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53D" w:rsidRPr="00B9075C" w:rsidRDefault="0078353D" w:rsidP="0078353D">
      <w:pPr>
        <w:spacing w:line="312" w:lineRule="auto"/>
        <w:jc w:val="right"/>
        <w:rPr>
          <w:rFonts w:ascii="GHEA Grapalat" w:hAnsi="GHEA Grapalat"/>
          <w:b/>
          <w:sz w:val="48"/>
          <w:szCs w:val="24"/>
        </w:rPr>
      </w:pPr>
      <w:r w:rsidRPr="00B9075C">
        <w:rPr>
          <w:rFonts w:ascii="GHEA Grapalat" w:hAnsi="GHEA Grapalat" w:cs="Arial"/>
          <w:iCs/>
          <w:u w:val="single"/>
        </w:rPr>
        <w:t>Non official translation</w:t>
      </w:r>
    </w:p>
    <w:p w:rsidR="0078353D" w:rsidRPr="00B9075C" w:rsidRDefault="0078353D" w:rsidP="004E180A">
      <w:pPr>
        <w:spacing w:line="312" w:lineRule="auto"/>
        <w:jc w:val="center"/>
        <w:rPr>
          <w:rFonts w:ascii="GHEA Grapalat" w:hAnsi="GHEA Grapalat"/>
          <w:b/>
          <w:sz w:val="48"/>
          <w:szCs w:val="24"/>
        </w:rPr>
      </w:pPr>
    </w:p>
    <w:p w:rsidR="00CC1BD4" w:rsidRPr="00B9075C" w:rsidRDefault="00CC1BD4" w:rsidP="004E180A">
      <w:pPr>
        <w:spacing w:line="312" w:lineRule="auto"/>
        <w:jc w:val="center"/>
        <w:rPr>
          <w:rFonts w:ascii="GHEA Grapalat" w:hAnsi="GHEA Grapalat"/>
          <w:b/>
          <w:sz w:val="48"/>
          <w:szCs w:val="24"/>
        </w:rPr>
      </w:pPr>
    </w:p>
    <w:p w:rsidR="004E180A" w:rsidRPr="00B9075C" w:rsidRDefault="004E180A" w:rsidP="004E180A">
      <w:pPr>
        <w:spacing w:line="312" w:lineRule="auto"/>
        <w:jc w:val="center"/>
        <w:rPr>
          <w:rFonts w:ascii="GHEA Grapalat" w:hAnsi="GHEA Grapalat"/>
          <w:b/>
          <w:color w:val="244061" w:themeColor="accent1" w:themeShade="80"/>
          <w:sz w:val="48"/>
          <w:szCs w:val="48"/>
        </w:rPr>
      </w:pPr>
      <w:r w:rsidRPr="00B9075C">
        <w:rPr>
          <w:rFonts w:ascii="GHEA Grapalat" w:hAnsi="GHEA Grapalat"/>
          <w:b/>
          <w:color w:val="244061" w:themeColor="accent1" w:themeShade="80"/>
          <w:sz w:val="48"/>
          <w:szCs w:val="48"/>
        </w:rPr>
        <w:t xml:space="preserve">PUBLIC DEBT </w:t>
      </w:r>
    </w:p>
    <w:p w:rsidR="004E180A" w:rsidRPr="00B9075C" w:rsidRDefault="004E180A" w:rsidP="004E180A">
      <w:pPr>
        <w:spacing w:line="312" w:lineRule="auto"/>
        <w:jc w:val="center"/>
        <w:rPr>
          <w:rFonts w:ascii="GHEA Grapalat" w:hAnsi="GHEA Grapalat"/>
          <w:b/>
          <w:color w:val="244061" w:themeColor="accent1" w:themeShade="80"/>
          <w:sz w:val="48"/>
          <w:szCs w:val="48"/>
        </w:rPr>
      </w:pPr>
      <w:r w:rsidRPr="00B9075C">
        <w:rPr>
          <w:rFonts w:ascii="GHEA Grapalat" w:hAnsi="GHEA Grapalat"/>
          <w:b/>
          <w:color w:val="244061" w:themeColor="accent1" w:themeShade="80"/>
          <w:sz w:val="48"/>
          <w:szCs w:val="48"/>
        </w:rPr>
        <w:t>OF THE REPUBLIC OF ARMENIA</w:t>
      </w:r>
    </w:p>
    <w:p w:rsidR="004E180A" w:rsidRPr="00B9075C" w:rsidRDefault="004E180A" w:rsidP="004E180A">
      <w:pPr>
        <w:spacing w:line="360" w:lineRule="auto"/>
        <w:ind w:firstLine="720"/>
        <w:jc w:val="center"/>
        <w:rPr>
          <w:rFonts w:ascii="GHEA Grapalat" w:hAnsi="GHEA Grapalat"/>
        </w:rPr>
      </w:pPr>
    </w:p>
    <w:p w:rsidR="004E180A" w:rsidRPr="00B9075C" w:rsidRDefault="004E180A" w:rsidP="004E180A">
      <w:pPr>
        <w:spacing w:line="360" w:lineRule="auto"/>
        <w:ind w:firstLine="720"/>
        <w:jc w:val="center"/>
        <w:rPr>
          <w:rFonts w:ascii="GHEA Grapalat" w:hAnsi="GHEA Grapalat"/>
        </w:rPr>
      </w:pPr>
    </w:p>
    <w:p w:rsidR="004E180A" w:rsidRPr="00B9075C" w:rsidRDefault="004E180A" w:rsidP="004E180A">
      <w:pPr>
        <w:spacing w:line="360" w:lineRule="auto"/>
        <w:ind w:firstLine="720"/>
        <w:jc w:val="center"/>
        <w:rPr>
          <w:rFonts w:ascii="GHEA Grapalat" w:hAnsi="GHEA Grapalat"/>
        </w:rPr>
      </w:pPr>
    </w:p>
    <w:p w:rsidR="004E180A" w:rsidRPr="00B9075C" w:rsidRDefault="004E180A" w:rsidP="004E180A">
      <w:pPr>
        <w:spacing w:line="312" w:lineRule="auto"/>
        <w:jc w:val="center"/>
        <w:rPr>
          <w:rFonts w:ascii="GHEA Grapalat" w:hAnsi="GHEA Grapalat"/>
          <w:b/>
          <w:color w:val="244061" w:themeColor="accent1" w:themeShade="80"/>
          <w:sz w:val="24"/>
          <w:szCs w:val="24"/>
        </w:rPr>
      </w:pPr>
      <w:r w:rsidRPr="00B9075C">
        <w:rPr>
          <w:rFonts w:ascii="GHEA Grapalat" w:hAnsi="GHEA Grapalat"/>
          <w:b/>
          <w:color w:val="244061" w:themeColor="accent1" w:themeShade="80"/>
          <w:sz w:val="24"/>
          <w:szCs w:val="24"/>
        </w:rPr>
        <w:t>ANNUAL REPORT 2019</w:t>
      </w:r>
    </w:p>
    <w:p w:rsidR="004E180A" w:rsidRPr="00B9075C" w:rsidRDefault="004E180A" w:rsidP="004E180A">
      <w:pPr>
        <w:spacing w:line="360" w:lineRule="auto"/>
        <w:ind w:firstLine="720"/>
        <w:jc w:val="center"/>
        <w:rPr>
          <w:rFonts w:ascii="GHEA Grapalat" w:hAnsi="GHEA Grapalat"/>
          <w:b/>
          <w:sz w:val="24"/>
          <w:szCs w:val="24"/>
        </w:rPr>
      </w:pPr>
    </w:p>
    <w:p w:rsidR="004E180A" w:rsidRPr="00B9075C" w:rsidRDefault="004E180A" w:rsidP="004E180A">
      <w:pPr>
        <w:ind w:firstLine="720"/>
        <w:jc w:val="both"/>
        <w:rPr>
          <w:rFonts w:ascii="GHEA Grapalat" w:hAnsi="GHEA Grapalat"/>
          <w:iCs/>
          <w:sz w:val="24"/>
          <w:szCs w:val="24"/>
        </w:rPr>
      </w:pPr>
    </w:p>
    <w:p w:rsidR="004E180A" w:rsidRPr="00B9075C" w:rsidRDefault="004E180A" w:rsidP="004E180A">
      <w:pPr>
        <w:ind w:firstLine="720"/>
        <w:jc w:val="both"/>
        <w:rPr>
          <w:rFonts w:ascii="GHEA Grapalat" w:hAnsi="GHEA Grapalat"/>
          <w:iCs/>
          <w:sz w:val="24"/>
          <w:szCs w:val="24"/>
        </w:rPr>
      </w:pPr>
    </w:p>
    <w:p w:rsidR="004E180A" w:rsidRPr="00B9075C" w:rsidRDefault="004E180A" w:rsidP="004E180A">
      <w:pPr>
        <w:ind w:firstLine="720"/>
        <w:jc w:val="both"/>
        <w:rPr>
          <w:rFonts w:ascii="GHEA Grapalat" w:hAnsi="GHEA Grapalat"/>
          <w:iCs/>
          <w:sz w:val="24"/>
          <w:szCs w:val="24"/>
        </w:rPr>
      </w:pPr>
    </w:p>
    <w:p w:rsidR="004E180A" w:rsidRPr="00B9075C" w:rsidRDefault="004E180A" w:rsidP="004E180A">
      <w:pPr>
        <w:spacing w:line="312" w:lineRule="auto"/>
        <w:ind w:firstLine="720"/>
        <w:jc w:val="both"/>
        <w:rPr>
          <w:rFonts w:ascii="GHEA Grapalat" w:hAnsi="GHEA Grapalat"/>
          <w:iCs/>
          <w:sz w:val="24"/>
          <w:szCs w:val="24"/>
        </w:rPr>
      </w:pPr>
      <w:r w:rsidRPr="00B9075C">
        <w:rPr>
          <w:rFonts w:ascii="GHEA Grapalat" w:hAnsi="GHEA Grapalat"/>
          <w:iCs/>
          <w:sz w:val="24"/>
          <w:szCs w:val="24"/>
        </w:rPr>
        <w:t xml:space="preserve">“The 2019 annual Report of the Public Debt of the Republic of Armenia” was published by edition of the Head of Public Debt Management Department Arshaluys Margaryan. </w:t>
      </w:r>
    </w:p>
    <w:p w:rsidR="004E180A" w:rsidRPr="00B9075C" w:rsidRDefault="004E180A" w:rsidP="0031719F">
      <w:pPr>
        <w:spacing w:after="0" w:line="240" w:lineRule="auto"/>
        <w:jc w:val="both"/>
        <w:rPr>
          <w:rStyle w:val="Emphasis"/>
          <w:rFonts w:ascii="GHEA Grapalat" w:hAnsi="GHEA Grapalat"/>
          <w:color w:val="FF0000"/>
        </w:rPr>
      </w:pPr>
      <w:r w:rsidRPr="00B9075C">
        <w:rPr>
          <w:rFonts w:ascii="GHEA Grapalat" w:hAnsi="GHEA Grapalat"/>
          <w:iCs/>
          <w:sz w:val="24"/>
          <w:szCs w:val="24"/>
        </w:rPr>
        <w:t>The materials have been prepared by the staff of Public Debt Management Department of MoF – A. Marutyan, N. Grigoryan, M. Harutyunyan, K. Ananyan, M. Hakobyan, V. Danielyan, S. Khanvelyan, K. Khachatryan, H. Stepanyan, S. Mkrtchyan, A. Hambardzumyan, M. Melikyan, G. Vardapetyan and A. Galoyan.</w:t>
      </w:r>
    </w:p>
    <w:p w:rsidR="00DE2ABF" w:rsidRPr="00B9075C" w:rsidRDefault="001F4633" w:rsidP="00663182">
      <w:pPr>
        <w:spacing w:line="360" w:lineRule="auto"/>
        <w:ind w:firstLine="720"/>
        <w:jc w:val="center"/>
        <w:rPr>
          <w:rStyle w:val="Emphasis"/>
          <w:rFonts w:ascii="GHEA Grapalat" w:hAnsi="GHEA Grapalat"/>
          <w:color w:val="FF0000"/>
        </w:rPr>
      </w:pPr>
      <w:r w:rsidRPr="00B9075C">
        <w:rPr>
          <w:rStyle w:val="Emphasis"/>
          <w:rFonts w:ascii="GHEA Grapalat" w:hAnsi="GHEA Grapalat"/>
          <w:color w:val="FF0000"/>
        </w:rPr>
        <w:t xml:space="preserve"> </w:t>
      </w:r>
    </w:p>
    <w:p w:rsidR="00730282" w:rsidRPr="00B9075C" w:rsidRDefault="00730282" w:rsidP="00912696">
      <w:pPr>
        <w:pStyle w:val="NoSpacing"/>
        <w:rPr>
          <w:rStyle w:val="Emphasis"/>
          <w:rFonts w:ascii="GHEA Grapalat" w:hAnsi="GHEA Grapalat"/>
          <w:color w:val="FF0000"/>
        </w:rPr>
      </w:pPr>
    </w:p>
    <w:p w:rsidR="004E180A" w:rsidRPr="00B9075C" w:rsidRDefault="004E180A">
      <w:pPr>
        <w:spacing w:after="0" w:line="240" w:lineRule="auto"/>
        <w:rPr>
          <w:rFonts w:ascii="GHEA Grapalat" w:hAnsi="GHEA Grapalat" w:cs="Arial"/>
          <w:sz w:val="48"/>
          <w:szCs w:val="48"/>
        </w:rPr>
      </w:pPr>
      <w:bookmarkStart w:id="0" w:name="_Toc512247615"/>
      <w:bookmarkStart w:id="1" w:name="_Toc513811008"/>
      <w:bookmarkStart w:id="2" w:name="_Toc513813201"/>
      <w:bookmarkStart w:id="3" w:name="_Toc514057796"/>
      <w:bookmarkStart w:id="4" w:name="_Toc8984426"/>
      <w:r w:rsidRPr="00B9075C">
        <w:rPr>
          <w:rFonts w:ascii="GHEA Grapalat" w:hAnsi="GHEA Grapalat" w:cs="Arial"/>
          <w:sz w:val="48"/>
          <w:szCs w:val="48"/>
        </w:rPr>
        <w:br w:type="page"/>
      </w:r>
    </w:p>
    <w:bookmarkEnd w:id="0"/>
    <w:bookmarkEnd w:id="1"/>
    <w:bookmarkEnd w:id="2"/>
    <w:bookmarkEnd w:id="3"/>
    <w:bookmarkEnd w:id="4"/>
    <w:p w:rsidR="00A3149B" w:rsidRDefault="00CC1BD4" w:rsidP="00826353">
      <w:pPr>
        <w:spacing w:after="120" w:line="240" w:lineRule="auto"/>
        <w:ind w:left="450"/>
        <w:rPr>
          <w:noProof/>
        </w:rPr>
      </w:pPr>
      <w:r w:rsidRPr="00B9075C">
        <w:rPr>
          <w:rFonts w:ascii="GHEA Grapalat" w:hAnsi="GHEA Grapalat"/>
          <w:b/>
          <w:color w:val="244061" w:themeColor="accent1" w:themeShade="80"/>
          <w:sz w:val="28"/>
        </w:rPr>
        <w:lastRenderedPageBreak/>
        <w:t>Cont</w:t>
      </w:r>
      <w:bookmarkStart w:id="5" w:name="_GoBack"/>
      <w:bookmarkEnd w:id="5"/>
      <w:r w:rsidRPr="00B9075C">
        <w:rPr>
          <w:rFonts w:ascii="GHEA Grapalat" w:hAnsi="GHEA Grapalat"/>
          <w:b/>
          <w:color w:val="244061" w:themeColor="accent1" w:themeShade="80"/>
          <w:sz w:val="28"/>
        </w:rPr>
        <w:t>ent</w:t>
      </w:r>
      <w:r w:rsidR="00831716" w:rsidRPr="00B9075C">
        <w:rPr>
          <w:rFonts w:ascii="GHEA Grapalat" w:hAnsi="GHEA Grapalat"/>
          <w:b/>
          <w:color w:val="244061" w:themeColor="accent1" w:themeShade="80"/>
          <w:sz w:val="28"/>
        </w:rPr>
        <w:t xml:space="preserve"> </w:t>
      </w:r>
      <w:r w:rsidR="00B6227A" w:rsidRPr="00B9075C">
        <w:rPr>
          <w:rStyle w:val="Hyperlink"/>
          <w:color w:val="244061" w:themeColor="accent1" w:themeShade="80"/>
          <w:sz w:val="28"/>
          <w:lang w:val="en-US"/>
        </w:rPr>
        <w:fldChar w:fldCharType="begin"/>
      </w:r>
      <w:r w:rsidR="00FE09F2" w:rsidRPr="00B9075C">
        <w:rPr>
          <w:rStyle w:val="Hyperlink"/>
          <w:color w:val="244061" w:themeColor="accent1" w:themeShade="80"/>
          <w:sz w:val="28"/>
          <w:szCs w:val="24"/>
          <w:lang w:val="en-US"/>
        </w:rPr>
        <w:instrText xml:space="preserve"> TOC \o "1-3" \h \z \u </w:instrText>
      </w:r>
      <w:r w:rsidR="00B6227A" w:rsidRPr="00B9075C">
        <w:rPr>
          <w:rStyle w:val="Hyperlink"/>
          <w:color w:val="244061" w:themeColor="accent1" w:themeShade="80"/>
          <w:sz w:val="28"/>
          <w:lang w:val="en-US"/>
        </w:rPr>
        <w:fldChar w:fldCharType="separate"/>
      </w:r>
    </w:p>
    <w:p w:rsidR="00A3149B" w:rsidRDefault="00730FEF" w:rsidP="00A3149B">
      <w:pPr>
        <w:pStyle w:val="TOC1"/>
        <w:ind w:firstLine="0"/>
        <w:rPr>
          <w:rFonts w:asciiTheme="minorHAnsi" w:eastAsiaTheme="minorEastAsia" w:hAnsiTheme="minorHAnsi" w:cstheme="minorBidi"/>
          <w:noProof/>
        </w:rPr>
      </w:pPr>
      <w:hyperlink w:anchor="_Toc53561653" w:history="1">
        <w:r w:rsidR="00A3149B" w:rsidRPr="00E30663">
          <w:rPr>
            <w:rStyle w:val="Hyperlink"/>
            <w:bCs/>
          </w:rPr>
          <w:t>Abbreviations</w:t>
        </w:r>
        <w:r w:rsidR="00A3149B">
          <w:rPr>
            <w:noProof/>
            <w:webHidden/>
          </w:rPr>
          <w:tab/>
        </w:r>
        <w:r w:rsidR="00A3149B">
          <w:rPr>
            <w:noProof/>
            <w:webHidden/>
          </w:rPr>
          <w:fldChar w:fldCharType="begin"/>
        </w:r>
        <w:r w:rsidR="00A3149B">
          <w:rPr>
            <w:noProof/>
            <w:webHidden/>
          </w:rPr>
          <w:instrText xml:space="preserve"> PAGEREF _Toc53561653 \h </w:instrText>
        </w:r>
        <w:r w:rsidR="00A3149B">
          <w:rPr>
            <w:noProof/>
            <w:webHidden/>
          </w:rPr>
        </w:r>
        <w:r w:rsidR="00A3149B">
          <w:rPr>
            <w:noProof/>
            <w:webHidden/>
          </w:rPr>
          <w:fldChar w:fldCharType="separate"/>
        </w:r>
        <w:r w:rsidR="006F772F">
          <w:rPr>
            <w:noProof/>
            <w:webHidden/>
          </w:rPr>
          <w:t>3</w:t>
        </w:r>
        <w:r w:rsidR="00A3149B">
          <w:rPr>
            <w:noProof/>
            <w:webHidden/>
          </w:rPr>
          <w:fldChar w:fldCharType="end"/>
        </w:r>
      </w:hyperlink>
    </w:p>
    <w:p w:rsidR="00A3149B" w:rsidRDefault="00730FEF" w:rsidP="00A3149B">
      <w:pPr>
        <w:pStyle w:val="TOC1"/>
        <w:ind w:firstLine="0"/>
        <w:rPr>
          <w:rFonts w:asciiTheme="minorHAnsi" w:eastAsiaTheme="minorEastAsia" w:hAnsiTheme="minorHAnsi" w:cstheme="minorBidi"/>
          <w:noProof/>
        </w:rPr>
      </w:pPr>
      <w:hyperlink w:anchor="_Toc53561654" w:history="1">
        <w:r w:rsidR="00A3149B" w:rsidRPr="00E30663">
          <w:rPr>
            <w:rStyle w:val="Hyperlink"/>
            <w:bCs/>
          </w:rPr>
          <w:t>Macroeconomic Environment</w:t>
        </w:r>
        <w:r w:rsidR="00A3149B">
          <w:rPr>
            <w:noProof/>
            <w:webHidden/>
          </w:rPr>
          <w:tab/>
        </w:r>
        <w:r w:rsidR="00A3149B">
          <w:rPr>
            <w:noProof/>
            <w:webHidden/>
          </w:rPr>
          <w:fldChar w:fldCharType="begin"/>
        </w:r>
        <w:r w:rsidR="00A3149B">
          <w:rPr>
            <w:noProof/>
            <w:webHidden/>
          </w:rPr>
          <w:instrText xml:space="preserve"> PAGEREF _Toc53561654 \h </w:instrText>
        </w:r>
        <w:r w:rsidR="00A3149B">
          <w:rPr>
            <w:noProof/>
            <w:webHidden/>
          </w:rPr>
        </w:r>
        <w:r w:rsidR="00A3149B">
          <w:rPr>
            <w:noProof/>
            <w:webHidden/>
          </w:rPr>
          <w:fldChar w:fldCharType="separate"/>
        </w:r>
        <w:r w:rsidR="006F772F">
          <w:rPr>
            <w:noProof/>
            <w:webHidden/>
          </w:rPr>
          <w:t>4</w:t>
        </w:r>
        <w:r w:rsidR="00A3149B">
          <w:rPr>
            <w:noProof/>
            <w:webHidden/>
          </w:rPr>
          <w:fldChar w:fldCharType="end"/>
        </w:r>
      </w:hyperlink>
    </w:p>
    <w:p w:rsidR="00A3149B" w:rsidRDefault="00730FEF" w:rsidP="00A3149B">
      <w:pPr>
        <w:pStyle w:val="TOC1"/>
        <w:ind w:firstLine="0"/>
        <w:rPr>
          <w:rFonts w:asciiTheme="minorHAnsi" w:eastAsiaTheme="minorEastAsia" w:hAnsiTheme="minorHAnsi" w:cstheme="minorBidi"/>
          <w:noProof/>
        </w:rPr>
      </w:pPr>
      <w:hyperlink w:anchor="_Toc53561655" w:history="1">
        <w:r w:rsidR="00A3149B" w:rsidRPr="00E30663">
          <w:rPr>
            <w:rStyle w:val="Hyperlink"/>
            <w:bCs/>
          </w:rPr>
          <w:t>RA Public Debt</w:t>
        </w:r>
        <w:r w:rsidR="00A3149B">
          <w:rPr>
            <w:noProof/>
            <w:webHidden/>
          </w:rPr>
          <w:tab/>
        </w:r>
        <w:r w:rsidR="00A3149B">
          <w:rPr>
            <w:noProof/>
            <w:webHidden/>
          </w:rPr>
          <w:fldChar w:fldCharType="begin"/>
        </w:r>
        <w:r w:rsidR="00A3149B">
          <w:rPr>
            <w:noProof/>
            <w:webHidden/>
          </w:rPr>
          <w:instrText xml:space="preserve"> PAGEREF _Toc53561655 \h </w:instrText>
        </w:r>
        <w:r w:rsidR="00A3149B">
          <w:rPr>
            <w:noProof/>
            <w:webHidden/>
          </w:rPr>
        </w:r>
        <w:r w:rsidR="00A3149B">
          <w:rPr>
            <w:noProof/>
            <w:webHidden/>
          </w:rPr>
          <w:fldChar w:fldCharType="separate"/>
        </w:r>
        <w:r w:rsidR="006F772F">
          <w:rPr>
            <w:noProof/>
            <w:webHidden/>
          </w:rPr>
          <w:t>6</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56" w:history="1">
        <w:r w:rsidR="00A3149B" w:rsidRPr="00E30663">
          <w:rPr>
            <w:rStyle w:val="Hyperlink"/>
          </w:rPr>
          <w:t>RA Government Debt</w:t>
        </w:r>
        <w:r w:rsidR="00A3149B">
          <w:rPr>
            <w:noProof/>
            <w:webHidden/>
          </w:rPr>
          <w:tab/>
        </w:r>
        <w:r w:rsidR="00A3149B">
          <w:rPr>
            <w:noProof/>
            <w:webHidden/>
          </w:rPr>
          <w:fldChar w:fldCharType="begin"/>
        </w:r>
        <w:r w:rsidR="00A3149B">
          <w:rPr>
            <w:noProof/>
            <w:webHidden/>
          </w:rPr>
          <w:instrText xml:space="preserve"> PAGEREF _Toc53561656 \h </w:instrText>
        </w:r>
        <w:r w:rsidR="00A3149B">
          <w:rPr>
            <w:noProof/>
            <w:webHidden/>
          </w:rPr>
        </w:r>
        <w:r w:rsidR="00A3149B">
          <w:rPr>
            <w:noProof/>
            <w:webHidden/>
          </w:rPr>
          <w:fldChar w:fldCharType="separate"/>
        </w:r>
        <w:r w:rsidR="006F772F">
          <w:rPr>
            <w:noProof/>
            <w:webHidden/>
          </w:rPr>
          <w:t>11</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57" w:history="1">
        <w:r w:rsidR="00A3149B" w:rsidRPr="00E30663">
          <w:rPr>
            <w:rStyle w:val="Hyperlink"/>
          </w:rPr>
          <w:t>RA Government Debt Service</w:t>
        </w:r>
        <w:r w:rsidR="00A3149B">
          <w:rPr>
            <w:noProof/>
            <w:webHidden/>
          </w:rPr>
          <w:tab/>
        </w:r>
        <w:r w:rsidR="00A3149B">
          <w:rPr>
            <w:noProof/>
            <w:webHidden/>
          </w:rPr>
          <w:fldChar w:fldCharType="begin"/>
        </w:r>
        <w:r w:rsidR="00A3149B">
          <w:rPr>
            <w:noProof/>
            <w:webHidden/>
          </w:rPr>
          <w:instrText xml:space="preserve"> PAGEREF _Toc53561657 \h </w:instrText>
        </w:r>
        <w:r w:rsidR="00A3149B">
          <w:rPr>
            <w:noProof/>
            <w:webHidden/>
          </w:rPr>
        </w:r>
        <w:r w:rsidR="00A3149B">
          <w:rPr>
            <w:noProof/>
            <w:webHidden/>
          </w:rPr>
          <w:fldChar w:fldCharType="separate"/>
        </w:r>
        <w:r w:rsidR="006F772F">
          <w:rPr>
            <w:noProof/>
            <w:webHidden/>
          </w:rPr>
          <w:t>16</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58" w:history="1">
        <w:r w:rsidR="00A3149B" w:rsidRPr="00E30663">
          <w:rPr>
            <w:rStyle w:val="Hyperlink"/>
          </w:rPr>
          <w:t>Government Treasury Securities</w:t>
        </w:r>
        <w:r w:rsidR="00A3149B">
          <w:rPr>
            <w:noProof/>
            <w:webHidden/>
          </w:rPr>
          <w:tab/>
        </w:r>
        <w:r w:rsidR="00A3149B">
          <w:rPr>
            <w:noProof/>
            <w:webHidden/>
          </w:rPr>
          <w:fldChar w:fldCharType="begin"/>
        </w:r>
        <w:r w:rsidR="00A3149B">
          <w:rPr>
            <w:noProof/>
            <w:webHidden/>
          </w:rPr>
          <w:instrText xml:space="preserve"> PAGEREF _Toc53561658 \h </w:instrText>
        </w:r>
        <w:r w:rsidR="00A3149B">
          <w:rPr>
            <w:noProof/>
            <w:webHidden/>
          </w:rPr>
        </w:r>
        <w:r w:rsidR="00A3149B">
          <w:rPr>
            <w:noProof/>
            <w:webHidden/>
          </w:rPr>
          <w:fldChar w:fldCharType="separate"/>
        </w:r>
        <w:r w:rsidR="006F772F">
          <w:rPr>
            <w:noProof/>
            <w:webHidden/>
          </w:rPr>
          <w:t>18</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59" w:history="1">
        <w:r w:rsidR="00A3149B" w:rsidRPr="00E30663">
          <w:rPr>
            <w:rStyle w:val="Hyperlink"/>
          </w:rPr>
          <w:t>The Secondary Market of the Government Treasury Securities</w:t>
        </w:r>
        <w:r w:rsidR="00A3149B">
          <w:rPr>
            <w:noProof/>
            <w:webHidden/>
          </w:rPr>
          <w:tab/>
        </w:r>
        <w:r w:rsidR="00A3149B">
          <w:rPr>
            <w:noProof/>
            <w:webHidden/>
          </w:rPr>
          <w:fldChar w:fldCharType="begin"/>
        </w:r>
        <w:r w:rsidR="00A3149B">
          <w:rPr>
            <w:noProof/>
            <w:webHidden/>
          </w:rPr>
          <w:instrText xml:space="preserve"> PAGEREF _Toc53561659 \h </w:instrText>
        </w:r>
        <w:r w:rsidR="00A3149B">
          <w:rPr>
            <w:noProof/>
            <w:webHidden/>
          </w:rPr>
        </w:r>
        <w:r w:rsidR="00A3149B">
          <w:rPr>
            <w:noProof/>
            <w:webHidden/>
          </w:rPr>
          <w:fldChar w:fldCharType="separate"/>
        </w:r>
        <w:r w:rsidR="006F772F">
          <w:rPr>
            <w:noProof/>
            <w:webHidden/>
          </w:rPr>
          <w:t>24</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60" w:history="1">
        <w:r w:rsidR="00A3149B" w:rsidRPr="00E30663">
          <w:rPr>
            <w:rStyle w:val="Hyperlink"/>
          </w:rPr>
          <w:t>The Yield Curve of Coupon Bonds</w:t>
        </w:r>
        <w:r w:rsidR="00A3149B">
          <w:rPr>
            <w:noProof/>
            <w:webHidden/>
          </w:rPr>
          <w:tab/>
        </w:r>
        <w:r w:rsidR="00A3149B">
          <w:rPr>
            <w:noProof/>
            <w:webHidden/>
          </w:rPr>
          <w:fldChar w:fldCharType="begin"/>
        </w:r>
        <w:r w:rsidR="00A3149B">
          <w:rPr>
            <w:noProof/>
            <w:webHidden/>
          </w:rPr>
          <w:instrText xml:space="preserve"> PAGEREF _Toc53561660 \h </w:instrText>
        </w:r>
        <w:r w:rsidR="00A3149B">
          <w:rPr>
            <w:noProof/>
            <w:webHidden/>
          </w:rPr>
        </w:r>
        <w:r w:rsidR="00A3149B">
          <w:rPr>
            <w:noProof/>
            <w:webHidden/>
          </w:rPr>
          <w:fldChar w:fldCharType="separate"/>
        </w:r>
        <w:r w:rsidR="006F772F">
          <w:rPr>
            <w:noProof/>
            <w:webHidden/>
          </w:rPr>
          <w:t>25</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61" w:history="1">
        <w:r w:rsidR="00A3149B" w:rsidRPr="00E30663">
          <w:rPr>
            <w:rStyle w:val="Hyperlink"/>
          </w:rPr>
          <w:t>Government Treasury Securities Retail Market</w:t>
        </w:r>
        <w:r w:rsidR="00A3149B">
          <w:rPr>
            <w:noProof/>
            <w:webHidden/>
          </w:rPr>
          <w:tab/>
        </w:r>
        <w:r w:rsidR="00A3149B">
          <w:rPr>
            <w:noProof/>
            <w:webHidden/>
          </w:rPr>
          <w:fldChar w:fldCharType="begin"/>
        </w:r>
        <w:r w:rsidR="00A3149B">
          <w:rPr>
            <w:noProof/>
            <w:webHidden/>
          </w:rPr>
          <w:instrText xml:space="preserve"> PAGEREF _Toc53561661 \h </w:instrText>
        </w:r>
        <w:r w:rsidR="00A3149B">
          <w:rPr>
            <w:noProof/>
            <w:webHidden/>
          </w:rPr>
        </w:r>
        <w:r w:rsidR="00A3149B">
          <w:rPr>
            <w:noProof/>
            <w:webHidden/>
          </w:rPr>
          <w:fldChar w:fldCharType="separate"/>
        </w:r>
        <w:r w:rsidR="006F772F">
          <w:rPr>
            <w:noProof/>
            <w:webHidden/>
          </w:rPr>
          <w:t>27</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62" w:history="1">
        <w:r w:rsidR="00A3149B" w:rsidRPr="00E30663">
          <w:rPr>
            <w:rStyle w:val="Hyperlink"/>
          </w:rPr>
          <w:t>Foreign Currency Government Bonds</w:t>
        </w:r>
        <w:r w:rsidR="00A3149B">
          <w:rPr>
            <w:noProof/>
            <w:webHidden/>
          </w:rPr>
          <w:tab/>
        </w:r>
        <w:r w:rsidR="00A3149B">
          <w:rPr>
            <w:noProof/>
            <w:webHidden/>
          </w:rPr>
          <w:fldChar w:fldCharType="begin"/>
        </w:r>
        <w:r w:rsidR="00A3149B">
          <w:rPr>
            <w:noProof/>
            <w:webHidden/>
          </w:rPr>
          <w:instrText xml:space="preserve"> PAGEREF _Toc53561662 \h </w:instrText>
        </w:r>
        <w:r w:rsidR="00A3149B">
          <w:rPr>
            <w:noProof/>
            <w:webHidden/>
          </w:rPr>
        </w:r>
        <w:r w:rsidR="00A3149B">
          <w:rPr>
            <w:noProof/>
            <w:webHidden/>
          </w:rPr>
          <w:fldChar w:fldCharType="separate"/>
        </w:r>
        <w:r w:rsidR="006F772F">
          <w:rPr>
            <w:noProof/>
            <w:webHidden/>
          </w:rPr>
          <w:t>32</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63" w:history="1">
        <w:r w:rsidR="00A3149B" w:rsidRPr="00E30663">
          <w:rPr>
            <w:rStyle w:val="Hyperlink"/>
          </w:rPr>
          <w:t>RA Government Loans and Credits</w:t>
        </w:r>
        <w:r w:rsidR="00A3149B">
          <w:rPr>
            <w:noProof/>
            <w:webHidden/>
          </w:rPr>
          <w:tab/>
        </w:r>
        <w:r w:rsidR="00A3149B">
          <w:rPr>
            <w:noProof/>
            <w:webHidden/>
          </w:rPr>
          <w:fldChar w:fldCharType="begin"/>
        </w:r>
        <w:r w:rsidR="00A3149B">
          <w:rPr>
            <w:noProof/>
            <w:webHidden/>
          </w:rPr>
          <w:instrText xml:space="preserve"> PAGEREF _Toc53561663 \h </w:instrText>
        </w:r>
        <w:r w:rsidR="00A3149B">
          <w:rPr>
            <w:noProof/>
            <w:webHidden/>
          </w:rPr>
        </w:r>
        <w:r w:rsidR="00A3149B">
          <w:rPr>
            <w:noProof/>
            <w:webHidden/>
          </w:rPr>
          <w:fldChar w:fldCharType="separate"/>
        </w:r>
        <w:r w:rsidR="006F772F">
          <w:rPr>
            <w:noProof/>
            <w:webHidden/>
          </w:rPr>
          <w:t>36</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64" w:history="1">
        <w:r w:rsidR="00A3149B" w:rsidRPr="00E30663">
          <w:rPr>
            <w:rStyle w:val="Hyperlink"/>
          </w:rPr>
          <w:t>External Debt of the Central Bank of RA</w:t>
        </w:r>
        <w:r w:rsidR="00A3149B">
          <w:rPr>
            <w:noProof/>
            <w:webHidden/>
          </w:rPr>
          <w:tab/>
        </w:r>
        <w:r w:rsidR="00A3149B">
          <w:rPr>
            <w:noProof/>
            <w:webHidden/>
          </w:rPr>
          <w:fldChar w:fldCharType="begin"/>
        </w:r>
        <w:r w:rsidR="00A3149B">
          <w:rPr>
            <w:noProof/>
            <w:webHidden/>
          </w:rPr>
          <w:instrText xml:space="preserve"> PAGEREF _Toc53561664 \h </w:instrText>
        </w:r>
        <w:r w:rsidR="00A3149B">
          <w:rPr>
            <w:noProof/>
            <w:webHidden/>
          </w:rPr>
        </w:r>
        <w:r w:rsidR="00A3149B">
          <w:rPr>
            <w:noProof/>
            <w:webHidden/>
          </w:rPr>
          <w:fldChar w:fldCharType="separate"/>
        </w:r>
        <w:r w:rsidR="006F772F">
          <w:rPr>
            <w:noProof/>
            <w:webHidden/>
          </w:rPr>
          <w:t>43</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65" w:history="1">
        <w:r w:rsidR="00A3149B" w:rsidRPr="00E30663">
          <w:rPr>
            <w:rStyle w:val="Hyperlink"/>
          </w:rPr>
          <w:t>Cash Flow Management</w:t>
        </w:r>
        <w:r w:rsidR="00A3149B">
          <w:rPr>
            <w:noProof/>
            <w:webHidden/>
          </w:rPr>
          <w:tab/>
        </w:r>
        <w:r w:rsidR="00A3149B">
          <w:rPr>
            <w:noProof/>
            <w:webHidden/>
          </w:rPr>
          <w:fldChar w:fldCharType="begin"/>
        </w:r>
        <w:r w:rsidR="00A3149B">
          <w:rPr>
            <w:noProof/>
            <w:webHidden/>
          </w:rPr>
          <w:instrText xml:space="preserve"> PAGEREF _Toc53561665 \h </w:instrText>
        </w:r>
        <w:r w:rsidR="00A3149B">
          <w:rPr>
            <w:noProof/>
            <w:webHidden/>
          </w:rPr>
        </w:r>
        <w:r w:rsidR="00A3149B">
          <w:rPr>
            <w:noProof/>
            <w:webHidden/>
          </w:rPr>
          <w:fldChar w:fldCharType="separate"/>
        </w:r>
        <w:r w:rsidR="006F772F">
          <w:rPr>
            <w:noProof/>
            <w:webHidden/>
          </w:rPr>
          <w:t>44</w:t>
        </w:r>
        <w:r w:rsidR="00A3149B">
          <w:rPr>
            <w:noProof/>
            <w:webHidden/>
          </w:rPr>
          <w:fldChar w:fldCharType="end"/>
        </w:r>
      </w:hyperlink>
    </w:p>
    <w:p w:rsidR="00A3149B" w:rsidRDefault="00730FEF">
      <w:pPr>
        <w:pStyle w:val="TOC2"/>
        <w:rPr>
          <w:rFonts w:asciiTheme="minorHAnsi" w:eastAsiaTheme="minorEastAsia" w:hAnsiTheme="minorHAnsi" w:cstheme="minorBidi"/>
          <w:noProof/>
          <w:sz w:val="22"/>
          <w:szCs w:val="22"/>
        </w:rPr>
      </w:pPr>
      <w:hyperlink w:anchor="_Toc53561666" w:history="1">
        <w:r w:rsidR="00A3149B" w:rsidRPr="00E30663">
          <w:rPr>
            <w:rStyle w:val="Hyperlink"/>
          </w:rPr>
          <w:t>Risks Analysis</w:t>
        </w:r>
        <w:r w:rsidR="00A3149B">
          <w:rPr>
            <w:rStyle w:val="Hyperlink"/>
            <w:lang w:val="en-US"/>
          </w:rPr>
          <w:t xml:space="preserve">     </w:t>
        </w:r>
        <w:r w:rsidR="00A3149B">
          <w:rPr>
            <w:noProof/>
            <w:webHidden/>
          </w:rPr>
          <w:tab/>
        </w:r>
        <w:r w:rsidR="00A3149B">
          <w:rPr>
            <w:noProof/>
            <w:webHidden/>
          </w:rPr>
          <w:fldChar w:fldCharType="begin"/>
        </w:r>
        <w:r w:rsidR="00A3149B">
          <w:rPr>
            <w:noProof/>
            <w:webHidden/>
          </w:rPr>
          <w:instrText xml:space="preserve"> PAGEREF _Toc53561666 \h </w:instrText>
        </w:r>
        <w:r w:rsidR="00A3149B">
          <w:rPr>
            <w:noProof/>
            <w:webHidden/>
          </w:rPr>
        </w:r>
        <w:r w:rsidR="00A3149B">
          <w:rPr>
            <w:noProof/>
            <w:webHidden/>
          </w:rPr>
          <w:fldChar w:fldCharType="separate"/>
        </w:r>
        <w:r w:rsidR="006F772F">
          <w:rPr>
            <w:noProof/>
            <w:webHidden/>
          </w:rPr>
          <w:t>47</w:t>
        </w:r>
        <w:r w:rsidR="00A3149B">
          <w:rPr>
            <w:noProof/>
            <w:webHidden/>
          </w:rPr>
          <w:fldChar w:fldCharType="end"/>
        </w:r>
      </w:hyperlink>
    </w:p>
    <w:p w:rsidR="00A3149B" w:rsidRDefault="00730FEF" w:rsidP="00A3149B">
      <w:pPr>
        <w:pStyle w:val="TOC2"/>
        <w:ind w:hanging="1233"/>
        <w:rPr>
          <w:rFonts w:asciiTheme="minorHAnsi" w:eastAsiaTheme="minorEastAsia" w:hAnsiTheme="minorHAnsi" w:cstheme="minorBidi"/>
          <w:noProof/>
          <w:sz w:val="22"/>
          <w:szCs w:val="22"/>
        </w:rPr>
      </w:pPr>
      <w:hyperlink w:anchor="_Toc53561667" w:history="1">
        <w:r w:rsidR="00A3149B" w:rsidRPr="00E30663">
          <w:rPr>
            <w:rStyle w:val="Hyperlink"/>
          </w:rPr>
          <w:t>Annex 1.</w:t>
        </w:r>
        <w:r w:rsidR="00A3149B">
          <w:rPr>
            <w:rFonts w:asciiTheme="minorHAnsi" w:eastAsiaTheme="minorEastAsia" w:hAnsiTheme="minorHAnsi" w:cstheme="minorBidi"/>
            <w:noProof/>
            <w:sz w:val="22"/>
            <w:szCs w:val="22"/>
          </w:rPr>
          <w:tab/>
        </w:r>
        <w:r w:rsidR="00A3149B" w:rsidRPr="00E30663">
          <w:rPr>
            <w:rStyle w:val="Hyperlink"/>
          </w:rPr>
          <w:t>Government treasury securities transactions in 2019</w:t>
        </w:r>
        <w:r w:rsidR="00A3149B">
          <w:rPr>
            <w:noProof/>
            <w:webHidden/>
          </w:rPr>
          <w:tab/>
        </w:r>
        <w:r w:rsidR="00A3149B">
          <w:rPr>
            <w:noProof/>
            <w:webHidden/>
          </w:rPr>
          <w:fldChar w:fldCharType="begin"/>
        </w:r>
        <w:r w:rsidR="00A3149B">
          <w:rPr>
            <w:noProof/>
            <w:webHidden/>
          </w:rPr>
          <w:instrText xml:space="preserve"> PAGEREF _Toc53561667 \h </w:instrText>
        </w:r>
        <w:r w:rsidR="00A3149B">
          <w:rPr>
            <w:noProof/>
            <w:webHidden/>
          </w:rPr>
        </w:r>
        <w:r w:rsidR="00A3149B">
          <w:rPr>
            <w:noProof/>
            <w:webHidden/>
          </w:rPr>
          <w:fldChar w:fldCharType="separate"/>
        </w:r>
        <w:r w:rsidR="006F772F">
          <w:rPr>
            <w:noProof/>
            <w:webHidden/>
          </w:rPr>
          <w:t>57</w:t>
        </w:r>
        <w:r w:rsidR="00A3149B">
          <w:rPr>
            <w:noProof/>
            <w:webHidden/>
          </w:rPr>
          <w:fldChar w:fldCharType="end"/>
        </w:r>
      </w:hyperlink>
    </w:p>
    <w:p w:rsidR="00A3149B" w:rsidRDefault="00730FEF" w:rsidP="00A3149B">
      <w:pPr>
        <w:pStyle w:val="TOC2"/>
        <w:ind w:hanging="1233"/>
        <w:rPr>
          <w:rFonts w:asciiTheme="minorHAnsi" w:eastAsiaTheme="minorEastAsia" w:hAnsiTheme="minorHAnsi" w:cstheme="minorBidi"/>
          <w:noProof/>
          <w:sz w:val="22"/>
          <w:szCs w:val="22"/>
        </w:rPr>
      </w:pPr>
      <w:hyperlink w:anchor="_Toc53561668" w:history="1">
        <w:r w:rsidR="00A3149B" w:rsidRPr="00E30663">
          <w:rPr>
            <w:rStyle w:val="Hyperlink"/>
          </w:rPr>
          <w:t>Annex 2.</w:t>
        </w:r>
        <w:r w:rsidR="00A3149B">
          <w:rPr>
            <w:rFonts w:asciiTheme="minorHAnsi" w:eastAsiaTheme="minorEastAsia" w:hAnsiTheme="minorHAnsi" w:cstheme="minorBidi"/>
            <w:noProof/>
            <w:sz w:val="22"/>
            <w:szCs w:val="22"/>
          </w:rPr>
          <w:tab/>
        </w:r>
        <w:r w:rsidR="00A3149B" w:rsidRPr="00E30663">
          <w:rPr>
            <w:rStyle w:val="Hyperlink"/>
          </w:rPr>
          <w:t>Transactions of Eurobonds in 2019</w:t>
        </w:r>
        <w:r w:rsidR="00A3149B">
          <w:rPr>
            <w:noProof/>
            <w:webHidden/>
          </w:rPr>
          <w:tab/>
        </w:r>
        <w:r w:rsidR="00A3149B">
          <w:rPr>
            <w:noProof/>
            <w:webHidden/>
          </w:rPr>
          <w:fldChar w:fldCharType="begin"/>
        </w:r>
        <w:r w:rsidR="00A3149B">
          <w:rPr>
            <w:noProof/>
            <w:webHidden/>
          </w:rPr>
          <w:instrText xml:space="preserve"> PAGEREF _Toc53561668 \h </w:instrText>
        </w:r>
        <w:r w:rsidR="00A3149B">
          <w:rPr>
            <w:noProof/>
            <w:webHidden/>
          </w:rPr>
        </w:r>
        <w:r w:rsidR="00A3149B">
          <w:rPr>
            <w:noProof/>
            <w:webHidden/>
          </w:rPr>
          <w:fldChar w:fldCharType="separate"/>
        </w:r>
        <w:r w:rsidR="006F772F">
          <w:rPr>
            <w:noProof/>
            <w:webHidden/>
          </w:rPr>
          <w:t>67</w:t>
        </w:r>
        <w:r w:rsidR="00A3149B">
          <w:rPr>
            <w:noProof/>
            <w:webHidden/>
          </w:rPr>
          <w:fldChar w:fldCharType="end"/>
        </w:r>
      </w:hyperlink>
    </w:p>
    <w:p w:rsidR="00A3149B" w:rsidRDefault="00730FEF" w:rsidP="00A3149B">
      <w:pPr>
        <w:pStyle w:val="TOC2"/>
        <w:ind w:hanging="1233"/>
        <w:rPr>
          <w:rFonts w:asciiTheme="minorHAnsi" w:eastAsiaTheme="minorEastAsia" w:hAnsiTheme="minorHAnsi" w:cstheme="minorBidi"/>
          <w:noProof/>
          <w:sz w:val="22"/>
          <w:szCs w:val="22"/>
        </w:rPr>
      </w:pPr>
      <w:hyperlink w:anchor="_Toc53561669" w:history="1">
        <w:r w:rsidR="00A3149B" w:rsidRPr="00E30663">
          <w:rPr>
            <w:rStyle w:val="Hyperlink"/>
          </w:rPr>
          <w:t>Annex 3.</w:t>
        </w:r>
        <w:r w:rsidR="00A3149B">
          <w:rPr>
            <w:rFonts w:asciiTheme="minorHAnsi" w:eastAsiaTheme="minorEastAsia" w:hAnsiTheme="minorHAnsi" w:cstheme="minorBidi"/>
            <w:noProof/>
            <w:sz w:val="22"/>
            <w:szCs w:val="22"/>
          </w:rPr>
          <w:tab/>
        </w:r>
        <w:r w:rsidR="00A3149B" w:rsidRPr="00E30663">
          <w:rPr>
            <w:rStyle w:val="Hyperlink"/>
          </w:rPr>
          <w:t>New loan agreements signed in 2019</w:t>
        </w:r>
        <w:r w:rsidR="00A3149B">
          <w:rPr>
            <w:noProof/>
            <w:webHidden/>
          </w:rPr>
          <w:tab/>
        </w:r>
        <w:r w:rsidR="00A3149B">
          <w:rPr>
            <w:noProof/>
            <w:webHidden/>
          </w:rPr>
          <w:fldChar w:fldCharType="begin"/>
        </w:r>
        <w:r w:rsidR="00A3149B">
          <w:rPr>
            <w:noProof/>
            <w:webHidden/>
          </w:rPr>
          <w:instrText xml:space="preserve"> PAGEREF _Toc53561669 \h </w:instrText>
        </w:r>
        <w:r w:rsidR="00A3149B">
          <w:rPr>
            <w:noProof/>
            <w:webHidden/>
          </w:rPr>
        </w:r>
        <w:r w:rsidR="00A3149B">
          <w:rPr>
            <w:noProof/>
            <w:webHidden/>
          </w:rPr>
          <w:fldChar w:fldCharType="separate"/>
        </w:r>
        <w:r w:rsidR="006F772F">
          <w:rPr>
            <w:noProof/>
            <w:webHidden/>
          </w:rPr>
          <w:t>68</w:t>
        </w:r>
        <w:r w:rsidR="00A3149B">
          <w:rPr>
            <w:noProof/>
            <w:webHidden/>
          </w:rPr>
          <w:fldChar w:fldCharType="end"/>
        </w:r>
      </w:hyperlink>
    </w:p>
    <w:p w:rsidR="00A3149B" w:rsidRDefault="00730FEF" w:rsidP="00A3149B">
      <w:pPr>
        <w:pStyle w:val="TOC2"/>
        <w:ind w:hanging="1233"/>
        <w:rPr>
          <w:rFonts w:asciiTheme="minorHAnsi" w:eastAsiaTheme="minorEastAsia" w:hAnsiTheme="minorHAnsi" w:cstheme="minorBidi"/>
          <w:noProof/>
          <w:sz w:val="22"/>
          <w:szCs w:val="22"/>
        </w:rPr>
      </w:pPr>
      <w:hyperlink w:anchor="_Toc53561670" w:history="1">
        <w:r w:rsidR="00A3149B" w:rsidRPr="00E30663">
          <w:rPr>
            <w:rStyle w:val="Hyperlink"/>
          </w:rPr>
          <w:t>Annex 4.</w:t>
        </w:r>
        <w:r w:rsidR="00A3149B">
          <w:rPr>
            <w:rFonts w:asciiTheme="minorHAnsi" w:eastAsiaTheme="minorEastAsia" w:hAnsiTheme="minorHAnsi" w:cstheme="minorBidi"/>
            <w:noProof/>
            <w:sz w:val="22"/>
            <w:szCs w:val="22"/>
          </w:rPr>
          <w:tab/>
        </w:r>
        <w:r w:rsidR="00A3149B" w:rsidRPr="00E30663">
          <w:rPr>
            <w:rStyle w:val="Hyperlink"/>
          </w:rPr>
          <w:t>Transactions carried out during 2019 for the loans borrowed by the RA Government</w:t>
        </w:r>
        <w:r w:rsidR="00A3149B">
          <w:rPr>
            <w:noProof/>
            <w:webHidden/>
          </w:rPr>
          <w:tab/>
        </w:r>
        <w:r w:rsidR="00A3149B">
          <w:rPr>
            <w:noProof/>
            <w:webHidden/>
          </w:rPr>
          <w:fldChar w:fldCharType="begin"/>
        </w:r>
        <w:r w:rsidR="00A3149B">
          <w:rPr>
            <w:noProof/>
            <w:webHidden/>
          </w:rPr>
          <w:instrText xml:space="preserve"> PAGEREF _Toc53561670 \h </w:instrText>
        </w:r>
        <w:r w:rsidR="00A3149B">
          <w:rPr>
            <w:noProof/>
            <w:webHidden/>
          </w:rPr>
        </w:r>
        <w:r w:rsidR="00A3149B">
          <w:rPr>
            <w:noProof/>
            <w:webHidden/>
          </w:rPr>
          <w:fldChar w:fldCharType="separate"/>
        </w:r>
        <w:r w:rsidR="006F772F">
          <w:rPr>
            <w:noProof/>
            <w:webHidden/>
          </w:rPr>
          <w:t>69</w:t>
        </w:r>
        <w:r w:rsidR="00A3149B">
          <w:rPr>
            <w:noProof/>
            <w:webHidden/>
          </w:rPr>
          <w:fldChar w:fldCharType="end"/>
        </w:r>
      </w:hyperlink>
    </w:p>
    <w:p w:rsidR="00A3149B" w:rsidRDefault="00730FEF" w:rsidP="00A3149B">
      <w:pPr>
        <w:pStyle w:val="TOC2"/>
        <w:ind w:hanging="1233"/>
        <w:rPr>
          <w:rFonts w:asciiTheme="minorHAnsi" w:eastAsiaTheme="minorEastAsia" w:hAnsiTheme="minorHAnsi" w:cstheme="minorBidi"/>
          <w:noProof/>
          <w:sz w:val="22"/>
          <w:szCs w:val="22"/>
        </w:rPr>
      </w:pPr>
      <w:hyperlink w:anchor="_Toc53561671" w:history="1">
        <w:r w:rsidR="00A3149B" w:rsidRPr="00E30663">
          <w:rPr>
            <w:rStyle w:val="Hyperlink"/>
          </w:rPr>
          <w:t>Annex 5.</w:t>
        </w:r>
        <w:r w:rsidR="00A3149B">
          <w:rPr>
            <w:rFonts w:asciiTheme="minorHAnsi" w:eastAsiaTheme="minorEastAsia" w:hAnsiTheme="minorHAnsi" w:cstheme="minorBidi"/>
            <w:noProof/>
            <w:sz w:val="22"/>
            <w:szCs w:val="22"/>
          </w:rPr>
          <w:tab/>
        </w:r>
        <w:r w:rsidR="00A3149B" w:rsidRPr="00E30663">
          <w:rPr>
            <w:rStyle w:val="Hyperlink"/>
          </w:rPr>
          <w:t>Transactions carried out during 2019 for the loans borrowed by the Central Bank of RA</w:t>
        </w:r>
        <w:r w:rsidR="00A3149B">
          <w:rPr>
            <w:noProof/>
            <w:webHidden/>
          </w:rPr>
          <w:tab/>
        </w:r>
        <w:r w:rsidR="00A3149B">
          <w:rPr>
            <w:noProof/>
            <w:webHidden/>
          </w:rPr>
          <w:fldChar w:fldCharType="begin"/>
        </w:r>
        <w:r w:rsidR="00A3149B">
          <w:rPr>
            <w:noProof/>
            <w:webHidden/>
          </w:rPr>
          <w:instrText xml:space="preserve"> PAGEREF _Toc53561671 \h </w:instrText>
        </w:r>
        <w:r w:rsidR="00A3149B">
          <w:rPr>
            <w:noProof/>
            <w:webHidden/>
          </w:rPr>
        </w:r>
        <w:r w:rsidR="00A3149B">
          <w:rPr>
            <w:noProof/>
            <w:webHidden/>
          </w:rPr>
          <w:fldChar w:fldCharType="separate"/>
        </w:r>
        <w:r w:rsidR="006F772F">
          <w:rPr>
            <w:noProof/>
            <w:webHidden/>
          </w:rPr>
          <w:t>70</w:t>
        </w:r>
        <w:r w:rsidR="00A3149B">
          <w:rPr>
            <w:noProof/>
            <w:webHidden/>
          </w:rPr>
          <w:fldChar w:fldCharType="end"/>
        </w:r>
      </w:hyperlink>
    </w:p>
    <w:p w:rsidR="00A3149B" w:rsidRDefault="00730FEF" w:rsidP="00A3149B">
      <w:pPr>
        <w:pStyle w:val="TOC2"/>
        <w:ind w:hanging="1233"/>
        <w:rPr>
          <w:rFonts w:asciiTheme="minorHAnsi" w:eastAsiaTheme="minorEastAsia" w:hAnsiTheme="minorHAnsi" w:cstheme="minorBidi"/>
          <w:noProof/>
          <w:sz w:val="22"/>
          <w:szCs w:val="22"/>
        </w:rPr>
      </w:pPr>
      <w:hyperlink w:anchor="_Toc53561672" w:history="1">
        <w:r w:rsidR="00A3149B" w:rsidRPr="00E30663">
          <w:rPr>
            <w:rStyle w:val="Hyperlink"/>
          </w:rPr>
          <w:t>Annex 6.</w:t>
        </w:r>
        <w:r w:rsidR="00A3149B">
          <w:rPr>
            <w:rFonts w:asciiTheme="minorHAnsi" w:eastAsiaTheme="minorEastAsia" w:hAnsiTheme="minorHAnsi" w:cstheme="minorBidi"/>
            <w:noProof/>
            <w:sz w:val="22"/>
            <w:szCs w:val="22"/>
          </w:rPr>
          <w:tab/>
        </w:r>
        <w:r w:rsidR="00A3149B" w:rsidRPr="00E30663">
          <w:rPr>
            <w:rStyle w:val="Hyperlink"/>
          </w:rPr>
          <w:t>Transactions on the guarantees carried out during 2019 by the RA Government</w:t>
        </w:r>
        <w:r w:rsidR="00A3149B">
          <w:rPr>
            <w:noProof/>
            <w:webHidden/>
          </w:rPr>
          <w:tab/>
        </w:r>
        <w:r w:rsidR="00A3149B">
          <w:rPr>
            <w:noProof/>
            <w:webHidden/>
          </w:rPr>
          <w:fldChar w:fldCharType="begin"/>
        </w:r>
        <w:r w:rsidR="00A3149B">
          <w:rPr>
            <w:noProof/>
            <w:webHidden/>
          </w:rPr>
          <w:instrText xml:space="preserve"> PAGEREF _Toc53561672 \h </w:instrText>
        </w:r>
        <w:r w:rsidR="00A3149B">
          <w:rPr>
            <w:noProof/>
            <w:webHidden/>
          </w:rPr>
        </w:r>
        <w:r w:rsidR="00A3149B">
          <w:rPr>
            <w:noProof/>
            <w:webHidden/>
          </w:rPr>
          <w:fldChar w:fldCharType="separate"/>
        </w:r>
        <w:r w:rsidR="006F772F">
          <w:rPr>
            <w:noProof/>
            <w:webHidden/>
          </w:rPr>
          <w:t>71</w:t>
        </w:r>
        <w:r w:rsidR="00A3149B">
          <w:rPr>
            <w:noProof/>
            <w:webHidden/>
          </w:rPr>
          <w:fldChar w:fldCharType="end"/>
        </w:r>
      </w:hyperlink>
    </w:p>
    <w:p w:rsidR="00A3149B" w:rsidRDefault="00730FEF" w:rsidP="00A3149B">
      <w:pPr>
        <w:pStyle w:val="TOC2"/>
        <w:ind w:hanging="1233"/>
        <w:rPr>
          <w:rFonts w:asciiTheme="minorHAnsi" w:eastAsiaTheme="minorEastAsia" w:hAnsiTheme="minorHAnsi" w:cstheme="minorBidi"/>
          <w:noProof/>
          <w:sz w:val="22"/>
          <w:szCs w:val="22"/>
        </w:rPr>
      </w:pPr>
      <w:hyperlink w:anchor="_Toc53561673" w:history="1">
        <w:r w:rsidR="00A3149B" w:rsidRPr="00E30663">
          <w:rPr>
            <w:rStyle w:val="Hyperlink"/>
          </w:rPr>
          <w:t>Annex 7.</w:t>
        </w:r>
        <w:r w:rsidR="00A3149B">
          <w:rPr>
            <w:rFonts w:asciiTheme="minorHAnsi" w:eastAsiaTheme="minorEastAsia" w:hAnsiTheme="minorHAnsi" w:cstheme="minorBidi"/>
            <w:noProof/>
            <w:sz w:val="22"/>
            <w:szCs w:val="22"/>
          </w:rPr>
          <w:tab/>
        </w:r>
        <w:r w:rsidR="00A3149B" w:rsidRPr="00E30663">
          <w:rPr>
            <w:rStyle w:val="Hyperlink"/>
          </w:rPr>
          <w:t>Government treasury securities primary market agents in 2019</w:t>
        </w:r>
        <w:r w:rsidR="00A3149B">
          <w:rPr>
            <w:noProof/>
            <w:webHidden/>
          </w:rPr>
          <w:tab/>
        </w:r>
        <w:r w:rsidR="00A3149B">
          <w:rPr>
            <w:noProof/>
            <w:webHidden/>
          </w:rPr>
          <w:fldChar w:fldCharType="begin"/>
        </w:r>
        <w:r w:rsidR="00A3149B">
          <w:rPr>
            <w:noProof/>
            <w:webHidden/>
          </w:rPr>
          <w:instrText xml:space="preserve"> PAGEREF _Toc53561673 \h </w:instrText>
        </w:r>
        <w:r w:rsidR="00A3149B">
          <w:rPr>
            <w:noProof/>
            <w:webHidden/>
          </w:rPr>
        </w:r>
        <w:r w:rsidR="00A3149B">
          <w:rPr>
            <w:noProof/>
            <w:webHidden/>
          </w:rPr>
          <w:fldChar w:fldCharType="separate"/>
        </w:r>
        <w:r w:rsidR="006F772F">
          <w:rPr>
            <w:noProof/>
            <w:webHidden/>
          </w:rPr>
          <w:t>74</w:t>
        </w:r>
        <w:r w:rsidR="00A3149B">
          <w:rPr>
            <w:noProof/>
            <w:webHidden/>
          </w:rPr>
          <w:fldChar w:fldCharType="end"/>
        </w:r>
      </w:hyperlink>
    </w:p>
    <w:p w:rsidR="00834254" w:rsidRPr="00B9075C" w:rsidRDefault="00B6227A" w:rsidP="009B330A">
      <w:pPr>
        <w:pStyle w:val="TOC2"/>
        <w:rPr>
          <w:noProof/>
        </w:rPr>
      </w:pPr>
      <w:r w:rsidRPr="00B9075C">
        <w:rPr>
          <w:noProof/>
        </w:rPr>
        <w:fldChar w:fldCharType="end"/>
      </w:r>
    </w:p>
    <w:p w:rsidR="00402B9C" w:rsidRPr="00B9075C" w:rsidRDefault="00834254" w:rsidP="001C3BEA">
      <w:pPr>
        <w:pStyle w:val="Heading1"/>
        <w:spacing w:after="240" w:line="312" w:lineRule="auto"/>
        <w:rPr>
          <w:rFonts w:ascii="GHEA Grapalat" w:hAnsi="GHEA Grapalat"/>
          <w:b/>
          <w:bCs/>
          <w:color w:val="244061" w:themeColor="accent1" w:themeShade="80"/>
          <w:sz w:val="28"/>
          <w:szCs w:val="28"/>
        </w:rPr>
      </w:pPr>
      <w:r w:rsidRPr="00B9075C">
        <w:rPr>
          <w:rFonts w:ascii="GHEA Grapalat" w:hAnsi="GHEA Grapalat"/>
          <w:noProof/>
        </w:rPr>
        <w:br w:type="page"/>
      </w:r>
      <w:bookmarkStart w:id="6" w:name="_Toc53561653"/>
      <w:r w:rsidR="00402B9C" w:rsidRPr="00B9075C">
        <w:rPr>
          <w:rFonts w:ascii="GHEA Grapalat" w:hAnsi="GHEA Grapalat"/>
          <w:b/>
          <w:bCs/>
          <w:color w:val="244061" w:themeColor="accent1" w:themeShade="80"/>
          <w:sz w:val="28"/>
          <w:szCs w:val="28"/>
        </w:rPr>
        <w:lastRenderedPageBreak/>
        <w:t>Abbreviations</w:t>
      </w:r>
      <w:bookmarkEnd w:id="6"/>
    </w:p>
    <w:tbl>
      <w:tblPr>
        <w:tblW w:w="0" w:type="auto"/>
        <w:tblBorders>
          <w:insideH w:val="single" w:sz="4" w:space="0" w:color="auto"/>
        </w:tblBorders>
        <w:tblLook w:val="00A0" w:firstRow="1" w:lastRow="0" w:firstColumn="1" w:lastColumn="0" w:noHBand="0" w:noVBand="0"/>
      </w:tblPr>
      <w:tblGrid>
        <w:gridCol w:w="1384"/>
        <w:gridCol w:w="7767"/>
      </w:tblGrid>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GS</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 xml:space="preserve">Government </w:t>
            </w:r>
            <w:r w:rsidRPr="00B9075C">
              <w:rPr>
                <w:rFonts w:ascii="GHEA Grapalat" w:hAnsi="GHEA Grapalat"/>
                <w:iCs/>
                <w:sz w:val="24"/>
                <w:szCs w:val="24"/>
              </w:rPr>
              <w:t>treasury s</w:t>
            </w:r>
            <w:r w:rsidRPr="00B9075C">
              <w:rPr>
                <w:rFonts w:ascii="GHEA Grapalat" w:hAnsi="GHEA Grapalat"/>
                <w:sz w:val="24"/>
                <w:szCs w:val="24"/>
              </w:rPr>
              <w:t>ecurities</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T-bills</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Short-term bills</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MTCN</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Medium-term coupon notes</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LTCB</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Long-term coupon bonds</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SCB</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Saving coupon bonds</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TD</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Treasury Direct</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i/>
                <w:sz w:val="24"/>
                <w:szCs w:val="24"/>
              </w:rPr>
            </w:pPr>
            <w:r w:rsidRPr="00B9075C">
              <w:rPr>
                <w:rFonts w:ascii="GHEA Grapalat" w:hAnsi="GHEA Grapalat"/>
                <w:i/>
                <w:sz w:val="24"/>
                <w:szCs w:val="24"/>
              </w:rPr>
              <w:t>GDP</w:t>
            </w:r>
          </w:p>
        </w:tc>
        <w:tc>
          <w:tcPr>
            <w:tcW w:w="7767" w:type="dxa"/>
          </w:tcPr>
          <w:p w:rsidR="00402B9C" w:rsidRPr="00B9075C" w:rsidRDefault="00402B9C" w:rsidP="00785AD8">
            <w:pPr>
              <w:spacing w:after="0" w:line="312" w:lineRule="auto"/>
              <w:jc w:val="both"/>
              <w:rPr>
                <w:rFonts w:ascii="GHEA Grapalat" w:hAnsi="GHEA Grapalat"/>
                <w:i/>
                <w:sz w:val="24"/>
                <w:szCs w:val="24"/>
              </w:rPr>
            </w:pPr>
            <w:r w:rsidRPr="00B9075C">
              <w:rPr>
                <w:rFonts w:ascii="GHEA Grapalat" w:hAnsi="GHEA Grapalat"/>
                <w:sz w:val="24"/>
                <w:szCs w:val="24"/>
              </w:rPr>
              <w:t>Gross National Product</w:t>
            </w:r>
          </w:p>
          <w:p w:rsidR="00402B9C" w:rsidRPr="00B9075C" w:rsidRDefault="00402B9C" w:rsidP="00402B9C">
            <w:pPr>
              <w:spacing w:after="0" w:line="312" w:lineRule="auto"/>
              <w:jc w:val="both"/>
              <w:rPr>
                <w:rFonts w:ascii="GHEA Grapalat" w:hAnsi="GHEA Grapalat"/>
                <w:i/>
                <w:sz w:val="24"/>
                <w:szCs w:val="24"/>
              </w:rPr>
            </w:pPr>
            <w:r w:rsidRPr="00B9075C">
              <w:rPr>
                <w:rFonts w:ascii="GHEA Grapalat" w:hAnsi="GHEA Grapalat"/>
                <w:i/>
                <w:sz w:val="24"/>
                <w:szCs w:val="24"/>
              </w:rPr>
              <w:t>(Since 2015 the GDP is compiled by NSS RA according to System of national accounts 2008 (SNA 2008) international standard. GDP indicators for the period 2012-2014 have also been revised taking into account SNA 2008 and they are not consistent with the GDP indicators for the period 2000-2011, which had been compiled according to the System of national accounts 1993 (SNA 1993) standard. In May, 2019 the NSS of RA revised the GDP indicator for 2018.)</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NPV</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Net Present Value</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MTEF</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Medium-Term Expenditure Framework</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TSA</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Treasury Single Account</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MoF of RA</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Ministry of Finance of the Republic of Armenia</w:t>
            </w:r>
          </w:p>
        </w:tc>
      </w:tr>
      <w:tr w:rsidR="00402B9C" w:rsidRPr="00B9075C" w:rsidTr="00785AD8">
        <w:tc>
          <w:tcPr>
            <w:tcW w:w="1384"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CBA</w:t>
            </w:r>
          </w:p>
        </w:tc>
        <w:tc>
          <w:tcPr>
            <w:tcW w:w="7767" w:type="dxa"/>
          </w:tcPr>
          <w:p w:rsidR="00402B9C" w:rsidRPr="00B9075C" w:rsidRDefault="00402B9C" w:rsidP="00785AD8">
            <w:pPr>
              <w:spacing w:after="0" w:line="312" w:lineRule="auto"/>
              <w:jc w:val="both"/>
              <w:rPr>
                <w:rFonts w:ascii="GHEA Grapalat" w:hAnsi="GHEA Grapalat"/>
                <w:sz w:val="24"/>
                <w:szCs w:val="24"/>
              </w:rPr>
            </w:pPr>
            <w:r w:rsidRPr="00B9075C">
              <w:rPr>
                <w:rFonts w:ascii="GHEA Grapalat" w:hAnsi="GHEA Grapalat"/>
                <w:sz w:val="24"/>
                <w:szCs w:val="24"/>
              </w:rPr>
              <w:t>Central Bank of Armenia</w:t>
            </w:r>
          </w:p>
          <w:p w:rsidR="00402B9C" w:rsidRPr="00B9075C" w:rsidRDefault="00402B9C" w:rsidP="00785AD8">
            <w:pPr>
              <w:spacing w:after="0" w:line="312" w:lineRule="auto"/>
              <w:jc w:val="both"/>
              <w:rPr>
                <w:rFonts w:ascii="GHEA Grapalat" w:hAnsi="GHEA Grapalat"/>
                <w:sz w:val="24"/>
                <w:szCs w:val="24"/>
              </w:rPr>
            </w:pPr>
          </w:p>
          <w:p w:rsidR="00402B9C" w:rsidRPr="00B9075C" w:rsidRDefault="00402B9C" w:rsidP="00785AD8">
            <w:pPr>
              <w:spacing w:after="0" w:line="312" w:lineRule="auto"/>
              <w:ind w:left="-1380"/>
              <w:jc w:val="both"/>
              <w:rPr>
                <w:rFonts w:ascii="GHEA Grapalat" w:hAnsi="GHEA Grapalat"/>
                <w:sz w:val="24"/>
                <w:szCs w:val="24"/>
              </w:rPr>
            </w:pPr>
          </w:p>
        </w:tc>
      </w:tr>
    </w:tbl>
    <w:p w:rsidR="00402B9C" w:rsidRPr="00B9075C" w:rsidRDefault="00402B9C">
      <w:pPr>
        <w:spacing w:after="0" w:line="240" w:lineRule="auto"/>
        <w:rPr>
          <w:rFonts w:ascii="GHEA Grapalat" w:hAnsi="GHEA Grapalat"/>
          <w:noProof/>
        </w:rPr>
      </w:pPr>
    </w:p>
    <w:p w:rsidR="00785AD8" w:rsidRPr="00B9075C" w:rsidRDefault="00785AD8" w:rsidP="00785AD8">
      <w:pPr>
        <w:spacing w:line="312" w:lineRule="auto"/>
        <w:jc w:val="both"/>
        <w:rPr>
          <w:rFonts w:ascii="GHEA Grapalat" w:hAnsi="GHEA Grapalat"/>
          <w:iCs/>
          <w:sz w:val="24"/>
          <w:szCs w:val="24"/>
        </w:rPr>
      </w:pPr>
      <w:r w:rsidRPr="00B9075C">
        <w:rPr>
          <w:rFonts w:ascii="GHEA Grapalat" w:hAnsi="GHEA Grapalat"/>
          <w:iCs/>
          <w:sz w:val="24"/>
          <w:szCs w:val="24"/>
        </w:rPr>
        <w:t xml:space="preserve">As a result of rounding </w:t>
      </w:r>
      <w:r w:rsidR="00317EF5">
        <w:rPr>
          <w:rFonts w:ascii="GHEA Grapalat" w:hAnsi="GHEA Grapalat"/>
          <w:iCs/>
          <w:sz w:val="24"/>
          <w:szCs w:val="24"/>
        </w:rPr>
        <w:t>some</w:t>
      </w:r>
      <w:r w:rsidRPr="00B9075C">
        <w:rPr>
          <w:rFonts w:ascii="GHEA Grapalat" w:hAnsi="GHEA Grapalat"/>
          <w:iCs/>
          <w:sz w:val="24"/>
          <w:szCs w:val="24"/>
        </w:rPr>
        <w:t xml:space="preserve"> numbers in the report, it is possible that the sum of </w:t>
      </w:r>
      <w:r w:rsidR="00CC1BD4" w:rsidRPr="00B9075C">
        <w:rPr>
          <w:rFonts w:ascii="GHEA Grapalat" w:hAnsi="GHEA Grapalat"/>
          <w:iCs/>
          <w:sz w:val="24"/>
          <w:szCs w:val="24"/>
        </w:rPr>
        <w:t>components c</w:t>
      </w:r>
      <w:r w:rsidR="007A2EFD">
        <w:rPr>
          <w:rFonts w:ascii="GHEA Grapalat" w:hAnsi="GHEA Grapalat"/>
          <w:iCs/>
          <w:sz w:val="24"/>
          <w:szCs w:val="24"/>
        </w:rPr>
        <w:t>o</w:t>
      </w:r>
      <w:r w:rsidR="00CC1BD4" w:rsidRPr="00B9075C">
        <w:rPr>
          <w:rFonts w:ascii="GHEA Grapalat" w:hAnsi="GHEA Grapalat"/>
          <w:iCs/>
          <w:sz w:val="24"/>
          <w:szCs w:val="24"/>
        </w:rPr>
        <w:t>uld</w:t>
      </w:r>
      <w:r w:rsidR="005C380E" w:rsidRPr="00B9075C">
        <w:rPr>
          <w:rFonts w:ascii="GHEA Grapalat" w:hAnsi="GHEA Grapalat"/>
          <w:iCs/>
          <w:sz w:val="24"/>
          <w:szCs w:val="24"/>
        </w:rPr>
        <w:t xml:space="preserve"> deviate</w:t>
      </w:r>
      <w:r w:rsidRPr="00B9075C">
        <w:rPr>
          <w:rFonts w:ascii="GHEA Grapalat" w:hAnsi="GHEA Grapalat"/>
          <w:iCs/>
          <w:sz w:val="24"/>
          <w:szCs w:val="24"/>
        </w:rPr>
        <w:t xml:space="preserve"> </w:t>
      </w:r>
      <w:r w:rsidR="005C380E" w:rsidRPr="00B9075C">
        <w:rPr>
          <w:rFonts w:ascii="GHEA Grapalat" w:hAnsi="GHEA Grapalat"/>
          <w:iCs/>
          <w:sz w:val="24"/>
          <w:szCs w:val="24"/>
        </w:rPr>
        <w:t xml:space="preserve">by decimal from the </w:t>
      </w:r>
      <w:r w:rsidRPr="00B9075C">
        <w:rPr>
          <w:rFonts w:ascii="GHEA Grapalat" w:hAnsi="GHEA Grapalat"/>
          <w:iCs/>
          <w:sz w:val="24"/>
          <w:szCs w:val="24"/>
        </w:rPr>
        <w:t>total sum indicator.</w:t>
      </w:r>
    </w:p>
    <w:p w:rsidR="00402B9C" w:rsidRPr="00B9075C" w:rsidRDefault="00402B9C">
      <w:pPr>
        <w:spacing w:after="0" w:line="240" w:lineRule="auto"/>
        <w:rPr>
          <w:rFonts w:ascii="GHEA Grapalat" w:hAnsi="GHEA Grapalat"/>
          <w:b/>
          <w:sz w:val="28"/>
        </w:rPr>
      </w:pPr>
      <w:r w:rsidRPr="00B9075C">
        <w:rPr>
          <w:rFonts w:ascii="GHEA Grapalat" w:hAnsi="GHEA Grapalat"/>
          <w:b/>
          <w:sz w:val="28"/>
        </w:rPr>
        <w:br w:type="page"/>
      </w:r>
    </w:p>
    <w:p w:rsidR="00EE38C5" w:rsidRPr="00B9075C" w:rsidRDefault="00EE38C5" w:rsidP="00A34E0C">
      <w:pPr>
        <w:pStyle w:val="Heading1"/>
        <w:spacing w:after="240" w:line="312" w:lineRule="auto"/>
        <w:ind w:firstLine="0"/>
        <w:rPr>
          <w:rFonts w:ascii="GHEA Grapalat" w:hAnsi="GHEA Grapalat"/>
          <w:b/>
          <w:bCs/>
          <w:color w:val="244061" w:themeColor="accent1" w:themeShade="80"/>
          <w:sz w:val="28"/>
          <w:szCs w:val="28"/>
        </w:rPr>
      </w:pPr>
      <w:bookmarkStart w:id="7" w:name="_Toc276711"/>
      <w:bookmarkStart w:id="8" w:name="_Toc44428303"/>
      <w:bookmarkStart w:id="9" w:name="_Toc53561654"/>
      <w:r w:rsidRPr="00B9075C">
        <w:rPr>
          <w:rFonts w:ascii="GHEA Grapalat" w:hAnsi="GHEA Grapalat"/>
          <w:b/>
          <w:bCs/>
          <w:color w:val="244061" w:themeColor="accent1" w:themeShade="80"/>
          <w:sz w:val="28"/>
          <w:szCs w:val="28"/>
        </w:rPr>
        <w:lastRenderedPageBreak/>
        <w:t>Macroeconomic Environment</w:t>
      </w:r>
      <w:bookmarkEnd w:id="7"/>
      <w:bookmarkEnd w:id="8"/>
      <w:bookmarkEnd w:id="9"/>
    </w:p>
    <w:p w:rsidR="00664BF0" w:rsidRPr="00B9075C" w:rsidRDefault="00EE38C5" w:rsidP="00664BF0">
      <w:pPr>
        <w:spacing w:after="120" w:line="312" w:lineRule="auto"/>
        <w:ind w:firstLine="720"/>
        <w:jc w:val="both"/>
        <w:rPr>
          <w:rFonts w:ascii="GHEA Grapalat" w:hAnsi="GHEA Grapalat" w:cs="Sylfaen"/>
          <w:sz w:val="24"/>
          <w:szCs w:val="24"/>
        </w:rPr>
      </w:pPr>
      <w:r w:rsidRPr="00B9075C">
        <w:rPr>
          <w:rFonts w:ascii="GHEA Grapalat" w:hAnsi="GHEA Grapalat"/>
          <w:sz w:val="24"/>
          <w:szCs w:val="24"/>
        </w:rPr>
        <w:t>In 2019 the econom</w:t>
      </w:r>
      <w:r w:rsidR="00DA41B5">
        <w:rPr>
          <w:rFonts w:ascii="GHEA Grapalat" w:hAnsi="GHEA Grapalat"/>
          <w:sz w:val="24"/>
          <w:szCs w:val="24"/>
        </w:rPr>
        <w:t>y</w:t>
      </w:r>
      <w:r w:rsidRPr="00B9075C">
        <w:rPr>
          <w:rFonts w:ascii="GHEA Grapalat" w:hAnsi="GHEA Grapalat"/>
          <w:sz w:val="24"/>
          <w:szCs w:val="24"/>
        </w:rPr>
        <w:t xml:space="preserve"> developed faster</w:t>
      </w:r>
      <w:r w:rsidRPr="00B9075C">
        <w:rPr>
          <w:rFonts w:ascii="GHEA Grapalat" w:hAnsi="GHEA Grapalat" w:cs="Sylfaen"/>
          <w:sz w:val="24"/>
        </w:rPr>
        <w:t xml:space="preserve"> compared to the previous year. The economic growth took place mainly due to the high growth of services and industry. The economic growth was accompanied with the growth of the domestic demand. T</w:t>
      </w:r>
      <w:r w:rsidRPr="00B9075C">
        <w:rPr>
          <w:rFonts w:ascii="GHEA Grapalat" w:hAnsi="GHEA Grapalat" w:cs="Arial"/>
          <w:color w:val="000000"/>
          <w:shd w:val="clear" w:color="auto" w:fill="FFFFFF"/>
        </w:rPr>
        <w:t xml:space="preserve">hus, </w:t>
      </w:r>
      <w:r w:rsidRPr="00B9075C">
        <w:rPr>
          <w:rFonts w:ascii="GHEA Grapalat" w:hAnsi="GHEA Grapalat" w:cs="Sylfaen"/>
          <w:sz w:val="24"/>
        </w:rPr>
        <w:t>services, industry and construction influenced positively on the economic growth, but the agriculture had a negative impact.</w:t>
      </w:r>
    </w:p>
    <w:p w:rsidR="00664BF0" w:rsidRPr="00B9075C" w:rsidRDefault="00EE1174" w:rsidP="00664BF0">
      <w:pPr>
        <w:spacing w:after="120" w:line="312" w:lineRule="auto"/>
        <w:ind w:firstLine="720"/>
        <w:jc w:val="both"/>
        <w:rPr>
          <w:rFonts w:ascii="GHEA Grapalat" w:hAnsi="GHEA Grapalat" w:cs="Sylfaen"/>
          <w:sz w:val="24"/>
        </w:rPr>
      </w:pPr>
      <w:r w:rsidRPr="00B9075C">
        <w:rPr>
          <w:rFonts w:ascii="GHEA Grapalat" w:hAnsi="GHEA Grapalat" w:cs="Sylfaen"/>
          <w:b/>
          <w:sz w:val="24"/>
        </w:rPr>
        <w:t>Economic growth:</w:t>
      </w:r>
      <w:r w:rsidRPr="00B9075C">
        <w:rPr>
          <w:rFonts w:ascii="GHEA Grapalat" w:hAnsi="GHEA Grapalat" w:cs="Sylfaen"/>
          <w:sz w:val="24"/>
        </w:rPr>
        <w:t xml:space="preserve"> Economic growth in 2019 was 7.6%, which is higher by 2.4 percentage points compared to the previous year. Thus, services (5.5 percentage points), industry (1.5 percentage points) and construction (0.2 percentage points) contributed positively on the economic growth, growing by 10.7%, 8.3% and 3.7%</w:t>
      </w:r>
      <w:r w:rsidR="00DA41B5">
        <w:rPr>
          <w:rFonts w:ascii="GHEA Grapalat" w:hAnsi="GHEA Grapalat" w:cs="Sylfaen"/>
          <w:sz w:val="24"/>
        </w:rPr>
        <w:t>, respectively</w:t>
      </w:r>
      <w:r w:rsidRPr="00B9075C">
        <w:rPr>
          <w:rFonts w:ascii="GHEA Grapalat" w:hAnsi="GHEA Grapalat" w:cs="Sylfaen"/>
          <w:sz w:val="24"/>
        </w:rPr>
        <w:t>.  Agriculture had a negative impact on the economic growth (0.4 percentage points) decreasing by 2.6%.</w:t>
      </w:r>
      <w:r w:rsidR="00664BF0" w:rsidRPr="00B9075C">
        <w:rPr>
          <w:rFonts w:ascii="GHEA Grapalat" w:hAnsi="GHEA Grapalat" w:cs="Sylfaen"/>
          <w:sz w:val="24"/>
        </w:rPr>
        <w:t xml:space="preserve">  </w:t>
      </w:r>
    </w:p>
    <w:p w:rsidR="00664BF0" w:rsidRPr="00B9075C" w:rsidRDefault="002D0A51" w:rsidP="006322DE">
      <w:pPr>
        <w:spacing w:after="120" w:line="312" w:lineRule="auto"/>
        <w:ind w:firstLine="720"/>
        <w:jc w:val="both"/>
        <w:rPr>
          <w:rFonts w:ascii="GHEA Grapalat" w:hAnsi="GHEA Grapalat" w:cs="Sylfaen"/>
          <w:bCs/>
          <w:sz w:val="24"/>
        </w:rPr>
      </w:pPr>
      <w:r w:rsidRPr="00B9075C">
        <w:rPr>
          <w:rFonts w:ascii="GHEA Grapalat" w:hAnsi="GHEA Grapalat"/>
          <w:b/>
          <w:sz w:val="24"/>
          <w:szCs w:val="24"/>
        </w:rPr>
        <w:t>External Sector –</w:t>
      </w:r>
      <w:r w:rsidRPr="00B9075C">
        <w:rPr>
          <w:rFonts w:ascii="GHEA Grapalat" w:hAnsi="GHEA Grapalat"/>
          <w:sz w:val="24"/>
          <w:szCs w:val="24"/>
        </w:rPr>
        <w:t xml:space="preserve"> The negative balance of goods and services in dollar terms as a share of GDP was 14.4% improving by 1.2 percentage points compared to the previous year, which was due to the progressive growth of the export compared to the import (12.2% and 9.0%, respectively).  Money transfers to the economy increased by 1.9% mainly due to the economic development in Russia. The deficit of the current account was improved also as a result of the negative balance decrease of the net investment incomes. As a result of the above mentioned developments, the balance of the current account deficit improved by 1.2 percentage points of GDP in 2019 compared to the previous year.</w:t>
      </w:r>
    </w:p>
    <w:p w:rsidR="00664BF0" w:rsidRPr="00B9075C" w:rsidRDefault="00031336" w:rsidP="00664BF0">
      <w:pPr>
        <w:spacing w:after="120" w:line="312" w:lineRule="auto"/>
        <w:ind w:firstLine="720"/>
        <w:jc w:val="both"/>
        <w:rPr>
          <w:rFonts w:ascii="GHEA Grapalat" w:hAnsi="GHEA Grapalat" w:cs="Sylfaen"/>
          <w:sz w:val="24"/>
        </w:rPr>
      </w:pPr>
      <w:r w:rsidRPr="00B9075C">
        <w:rPr>
          <w:rFonts w:ascii="GHEA Grapalat" w:hAnsi="GHEA Grapalat"/>
          <w:b/>
          <w:sz w:val="24"/>
          <w:szCs w:val="24"/>
        </w:rPr>
        <w:t>Exchange rate</w:t>
      </w:r>
      <w:r w:rsidRPr="00B9075C">
        <w:rPr>
          <w:rFonts w:ascii="GHEA Grapalat" w:hAnsi="GHEA Grapalat"/>
          <w:sz w:val="24"/>
          <w:szCs w:val="24"/>
        </w:rPr>
        <w:t xml:space="preserve"> – In 2019 the </w:t>
      </w:r>
      <w:r w:rsidR="00500838" w:rsidRPr="00B9075C">
        <w:rPr>
          <w:rFonts w:ascii="GHEA Grapalat" w:hAnsi="GHEA Grapalat"/>
          <w:sz w:val="24"/>
          <w:szCs w:val="24"/>
        </w:rPr>
        <w:t xml:space="preserve">average exchange rate amounted </w:t>
      </w:r>
      <w:r w:rsidRPr="00B9075C">
        <w:rPr>
          <w:rFonts w:ascii="GHEA Grapalat" w:hAnsi="GHEA Grapalat"/>
          <w:sz w:val="24"/>
          <w:szCs w:val="24"/>
        </w:rPr>
        <w:t>t</w:t>
      </w:r>
      <w:r w:rsidR="00500838" w:rsidRPr="00B9075C">
        <w:rPr>
          <w:rFonts w:ascii="GHEA Grapalat" w:hAnsi="GHEA Grapalat"/>
          <w:sz w:val="24"/>
          <w:szCs w:val="24"/>
        </w:rPr>
        <w:t>o</w:t>
      </w:r>
      <w:r w:rsidRPr="00B9075C">
        <w:rPr>
          <w:rFonts w:ascii="GHEA Grapalat" w:hAnsi="GHEA Grapalat"/>
          <w:sz w:val="24"/>
          <w:szCs w:val="24"/>
        </w:rPr>
        <w:t xml:space="preserve"> 480.4 AMD against USD and appreciated by 0.5% compared to the average exchange rate of the previous year (483.0 AMD).</w:t>
      </w:r>
    </w:p>
    <w:p w:rsidR="00664BF0" w:rsidRPr="00B9075C" w:rsidRDefault="007B58BF" w:rsidP="006322DE">
      <w:pPr>
        <w:tabs>
          <w:tab w:val="right" w:pos="8640"/>
        </w:tabs>
        <w:spacing w:line="312" w:lineRule="auto"/>
        <w:ind w:firstLine="540"/>
        <w:jc w:val="both"/>
        <w:rPr>
          <w:rFonts w:ascii="GHEA Grapalat" w:eastAsia="GHEA Grapalat" w:hAnsi="GHEA Grapalat" w:cs="GHEA Grapalat"/>
          <w:b/>
        </w:rPr>
      </w:pPr>
      <w:r w:rsidRPr="00B9075C">
        <w:rPr>
          <w:rFonts w:ascii="GHEA Grapalat" w:hAnsi="GHEA Grapalat"/>
          <w:b/>
          <w:sz w:val="24"/>
          <w:szCs w:val="24"/>
        </w:rPr>
        <w:t xml:space="preserve">Inflation </w:t>
      </w:r>
      <w:r w:rsidRPr="00B9075C">
        <w:rPr>
          <w:rFonts w:ascii="GHEA Grapalat" w:hAnsi="GHEA Grapalat"/>
          <w:sz w:val="24"/>
          <w:szCs w:val="24"/>
        </w:rPr>
        <w:t>–</w:t>
      </w:r>
      <w:r w:rsidR="00DA41B5">
        <w:rPr>
          <w:rFonts w:ascii="GHEA Grapalat" w:hAnsi="GHEA Grapalat"/>
          <w:sz w:val="24"/>
          <w:szCs w:val="24"/>
        </w:rPr>
        <w:t xml:space="preserve"> </w:t>
      </w:r>
      <w:r w:rsidRPr="00B9075C">
        <w:rPr>
          <w:rFonts w:ascii="GHEA Grapalat" w:hAnsi="GHEA Grapalat"/>
          <w:sz w:val="24"/>
          <w:szCs w:val="24"/>
        </w:rPr>
        <w:t>As of December 2019, 12-month inflation comprised 0.7%, mainly due to the low inflation in some imported goods, as well as due to the decrease of the level of prices in some agricultural goods.</w:t>
      </w:r>
    </w:p>
    <w:tbl>
      <w:tblPr>
        <w:tblW w:w="17640" w:type="dxa"/>
        <w:tblCellSpacing w:w="15" w:type="dxa"/>
        <w:tblInd w:w="75" w:type="dxa"/>
        <w:shd w:val="clear" w:color="auto" w:fill="FFFFFF"/>
        <w:tblCellMar>
          <w:left w:w="0" w:type="dxa"/>
          <w:bottom w:w="450" w:type="dxa"/>
          <w:right w:w="0" w:type="dxa"/>
        </w:tblCellMar>
        <w:tblLook w:val="04A0" w:firstRow="1" w:lastRow="0" w:firstColumn="1" w:lastColumn="0" w:noHBand="0" w:noVBand="1"/>
      </w:tblPr>
      <w:tblGrid>
        <w:gridCol w:w="10785"/>
        <w:gridCol w:w="6855"/>
      </w:tblGrid>
      <w:tr w:rsidR="002A3AFF" w:rsidRPr="00B9075C" w:rsidTr="00500838">
        <w:trPr>
          <w:tblCellSpacing w:w="15" w:type="dxa"/>
        </w:trPr>
        <w:tc>
          <w:tcPr>
            <w:tcW w:w="10740" w:type="dxa"/>
            <w:shd w:val="clear" w:color="auto" w:fill="FFFFFF"/>
            <w:tcMar>
              <w:top w:w="0" w:type="dxa"/>
              <w:left w:w="225" w:type="dxa"/>
              <w:bottom w:w="0" w:type="dxa"/>
              <w:right w:w="0" w:type="dxa"/>
            </w:tcMar>
            <w:hideMark/>
          </w:tcPr>
          <w:p w:rsidR="002A3AFF" w:rsidRPr="00B9075C" w:rsidRDefault="002A3AFF" w:rsidP="00500838">
            <w:pPr>
              <w:spacing w:after="120" w:line="312" w:lineRule="auto"/>
              <w:ind w:firstLine="644"/>
              <w:jc w:val="both"/>
              <w:rPr>
                <w:rFonts w:ascii="GHEA Grapalat" w:hAnsi="GHEA Grapalat" w:cs="Arial"/>
                <w:color w:val="777777"/>
                <w:sz w:val="24"/>
                <w:szCs w:val="24"/>
              </w:rPr>
            </w:pPr>
            <w:r w:rsidRPr="00B9075C">
              <w:rPr>
                <w:rFonts w:ascii="GHEA Grapalat" w:hAnsi="GHEA Grapalat"/>
                <w:b/>
                <w:sz w:val="24"/>
                <w:szCs w:val="24"/>
              </w:rPr>
              <w:t>Public Budget</w:t>
            </w:r>
            <w:r w:rsidRPr="00B9075C">
              <w:rPr>
                <w:rFonts w:ascii="GHEA Grapalat" w:hAnsi="GHEA Grapalat"/>
                <w:sz w:val="24"/>
                <w:szCs w:val="24"/>
              </w:rPr>
              <w:t xml:space="preserve"> – The course of fiscal policy was preserved in 2019. T</w:t>
            </w:r>
            <w:r w:rsidRPr="00B9075C">
              <w:rPr>
                <w:rFonts w:ascii="GHEA Grapalat" w:hAnsi="GHEA Grapalat" w:cs="GHEA Grapalat"/>
                <w:sz w:val="24"/>
                <w:szCs w:val="24"/>
              </w:rPr>
              <w:t>he</w:t>
            </w:r>
            <w:r w:rsidRPr="00B9075C">
              <w:rPr>
                <w:rFonts w:ascii="GHEA Grapalat" w:hAnsi="GHEA Grapalat" w:cs="Arial"/>
                <w:color w:val="545454"/>
                <w:sz w:val="21"/>
                <w:szCs w:val="21"/>
                <w:shd w:val="clear" w:color="auto" w:fill="FFFFFF"/>
              </w:rPr>
              <w:t xml:space="preserve"> </w:t>
            </w:r>
            <w:r w:rsidRPr="00B9075C">
              <w:rPr>
                <w:rFonts w:ascii="GHEA Grapalat" w:hAnsi="GHEA Grapalat"/>
                <w:sz w:val="24"/>
                <w:szCs w:val="24"/>
              </w:rPr>
              <w:t xml:space="preserve">contractionary fiscal policy was targeted and implemented aiming to maintain fiscal and debt sustainability along with the recovery of the economy. The total revenue of the state budget as a share of GDP made up 23.8% in 2019 against 22.3% in 2018. The share of the state budget taxes and duties to GDP ratio comprised </w:t>
            </w:r>
            <w:r w:rsidRPr="00B9075C">
              <w:rPr>
                <w:rFonts w:ascii="GHEA Grapalat" w:hAnsi="GHEA Grapalat" w:cs="Sylfaen"/>
                <w:sz w:val="24"/>
                <w:lang w:val="hy-AM"/>
              </w:rPr>
              <w:t>2</w:t>
            </w:r>
            <w:r w:rsidRPr="00B9075C">
              <w:rPr>
                <w:rFonts w:ascii="GHEA Grapalat" w:hAnsi="GHEA Grapalat" w:cs="Sylfaen"/>
                <w:sz w:val="24"/>
              </w:rPr>
              <w:t>2</w:t>
            </w:r>
            <w:r w:rsidRPr="00B9075C">
              <w:rPr>
                <w:rFonts w:ascii="GHEA Grapalat" w:hAnsi="GHEA Grapalat" w:cs="Sylfaen"/>
                <w:sz w:val="24"/>
                <w:lang w:val="hy-AM"/>
              </w:rPr>
              <w:t>.</w:t>
            </w:r>
            <w:r w:rsidRPr="00B9075C">
              <w:rPr>
                <w:rFonts w:ascii="GHEA Grapalat" w:hAnsi="GHEA Grapalat" w:cs="Sylfaen"/>
                <w:sz w:val="24"/>
              </w:rPr>
              <w:t>3</w:t>
            </w:r>
            <w:r w:rsidRPr="00B9075C">
              <w:rPr>
                <w:rFonts w:ascii="GHEA Grapalat" w:hAnsi="GHEA Grapalat" w:cs="Sylfaen"/>
                <w:sz w:val="24"/>
                <w:lang w:val="hy-AM"/>
              </w:rPr>
              <w:t>%</w:t>
            </w:r>
            <w:r w:rsidRPr="00B9075C">
              <w:rPr>
                <w:rFonts w:ascii="GHEA Grapalat" w:hAnsi="GHEA Grapalat" w:cs="Sylfaen"/>
                <w:sz w:val="24"/>
              </w:rPr>
              <w:t xml:space="preserve"> </w:t>
            </w:r>
            <w:r w:rsidRPr="00B9075C">
              <w:rPr>
                <w:rFonts w:ascii="GHEA Grapalat" w:hAnsi="GHEA Grapalat"/>
                <w:sz w:val="24"/>
                <w:szCs w:val="24"/>
              </w:rPr>
              <w:t xml:space="preserve">against </w:t>
            </w:r>
            <w:r w:rsidRPr="00B9075C">
              <w:rPr>
                <w:rFonts w:ascii="GHEA Grapalat" w:hAnsi="GHEA Grapalat" w:cs="Sylfaen"/>
                <w:sz w:val="24"/>
                <w:lang w:val="hy-AM"/>
              </w:rPr>
              <w:t>2</w:t>
            </w:r>
            <w:r w:rsidRPr="00B9075C">
              <w:rPr>
                <w:rFonts w:ascii="GHEA Grapalat" w:hAnsi="GHEA Grapalat" w:cs="Sylfaen"/>
                <w:sz w:val="24"/>
              </w:rPr>
              <w:t>1</w:t>
            </w:r>
            <w:r w:rsidRPr="00B9075C">
              <w:rPr>
                <w:rFonts w:ascii="GHEA Grapalat" w:hAnsi="GHEA Grapalat" w:cs="Sylfaen"/>
                <w:sz w:val="24"/>
                <w:lang w:val="hy-AM"/>
              </w:rPr>
              <w:t>.</w:t>
            </w:r>
            <w:r w:rsidRPr="00B9075C">
              <w:rPr>
                <w:rFonts w:ascii="GHEA Grapalat" w:hAnsi="GHEA Grapalat" w:cs="Sylfaen"/>
                <w:sz w:val="24"/>
              </w:rPr>
              <w:t>0</w:t>
            </w:r>
            <w:r w:rsidRPr="00B9075C">
              <w:rPr>
                <w:rFonts w:ascii="GHEA Grapalat" w:hAnsi="GHEA Grapalat" w:cs="Sylfaen"/>
                <w:sz w:val="24"/>
                <w:lang w:val="hy-AM"/>
              </w:rPr>
              <w:t>%</w:t>
            </w:r>
            <w:r w:rsidRPr="00B9075C">
              <w:rPr>
                <w:rFonts w:ascii="GHEA Grapalat" w:hAnsi="GHEA Grapalat" w:cs="Sylfaen"/>
                <w:sz w:val="24"/>
              </w:rPr>
              <w:t xml:space="preserve"> </w:t>
            </w:r>
            <w:r w:rsidRPr="00B9075C">
              <w:rPr>
                <w:rFonts w:ascii="GHEA Grapalat" w:hAnsi="GHEA Grapalat"/>
                <w:sz w:val="24"/>
                <w:szCs w:val="24"/>
              </w:rPr>
              <w:t xml:space="preserve">in the previous year. </w:t>
            </w:r>
          </w:p>
        </w:tc>
        <w:tc>
          <w:tcPr>
            <w:tcW w:w="6810" w:type="dxa"/>
            <w:shd w:val="clear" w:color="auto" w:fill="FFFFFF"/>
            <w:tcMar>
              <w:top w:w="0" w:type="dxa"/>
              <w:left w:w="225" w:type="dxa"/>
              <w:bottom w:w="0" w:type="dxa"/>
              <w:right w:w="0" w:type="dxa"/>
            </w:tcMar>
            <w:vAlign w:val="center"/>
            <w:hideMark/>
          </w:tcPr>
          <w:p w:rsidR="002A3AFF" w:rsidRPr="00B9075C" w:rsidRDefault="002A3AFF" w:rsidP="00500838">
            <w:pPr>
              <w:spacing w:after="120" w:line="312" w:lineRule="auto"/>
              <w:rPr>
                <w:rFonts w:ascii="GHEA Grapalat" w:hAnsi="GHEA Grapalat" w:cs="Arial"/>
                <w:color w:val="777777"/>
              </w:rPr>
            </w:pPr>
          </w:p>
        </w:tc>
      </w:tr>
    </w:tbl>
    <w:p w:rsidR="002A3AFF" w:rsidRPr="00B9075C" w:rsidRDefault="002A3AFF" w:rsidP="002A3AFF">
      <w:pPr>
        <w:spacing w:after="120" w:line="312" w:lineRule="auto"/>
        <w:ind w:firstLine="644"/>
        <w:jc w:val="both"/>
        <w:rPr>
          <w:rFonts w:ascii="GHEA Grapalat" w:hAnsi="GHEA Grapalat"/>
          <w:sz w:val="24"/>
          <w:szCs w:val="24"/>
        </w:rPr>
      </w:pPr>
      <w:r w:rsidRPr="00B9075C">
        <w:rPr>
          <w:rFonts w:ascii="GHEA Grapalat" w:hAnsi="GHEA Grapalat"/>
          <w:sz w:val="24"/>
          <w:szCs w:val="24"/>
        </w:rPr>
        <w:t xml:space="preserve">The share of the state budget expenditures to GDP ratio increased by 0.8 percentage points, in which the share of current expenditures increased by 0.3 percentage points and the share of </w:t>
      </w:r>
      <w:r w:rsidRPr="00B9075C">
        <w:rPr>
          <w:rFonts w:ascii="GHEA Grapalat" w:hAnsi="GHEA Grapalat"/>
          <w:sz w:val="24"/>
          <w:szCs w:val="24"/>
        </w:rPr>
        <w:lastRenderedPageBreak/>
        <w:t>transactions with non-financial assets increased by 0.5 percentage points. In 2019 the share of the total state budget expenses to GDP ratio</w:t>
      </w:r>
      <w:r w:rsidR="00500838" w:rsidRPr="00B9075C">
        <w:rPr>
          <w:rFonts w:ascii="GHEA Grapalat" w:hAnsi="GHEA Grapalat"/>
          <w:sz w:val="24"/>
          <w:szCs w:val="24"/>
        </w:rPr>
        <w:t xml:space="preserve"> amounted </w:t>
      </w:r>
      <w:r w:rsidRPr="00B9075C">
        <w:rPr>
          <w:rFonts w:ascii="GHEA Grapalat" w:hAnsi="GHEA Grapalat"/>
          <w:sz w:val="24"/>
          <w:szCs w:val="24"/>
        </w:rPr>
        <w:t>t</w:t>
      </w:r>
      <w:r w:rsidR="00500838" w:rsidRPr="00B9075C">
        <w:rPr>
          <w:rFonts w:ascii="GHEA Grapalat" w:hAnsi="GHEA Grapalat"/>
          <w:sz w:val="24"/>
          <w:szCs w:val="24"/>
        </w:rPr>
        <w:t>o</w:t>
      </w:r>
      <w:r w:rsidRPr="00B9075C">
        <w:rPr>
          <w:rFonts w:ascii="GHEA Grapalat" w:hAnsi="GHEA Grapalat"/>
          <w:sz w:val="24"/>
          <w:szCs w:val="24"/>
        </w:rPr>
        <w:t xml:space="preserve"> 24.8%, in which the current expenses were 21.9% and the transactions with non-financial assets made up 2.9%. </w:t>
      </w:r>
    </w:p>
    <w:p w:rsidR="00664BF0" w:rsidRPr="00B9075C" w:rsidRDefault="002A3AFF" w:rsidP="002A3AFF">
      <w:pPr>
        <w:spacing w:after="120" w:line="312" w:lineRule="auto"/>
        <w:ind w:firstLine="720"/>
        <w:jc w:val="both"/>
        <w:rPr>
          <w:rFonts w:ascii="GHEA Grapalat" w:hAnsi="GHEA Grapalat" w:cs="Sylfaen"/>
          <w:sz w:val="24"/>
        </w:rPr>
      </w:pPr>
      <w:r w:rsidRPr="00B9075C">
        <w:rPr>
          <w:rFonts w:ascii="GHEA Grapalat" w:hAnsi="GHEA Grapalat"/>
          <w:sz w:val="24"/>
          <w:szCs w:val="24"/>
        </w:rPr>
        <w:t>The state budget deficit amounted t</w:t>
      </w:r>
      <w:r w:rsidR="00500838" w:rsidRPr="00B9075C">
        <w:rPr>
          <w:rFonts w:ascii="GHEA Grapalat" w:hAnsi="GHEA Grapalat"/>
          <w:sz w:val="24"/>
          <w:szCs w:val="24"/>
        </w:rPr>
        <w:t>o</w:t>
      </w:r>
      <w:r w:rsidRPr="00B9075C">
        <w:rPr>
          <w:rFonts w:ascii="GHEA Grapalat" w:hAnsi="GHEA Grapalat"/>
          <w:sz w:val="24"/>
          <w:szCs w:val="24"/>
        </w:rPr>
        <w:t xml:space="preserve"> AMD 63.9 billion in 2019 compared to the AMD 105.4 billion in the previous year. The state budget deficit to GDP ratio comprised 1% decreasing by 0.8 percentage points compared to the previous year.</w:t>
      </w:r>
    </w:p>
    <w:p w:rsidR="00E733DC" w:rsidRPr="00B9075C" w:rsidRDefault="00024874" w:rsidP="007A2495">
      <w:pPr>
        <w:pStyle w:val="Heading1"/>
        <w:spacing w:after="240" w:line="312" w:lineRule="auto"/>
        <w:ind w:firstLine="0"/>
        <w:rPr>
          <w:rFonts w:ascii="GHEA Grapalat" w:hAnsi="GHEA Grapalat"/>
          <w:b/>
          <w:bCs/>
          <w:color w:val="244061" w:themeColor="accent1" w:themeShade="80"/>
          <w:sz w:val="28"/>
          <w:szCs w:val="28"/>
        </w:rPr>
      </w:pPr>
      <w:r w:rsidRPr="00B9075C">
        <w:rPr>
          <w:rFonts w:ascii="GHEA Grapalat" w:eastAsia="Times New Roman" w:hAnsi="GHEA Grapalat" w:cs="Sylfaen"/>
          <w:szCs w:val="22"/>
        </w:rPr>
        <w:br w:type="page"/>
      </w:r>
      <w:bookmarkStart w:id="10" w:name="_Toc276712"/>
      <w:bookmarkStart w:id="11" w:name="_Toc41387406"/>
      <w:bookmarkStart w:id="12" w:name="_Toc53561655"/>
      <w:r w:rsidR="00E733DC" w:rsidRPr="00B9075C">
        <w:rPr>
          <w:rFonts w:ascii="GHEA Grapalat" w:hAnsi="GHEA Grapalat"/>
          <w:b/>
          <w:bCs/>
          <w:color w:val="244061" w:themeColor="accent1" w:themeShade="80"/>
          <w:sz w:val="28"/>
          <w:szCs w:val="28"/>
        </w:rPr>
        <w:lastRenderedPageBreak/>
        <w:t>RA Public Debt</w:t>
      </w:r>
      <w:bookmarkEnd w:id="10"/>
      <w:bookmarkEnd w:id="11"/>
      <w:bookmarkEnd w:id="12"/>
    </w:p>
    <w:p w:rsidR="006410F7" w:rsidRPr="00B9075C" w:rsidRDefault="00E733DC" w:rsidP="004247FF">
      <w:pPr>
        <w:spacing w:after="0" w:line="312" w:lineRule="auto"/>
        <w:ind w:firstLine="720"/>
        <w:jc w:val="both"/>
        <w:rPr>
          <w:rFonts w:ascii="GHEA Grapalat" w:hAnsi="GHEA Grapalat"/>
          <w:sz w:val="24"/>
          <w:szCs w:val="24"/>
        </w:rPr>
      </w:pPr>
      <w:r w:rsidRPr="00B9075C">
        <w:rPr>
          <w:rFonts w:ascii="GHEA Grapalat" w:hAnsi="GHEA Grapalat"/>
          <w:sz w:val="24"/>
          <w:szCs w:val="24"/>
        </w:rPr>
        <w:t>As of December 31, 2019, the RA public debt amounted t</w:t>
      </w:r>
      <w:r w:rsidR="00500838" w:rsidRPr="00B9075C">
        <w:rPr>
          <w:rFonts w:ascii="GHEA Grapalat" w:hAnsi="GHEA Grapalat"/>
          <w:sz w:val="24"/>
          <w:szCs w:val="24"/>
        </w:rPr>
        <w:t>o</w:t>
      </w:r>
      <w:r w:rsidRPr="00B9075C">
        <w:rPr>
          <w:rFonts w:ascii="GHEA Grapalat" w:hAnsi="GHEA Grapalat"/>
          <w:sz w:val="24"/>
          <w:szCs w:val="24"/>
        </w:rPr>
        <w:t xml:space="preserve"> AMD 3,513.4 billion or USD 7,324.2 million.</w:t>
      </w:r>
      <w:r w:rsidR="006410F7" w:rsidRPr="00B9075C">
        <w:rPr>
          <w:rFonts w:ascii="GHEA Grapalat" w:hAnsi="GHEA Grapalat"/>
          <w:sz w:val="24"/>
          <w:szCs w:val="24"/>
        </w:rPr>
        <w:t xml:space="preserve"> </w:t>
      </w:r>
    </w:p>
    <w:p w:rsidR="006410F7" w:rsidRPr="00B9075C" w:rsidRDefault="0061120F" w:rsidP="0061120F">
      <w:pPr>
        <w:pStyle w:val="Heading5"/>
        <w:numPr>
          <w:ilvl w:val="0"/>
          <w:numId w:val="22"/>
        </w:numPr>
        <w:jc w:val="left"/>
        <w:rPr>
          <w:rFonts w:ascii="GHEA Grapalat" w:hAnsi="GHEA Grapalat"/>
        </w:rPr>
      </w:pPr>
      <w:r w:rsidRPr="00B9075C">
        <w:rPr>
          <w:rFonts w:ascii="GHEA Grapalat" w:hAnsi="GHEA Grapalat" w:cs="Sylfaen"/>
        </w:rPr>
        <w:t xml:space="preserve">Public </w:t>
      </w:r>
      <w:r w:rsidR="00966627">
        <w:rPr>
          <w:rFonts w:ascii="GHEA Grapalat" w:hAnsi="GHEA Grapalat" w:cs="Sylfaen"/>
        </w:rPr>
        <w:t>d</w:t>
      </w:r>
      <w:r w:rsidRPr="00B9075C">
        <w:rPr>
          <w:rFonts w:ascii="GHEA Grapalat" w:hAnsi="GHEA Grapalat" w:cs="Sylfaen"/>
        </w:rPr>
        <w:t>ebt of the Republic of Armenia</w:t>
      </w:r>
    </w:p>
    <w:p w:rsidR="006410F7" w:rsidRPr="00B9075C" w:rsidRDefault="006410F7" w:rsidP="006410F7">
      <w:pPr>
        <w:spacing w:after="0" w:line="240" w:lineRule="auto"/>
        <w:rPr>
          <w:rFonts w:ascii="GHEA Grapalat" w:hAnsi="GHEA Grapalat"/>
          <w:i/>
          <w:iCs/>
          <w:color w:val="FF0000"/>
          <w:sz w:val="16"/>
          <w:szCs w:val="16"/>
        </w:rPr>
      </w:pPr>
    </w:p>
    <w:tbl>
      <w:tblPr>
        <w:tblW w:w="10263" w:type="dxa"/>
        <w:tblLayout w:type="fixed"/>
        <w:tblLook w:val="04A0" w:firstRow="1" w:lastRow="0" w:firstColumn="1" w:lastColumn="0" w:noHBand="0" w:noVBand="1"/>
      </w:tblPr>
      <w:tblGrid>
        <w:gridCol w:w="5637"/>
        <w:gridCol w:w="1155"/>
        <w:gridCol w:w="1155"/>
        <w:gridCol w:w="1158"/>
        <w:gridCol w:w="1149"/>
        <w:gridCol w:w="9"/>
      </w:tblGrid>
      <w:tr w:rsidR="00D22ABE" w:rsidRPr="00B9075C" w:rsidTr="00B227E2">
        <w:trPr>
          <w:gridAfter w:val="1"/>
          <w:wAfter w:w="9" w:type="dxa"/>
          <w:trHeight w:val="330"/>
        </w:trPr>
        <w:tc>
          <w:tcPr>
            <w:tcW w:w="5637" w:type="dxa"/>
            <w:tcBorders>
              <w:top w:val="nil"/>
              <w:left w:val="nil"/>
              <w:bottom w:val="nil"/>
              <w:right w:val="nil"/>
            </w:tcBorders>
            <w:shd w:val="clear" w:color="000000" w:fill="003366"/>
            <w:vAlign w:val="center"/>
            <w:hideMark/>
          </w:tcPr>
          <w:p w:rsidR="00D22ABE" w:rsidRPr="00B9075C" w:rsidRDefault="00D22ABE" w:rsidP="00E123C5">
            <w:pPr>
              <w:spacing w:after="0" w:line="240" w:lineRule="auto"/>
              <w:jc w:val="center"/>
              <w:rPr>
                <w:rFonts w:ascii="GHEA Grapalat" w:hAnsi="GHEA Grapalat"/>
                <w:color w:val="FFFFFF"/>
                <w:lang w:eastAsia="hy-AM"/>
              </w:rPr>
            </w:pPr>
            <w:r w:rsidRPr="00B9075C">
              <w:rPr>
                <w:rFonts w:cs="Calibri"/>
                <w:color w:val="FFFFFF"/>
                <w:lang w:eastAsia="hy-AM"/>
              </w:rPr>
              <w:t> </w:t>
            </w:r>
          </w:p>
        </w:tc>
        <w:tc>
          <w:tcPr>
            <w:tcW w:w="2310" w:type="dxa"/>
            <w:gridSpan w:val="2"/>
            <w:tcBorders>
              <w:top w:val="nil"/>
              <w:left w:val="nil"/>
              <w:bottom w:val="nil"/>
              <w:right w:val="single" w:sz="8" w:space="0" w:color="000000"/>
            </w:tcBorders>
            <w:shd w:val="clear" w:color="000000" w:fill="003366"/>
            <w:vAlign w:val="center"/>
            <w:hideMark/>
          </w:tcPr>
          <w:p w:rsidR="00D22ABE" w:rsidRPr="00B9075C" w:rsidRDefault="00D22ABE" w:rsidP="00E123C5">
            <w:pPr>
              <w:spacing w:after="0" w:line="240" w:lineRule="auto"/>
              <w:jc w:val="center"/>
              <w:rPr>
                <w:rFonts w:ascii="GHEA Grapalat" w:hAnsi="GHEA Grapalat"/>
                <w:b/>
                <w:bCs/>
                <w:color w:val="FFFFFF"/>
                <w:lang w:eastAsia="hy-AM"/>
              </w:rPr>
            </w:pPr>
            <w:r w:rsidRPr="00B9075C">
              <w:rPr>
                <w:rFonts w:ascii="GHEA Grapalat" w:hAnsi="GHEA Grapalat"/>
                <w:b/>
                <w:bCs/>
                <w:color w:val="FFFFFF"/>
                <w:lang w:eastAsia="hy-AM"/>
              </w:rPr>
              <w:t>31.12.2018</w:t>
            </w:r>
          </w:p>
        </w:tc>
        <w:tc>
          <w:tcPr>
            <w:tcW w:w="2307" w:type="dxa"/>
            <w:gridSpan w:val="2"/>
            <w:tcBorders>
              <w:top w:val="nil"/>
              <w:left w:val="nil"/>
              <w:bottom w:val="nil"/>
              <w:right w:val="nil"/>
            </w:tcBorders>
            <w:shd w:val="clear" w:color="000000" w:fill="003366"/>
            <w:vAlign w:val="center"/>
            <w:hideMark/>
          </w:tcPr>
          <w:p w:rsidR="00D22ABE" w:rsidRPr="00B9075C" w:rsidRDefault="00D22ABE" w:rsidP="00E123C5">
            <w:pPr>
              <w:spacing w:after="0" w:line="240" w:lineRule="auto"/>
              <w:jc w:val="center"/>
              <w:rPr>
                <w:rFonts w:ascii="GHEA Grapalat" w:hAnsi="GHEA Grapalat"/>
                <w:b/>
                <w:bCs/>
                <w:color w:val="FFFFFF"/>
                <w:lang w:eastAsia="hy-AM"/>
              </w:rPr>
            </w:pPr>
            <w:r w:rsidRPr="00B9075C">
              <w:rPr>
                <w:rFonts w:ascii="GHEA Grapalat" w:hAnsi="GHEA Grapalat"/>
                <w:b/>
                <w:bCs/>
                <w:color w:val="FFFFFF"/>
                <w:lang w:eastAsia="hy-AM"/>
              </w:rPr>
              <w:t>31.12.2019</w:t>
            </w:r>
          </w:p>
        </w:tc>
      </w:tr>
      <w:tr w:rsidR="00ED1FC6" w:rsidRPr="00B9075C" w:rsidTr="00E368F1">
        <w:trPr>
          <w:trHeight w:val="660"/>
        </w:trPr>
        <w:tc>
          <w:tcPr>
            <w:tcW w:w="5637" w:type="dxa"/>
            <w:tcBorders>
              <w:top w:val="nil"/>
              <w:left w:val="nil"/>
              <w:bottom w:val="nil"/>
              <w:right w:val="nil"/>
            </w:tcBorders>
            <w:shd w:val="clear" w:color="000000" w:fill="003366"/>
            <w:vAlign w:val="center"/>
            <w:hideMark/>
          </w:tcPr>
          <w:p w:rsidR="00ED1FC6" w:rsidRPr="00B9075C" w:rsidRDefault="00ED1FC6" w:rsidP="00ED1FC6">
            <w:pPr>
              <w:spacing w:after="0" w:line="240" w:lineRule="auto"/>
              <w:jc w:val="center"/>
              <w:rPr>
                <w:rFonts w:ascii="GHEA Grapalat" w:hAnsi="GHEA Grapalat" w:cs="Courier New"/>
                <w:color w:val="FFFFFF"/>
                <w:lang w:eastAsia="hy-AM"/>
              </w:rPr>
            </w:pPr>
            <w:r w:rsidRPr="00B9075C">
              <w:rPr>
                <w:rFonts w:cs="Calibri"/>
                <w:color w:val="FFFFFF"/>
                <w:lang w:eastAsia="hy-AM"/>
              </w:rPr>
              <w:t> </w:t>
            </w:r>
          </w:p>
        </w:tc>
        <w:tc>
          <w:tcPr>
            <w:tcW w:w="1155" w:type="dxa"/>
            <w:tcBorders>
              <w:top w:val="nil"/>
              <w:left w:val="nil"/>
              <w:bottom w:val="nil"/>
              <w:right w:val="nil"/>
            </w:tcBorders>
            <w:shd w:val="clear" w:color="000000" w:fill="003366"/>
            <w:vAlign w:val="center"/>
          </w:tcPr>
          <w:p w:rsidR="00ED1FC6" w:rsidRPr="00B9075C" w:rsidRDefault="00ED1FC6" w:rsidP="00ED1FC6">
            <w:pPr>
              <w:spacing w:after="0" w:line="240" w:lineRule="auto"/>
              <w:jc w:val="center"/>
              <w:rPr>
                <w:rFonts w:ascii="GHEA Grapalat" w:hAnsi="GHEA Grapalat"/>
              </w:rPr>
            </w:pPr>
            <w:r w:rsidRPr="00B9075C">
              <w:rPr>
                <w:rFonts w:ascii="GHEA Grapalat" w:hAnsi="GHEA Grapalat"/>
                <w:szCs w:val="20"/>
              </w:rPr>
              <w:t>AMD</w:t>
            </w:r>
            <w:r w:rsidRPr="00B9075C">
              <w:rPr>
                <w:rFonts w:ascii="GHEA Grapalat" w:hAnsi="GHEA Grapalat"/>
                <w:szCs w:val="24"/>
              </w:rPr>
              <w:t xml:space="preserve"> billion</w:t>
            </w:r>
          </w:p>
        </w:tc>
        <w:tc>
          <w:tcPr>
            <w:tcW w:w="1155" w:type="dxa"/>
            <w:tcBorders>
              <w:top w:val="nil"/>
              <w:left w:val="nil"/>
              <w:bottom w:val="nil"/>
              <w:right w:val="single" w:sz="8" w:space="0" w:color="auto"/>
            </w:tcBorders>
            <w:shd w:val="clear" w:color="000000" w:fill="003366"/>
            <w:hideMark/>
          </w:tcPr>
          <w:p w:rsidR="00ED1FC6" w:rsidRPr="00B9075C" w:rsidRDefault="00ED1FC6" w:rsidP="00ED1FC6">
            <w:pPr>
              <w:spacing w:after="0" w:line="240" w:lineRule="auto"/>
              <w:jc w:val="center"/>
              <w:rPr>
                <w:rFonts w:ascii="GHEA Grapalat" w:hAnsi="GHEA Grapalat"/>
              </w:rPr>
            </w:pPr>
          </w:p>
          <w:p w:rsidR="00ED1FC6" w:rsidRPr="00B9075C" w:rsidRDefault="00ED1FC6" w:rsidP="00ED1FC6">
            <w:pPr>
              <w:spacing w:after="0" w:line="240" w:lineRule="auto"/>
              <w:jc w:val="center"/>
              <w:rPr>
                <w:rFonts w:ascii="GHEA Grapalat" w:hAnsi="GHEA Grapalat"/>
              </w:rPr>
            </w:pPr>
            <w:r w:rsidRPr="00B9075C">
              <w:rPr>
                <w:rFonts w:ascii="GHEA Grapalat" w:hAnsi="GHEA Grapalat"/>
              </w:rPr>
              <w:t>% of GDP</w:t>
            </w:r>
          </w:p>
        </w:tc>
        <w:tc>
          <w:tcPr>
            <w:tcW w:w="1158" w:type="dxa"/>
            <w:tcBorders>
              <w:top w:val="nil"/>
              <w:left w:val="nil"/>
              <w:bottom w:val="nil"/>
              <w:right w:val="nil"/>
            </w:tcBorders>
            <w:shd w:val="clear" w:color="000000" w:fill="003366"/>
            <w:vAlign w:val="center"/>
          </w:tcPr>
          <w:p w:rsidR="00ED1FC6" w:rsidRPr="00B9075C" w:rsidRDefault="00ED1FC6" w:rsidP="00ED1FC6">
            <w:pPr>
              <w:spacing w:after="0" w:line="240" w:lineRule="auto"/>
              <w:jc w:val="center"/>
              <w:rPr>
                <w:rFonts w:ascii="GHEA Grapalat" w:hAnsi="GHEA Grapalat"/>
              </w:rPr>
            </w:pPr>
            <w:r w:rsidRPr="00B9075C">
              <w:rPr>
                <w:rFonts w:ascii="GHEA Grapalat" w:hAnsi="GHEA Grapalat"/>
                <w:szCs w:val="20"/>
              </w:rPr>
              <w:t>AMD</w:t>
            </w:r>
            <w:r w:rsidRPr="00B9075C">
              <w:rPr>
                <w:rFonts w:ascii="GHEA Grapalat" w:hAnsi="GHEA Grapalat"/>
                <w:szCs w:val="24"/>
              </w:rPr>
              <w:t xml:space="preserve"> billion</w:t>
            </w:r>
          </w:p>
        </w:tc>
        <w:tc>
          <w:tcPr>
            <w:tcW w:w="1158" w:type="dxa"/>
            <w:gridSpan w:val="2"/>
            <w:tcBorders>
              <w:top w:val="nil"/>
              <w:left w:val="nil"/>
              <w:bottom w:val="nil"/>
              <w:right w:val="nil"/>
            </w:tcBorders>
            <w:shd w:val="clear" w:color="000000" w:fill="003366"/>
            <w:hideMark/>
          </w:tcPr>
          <w:p w:rsidR="00ED1FC6" w:rsidRPr="00B9075C" w:rsidRDefault="00ED1FC6" w:rsidP="00ED1FC6">
            <w:pPr>
              <w:spacing w:after="0" w:line="240" w:lineRule="auto"/>
              <w:jc w:val="center"/>
              <w:rPr>
                <w:rFonts w:ascii="GHEA Grapalat" w:hAnsi="GHEA Grapalat"/>
              </w:rPr>
            </w:pPr>
          </w:p>
          <w:p w:rsidR="00ED1FC6" w:rsidRPr="00B9075C" w:rsidRDefault="00ED1FC6" w:rsidP="00ED1FC6">
            <w:pPr>
              <w:spacing w:after="0" w:line="240" w:lineRule="auto"/>
              <w:jc w:val="center"/>
              <w:rPr>
                <w:rFonts w:ascii="GHEA Grapalat" w:hAnsi="GHEA Grapalat"/>
              </w:rPr>
            </w:pPr>
            <w:r w:rsidRPr="00B9075C">
              <w:rPr>
                <w:rFonts w:ascii="GHEA Grapalat" w:hAnsi="GHEA Grapalat"/>
              </w:rPr>
              <w:t>% of GDP</w:t>
            </w:r>
          </w:p>
        </w:tc>
      </w:tr>
      <w:tr w:rsidR="00ED1FC6" w:rsidRPr="007A2495" w:rsidTr="00B227E2">
        <w:trPr>
          <w:trHeight w:val="315"/>
        </w:trPr>
        <w:tc>
          <w:tcPr>
            <w:tcW w:w="5637" w:type="dxa"/>
            <w:tcBorders>
              <w:top w:val="nil"/>
              <w:left w:val="nil"/>
              <w:bottom w:val="single" w:sz="8" w:space="0" w:color="auto"/>
              <w:right w:val="nil"/>
            </w:tcBorders>
            <w:shd w:val="clear" w:color="auto" w:fill="auto"/>
            <w:vAlign w:val="center"/>
            <w:hideMark/>
          </w:tcPr>
          <w:p w:rsidR="00ED1FC6" w:rsidRPr="007A2495" w:rsidRDefault="00ED1FC6" w:rsidP="00ED1FC6">
            <w:pPr>
              <w:spacing w:after="0" w:line="240" w:lineRule="auto"/>
              <w:rPr>
                <w:rFonts w:ascii="GHEA Grapalat" w:hAnsi="GHEA Grapalat"/>
                <w:b/>
                <w:bCs/>
                <w:iCs/>
                <w:sz w:val="20"/>
                <w:szCs w:val="20"/>
              </w:rPr>
            </w:pPr>
            <w:r w:rsidRPr="007A2495">
              <w:rPr>
                <w:rFonts w:ascii="GHEA Grapalat" w:hAnsi="GHEA Grapalat"/>
                <w:b/>
                <w:bCs/>
                <w:iCs/>
                <w:color w:val="000000"/>
                <w:szCs w:val="20"/>
              </w:rPr>
              <w:t>Public Debt of RA</w:t>
            </w:r>
          </w:p>
        </w:tc>
        <w:tc>
          <w:tcPr>
            <w:tcW w:w="1155" w:type="dxa"/>
            <w:tcBorders>
              <w:top w:val="nil"/>
              <w:left w:val="nil"/>
              <w:bottom w:val="single" w:sz="8" w:space="0" w:color="auto"/>
              <w:right w:val="nil"/>
            </w:tcBorders>
            <w:vAlign w:val="center"/>
          </w:tcPr>
          <w:p w:rsidR="00ED1FC6" w:rsidRPr="007A2495" w:rsidRDefault="00ED1FC6" w:rsidP="00ED1FC6">
            <w:pPr>
              <w:spacing w:after="0" w:line="240" w:lineRule="auto"/>
              <w:jc w:val="center"/>
              <w:rPr>
                <w:rFonts w:ascii="GHEA Grapalat" w:hAnsi="GHEA Grapalat"/>
                <w:b/>
                <w:bCs/>
                <w:iCs/>
                <w:sz w:val="20"/>
                <w:szCs w:val="20"/>
                <w:lang w:eastAsia="hy-AM"/>
              </w:rPr>
            </w:pPr>
            <w:r w:rsidRPr="007A2495">
              <w:rPr>
                <w:rFonts w:ascii="GHEA Grapalat" w:hAnsi="GHEA Grapalat" w:cs="Calibri"/>
                <w:b/>
                <w:bCs/>
                <w:iCs/>
                <w:sz w:val="20"/>
                <w:szCs w:val="20"/>
              </w:rPr>
              <w:t>3,348.8</w:t>
            </w:r>
          </w:p>
        </w:tc>
        <w:tc>
          <w:tcPr>
            <w:tcW w:w="1155" w:type="dxa"/>
            <w:tcBorders>
              <w:top w:val="nil"/>
              <w:left w:val="nil"/>
              <w:bottom w:val="single" w:sz="8" w:space="0" w:color="auto"/>
              <w:right w:val="nil"/>
            </w:tcBorders>
            <w:shd w:val="clear" w:color="auto" w:fill="auto"/>
            <w:vAlign w:val="center"/>
            <w:hideMark/>
          </w:tcPr>
          <w:p w:rsidR="00ED1FC6" w:rsidRPr="007A2495" w:rsidRDefault="00ED1FC6" w:rsidP="00ED1FC6">
            <w:pPr>
              <w:spacing w:after="0" w:line="240" w:lineRule="auto"/>
              <w:jc w:val="center"/>
              <w:rPr>
                <w:rFonts w:ascii="GHEA Grapalat" w:hAnsi="GHEA Grapalat"/>
                <w:b/>
                <w:bCs/>
                <w:sz w:val="20"/>
                <w:szCs w:val="20"/>
                <w:lang w:eastAsia="hy-AM"/>
              </w:rPr>
            </w:pPr>
            <w:r w:rsidRPr="007A2495">
              <w:rPr>
                <w:rFonts w:ascii="GHEA Grapalat" w:hAnsi="GHEA Grapalat" w:cs="Calibri"/>
                <w:b/>
                <w:bCs/>
                <w:sz w:val="20"/>
                <w:szCs w:val="20"/>
              </w:rPr>
              <w:t>55.7</w:t>
            </w:r>
          </w:p>
        </w:tc>
        <w:tc>
          <w:tcPr>
            <w:tcW w:w="1158" w:type="dxa"/>
            <w:tcBorders>
              <w:top w:val="nil"/>
              <w:left w:val="nil"/>
              <w:bottom w:val="single" w:sz="8" w:space="0" w:color="auto"/>
              <w:right w:val="nil"/>
            </w:tcBorders>
            <w:vAlign w:val="center"/>
          </w:tcPr>
          <w:p w:rsidR="00ED1FC6" w:rsidRPr="007A2495" w:rsidRDefault="00ED1FC6" w:rsidP="00ED1FC6">
            <w:pPr>
              <w:spacing w:after="0" w:line="240" w:lineRule="auto"/>
              <w:jc w:val="center"/>
              <w:rPr>
                <w:rFonts w:ascii="GHEA Grapalat" w:hAnsi="GHEA Grapalat"/>
                <w:b/>
                <w:bCs/>
                <w:iCs/>
                <w:sz w:val="20"/>
                <w:szCs w:val="20"/>
                <w:lang w:eastAsia="hy-AM"/>
              </w:rPr>
            </w:pPr>
            <w:r w:rsidRPr="007A2495">
              <w:rPr>
                <w:rFonts w:ascii="GHEA Grapalat" w:hAnsi="GHEA Grapalat"/>
                <w:b/>
                <w:bCs/>
                <w:iCs/>
                <w:sz w:val="20"/>
                <w:szCs w:val="20"/>
                <w:lang w:eastAsia="hy-AM"/>
              </w:rPr>
              <w:t>3,513.4</w:t>
            </w:r>
          </w:p>
        </w:tc>
        <w:tc>
          <w:tcPr>
            <w:tcW w:w="1158" w:type="dxa"/>
            <w:gridSpan w:val="2"/>
            <w:tcBorders>
              <w:top w:val="nil"/>
              <w:left w:val="nil"/>
              <w:bottom w:val="single" w:sz="8" w:space="0" w:color="auto"/>
              <w:right w:val="nil"/>
            </w:tcBorders>
            <w:shd w:val="clear" w:color="auto" w:fill="auto"/>
            <w:vAlign w:val="center"/>
            <w:hideMark/>
          </w:tcPr>
          <w:p w:rsidR="00ED1FC6" w:rsidRPr="007A2495" w:rsidRDefault="00ED1FC6" w:rsidP="00ED1FC6">
            <w:pPr>
              <w:spacing w:after="0" w:line="240" w:lineRule="auto"/>
              <w:jc w:val="center"/>
              <w:rPr>
                <w:rFonts w:ascii="GHEA Grapalat" w:hAnsi="GHEA Grapalat"/>
                <w:b/>
                <w:bCs/>
                <w:sz w:val="20"/>
                <w:szCs w:val="20"/>
                <w:lang w:eastAsia="hy-AM"/>
              </w:rPr>
            </w:pPr>
            <w:r w:rsidRPr="007A2495">
              <w:rPr>
                <w:rFonts w:ascii="GHEA Grapalat" w:hAnsi="GHEA Grapalat"/>
                <w:b/>
                <w:bCs/>
                <w:sz w:val="20"/>
                <w:szCs w:val="20"/>
              </w:rPr>
              <w:t>53.5</w:t>
            </w:r>
          </w:p>
        </w:tc>
      </w:tr>
      <w:tr w:rsidR="00ED1FC6" w:rsidRPr="00B9075C" w:rsidTr="00B227E2">
        <w:trPr>
          <w:trHeight w:val="315"/>
        </w:trPr>
        <w:tc>
          <w:tcPr>
            <w:tcW w:w="5637"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ind w:firstLine="1417"/>
              <w:rPr>
                <w:rFonts w:ascii="GHEA Grapalat" w:hAnsi="GHEA Grapalat"/>
                <w:sz w:val="20"/>
                <w:szCs w:val="20"/>
              </w:rPr>
            </w:pPr>
            <w:r w:rsidRPr="00B9075C">
              <w:rPr>
                <w:rFonts w:ascii="GHEA Grapalat" w:hAnsi="GHEA Grapalat"/>
                <w:color w:val="000000"/>
                <w:szCs w:val="20"/>
              </w:rPr>
              <w:t>of which</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lang w:eastAsia="hy-AM"/>
              </w:rPr>
              <w:t> </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single" w:sz="8" w:space="0" w:color="auto"/>
              <w:right w:val="nil"/>
            </w:tcBorders>
            <w:shd w:val="clear" w:color="auto" w:fill="auto"/>
            <w:noWrap/>
            <w:vAlign w:val="center"/>
            <w:hideMark/>
          </w:tcPr>
          <w:p w:rsidR="00ED1FC6" w:rsidRPr="00B9075C" w:rsidRDefault="00ED1FC6" w:rsidP="00ED1FC6">
            <w:pPr>
              <w:spacing w:after="0" w:line="240" w:lineRule="auto"/>
              <w:ind w:firstLineChars="200" w:firstLine="442"/>
              <w:rPr>
                <w:rFonts w:ascii="GHEA Grapalat" w:hAnsi="GHEA Grapalat"/>
                <w:b/>
                <w:bCs/>
                <w:sz w:val="20"/>
                <w:szCs w:val="20"/>
                <w:lang w:eastAsia="hy-AM"/>
              </w:rPr>
            </w:pPr>
            <w:r w:rsidRPr="00B9075C">
              <w:rPr>
                <w:rFonts w:ascii="GHEA Grapalat" w:hAnsi="GHEA Grapalat"/>
                <w:b/>
                <w:bCs/>
                <w:color w:val="000000"/>
                <w:szCs w:val="20"/>
              </w:rPr>
              <w:t>Debt of the Government of RA</w:t>
            </w:r>
            <w:r w:rsidRPr="00B9075C">
              <w:rPr>
                <w:rStyle w:val="FootnoteReference"/>
                <w:rFonts w:ascii="GHEA Grapalat" w:hAnsi="GHEA Grapalat"/>
                <w:sz w:val="24"/>
                <w:szCs w:val="24"/>
              </w:rPr>
              <w:t xml:space="preserve"> </w:t>
            </w:r>
            <w:r w:rsidRPr="00B9075C">
              <w:rPr>
                <w:rStyle w:val="FootnoteReference"/>
                <w:rFonts w:ascii="GHEA Grapalat" w:hAnsi="GHEA Grapalat"/>
                <w:sz w:val="24"/>
                <w:szCs w:val="24"/>
              </w:rPr>
              <w:footnoteReference w:id="1"/>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b/>
                <w:bCs/>
                <w:sz w:val="20"/>
                <w:szCs w:val="20"/>
                <w:lang w:eastAsia="hy-AM"/>
              </w:rPr>
            </w:pPr>
            <w:r w:rsidRPr="00B9075C">
              <w:rPr>
                <w:rFonts w:ascii="GHEA Grapalat" w:hAnsi="GHEA Grapalat" w:cs="Calibri"/>
                <w:b/>
                <w:bCs/>
                <w:sz w:val="20"/>
                <w:szCs w:val="20"/>
              </w:rPr>
              <w:t>3,082.7</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b/>
                <w:bCs/>
                <w:sz w:val="20"/>
                <w:szCs w:val="20"/>
                <w:lang w:eastAsia="hy-AM"/>
              </w:rPr>
            </w:pPr>
            <w:r w:rsidRPr="00B9075C">
              <w:rPr>
                <w:rFonts w:ascii="GHEA Grapalat" w:hAnsi="GHEA Grapalat" w:cs="Calibri"/>
                <w:b/>
                <w:bCs/>
                <w:sz w:val="20"/>
                <w:szCs w:val="20"/>
              </w:rPr>
              <w:t>51.2</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b/>
                <w:bCs/>
                <w:sz w:val="20"/>
                <w:szCs w:val="20"/>
                <w:lang w:eastAsia="hy-AM"/>
              </w:rPr>
            </w:pPr>
            <w:r w:rsidRPr="00B9075C">
              <w:rPr>
                <w:rFonts w:ascii="GHEA Grapalat" w:hAnsi="GHEA Grapalat"/>
                <w:b/>
                <w:bCs/>
                <w:sz w:val="20"/>
                <w:szCs w:val="20"/>
                <w:lang w:eastAsia="hy-AM"/>
              </w:rPr>
              <w:t>3,278.7</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b/>
                <w:bCs/>
                <w:sz w:val="20"/>
                <w:szCs w:val="20"/>
              </w:rPr>
            </w:pPr>
            <w:r w:rsidRPr="00B9075C">
              <w:rPr>
                <w:rFonts w:ascii="GHEA Grapalat" w:hAnsi="GHEA Grapalat"/>
                <w:b/>
                <w:bCs/>
                <w:sz w:val="20"/>
                <w:szCs w:val="20"/>
              </w:rPr>
              <w:t>49.9</w:t>
            </w:r>
          </w:p>
        </w:tc>
      </w:tr>
      <w:tr w:rsidR="00ED1FC6" w:rsidRPr="00B9075C" w:rsidTr="00B227E2">
        <w:trPr>
          <w:trHeight w:val="315"/>
        </w:trPr>
        <w:tc>
          <w:tcPr>
            <w:tcW w:w="5637" w:type="dxa"/>
            <w:tcBorders>
              <w:top w:val="nil"/>
              <w:left w:val="nil"/>
              <w:bottom w:val="single" w:sz="8" w:space="0" w:color="auto"/>
              <w:right w:val="nil"/>
            </w:tcBorders>
            <w:shd w:val="clear" w:color="auto" w:fill="auto"/>
            <w:noWrap/>
            <w:vAlign w:val="center"/>
            <w:hideMark/>
          </w:tcPr>
          <w:p w:rsidR="00ED1FC6" w:rsidRPr="00B9075C" w:rsidRDefault="00ED1FC6" w:rsidP="00355FED">
            <w:pPr>
              <w:spacing w:after="0" w:line="240" w:lineRule="auto"/>
              <w:ind w:firstLineChars="644" w:firstLine="1417"/>
              <w:rPr>
                <w:rFonts w:ascii="GHEA Grapalat" w:hAnsi="GHEA Grapalat"/>
                <w:sz w:val="20"/>
                <w:szCs w:val="20"/>
                <w:lang w:eastAsia="hy-AM"/>
              </w:rPr>
            </w:pPr>
            <w:r w:rsidRPr="00B9075C">
              <w:rPr>
                <w:rFonts w:ascii="GHEA Grapalat" w:hAnsi="GHEA Grapalat"/>
                <w:color w:val="000000"/>
                <w:szCs w:val="20"/>
              </w:rPr>
              <w:t>of which</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lang w:eastAsia="hy-AM"/>
              </w:rPr>
              <w:t> </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single" w:sz="8" w:space="0" w:color="auto"/>
              <w:right w:val="nil"/>
            </w:tcBorders>
            <w:shd w:val="clear" w:color="auto" w:fill="auto"/>
            <w:noWrap/>
            <w:vAlign w:val="center"/>
            <w:hideMark/>
          </w:tcPr>
          <w:p w:rsidR="00ED1FC6" w:rsidRPr="00B9075C" w:rsidRDefault="007A2495" w:rsidP="00355FED">
            <w:pPr>
              <w:spacing w:after="0" w:line="240" w:lineRule="auto"/>
              <w:ind w:firstLineChars="322" w:firstLine="708"/>
              <w:rPr>
                <w:rFonts w:ascii="GHEA Grapalat" w:hAnsi="GHEA Grapalat"/>
                <w:i/>
                <w:iCs/>
                <w:sz w:val="20"/>
                <w:szCs w:val="20"/>
                <w:lang w:eastAsia="hy-AM"/>
              </w:rPr>
            </w:pPr>
            <w:r>
              <w:rPr>
                <w:rFonts w:ascii="GHEA Grapalat" w:hAnsi="GHEA Grapalat"/>
                <w:i/>
                <w:iCs/>
                <w:color w:val="000000"/>
                <w:szCs w:val="20"/>
              </w:rPr>
              <w:t>External D</w:t>
            </w:r>
            <w:r w:rsidR="00ED1FC6" w:rsidRPr="00B9075C">
              <w:rPr>
                <w:rFonts w:ascii="GHEA Grapalat" w:hAnsi="GHEA Grapalat"/>
                <w:i/>
                <w:iCs/>
                <w:color w:val="000000"/>
                <w:szCs w:val="20"/>
              </w:rPr>
              <w:t>ebt</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i/>
                <w:iCs/>
                <w:sz w:val="20"/>
                <w:szCs w:val="20"/>
                <w:lang w:eastAsia="hy-AM"/>
              </w:rPr>
            </w:pPr>
            <w:r w:rsidRPr="00B9075C">
              <w:rPr>
                <w:rFonts w:ascii="GHEA Grapalat" w:hAnsi="GHEA Grapalat" w:cs="Calibri"/>
                <w:i/>
                <w:iCs/>
                <w:sz w:val="20"/>
                <w:szCs w:val="20"/>
              </w:rPr>
              <w:t>2,412.1</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i/>
                <w:iCs/>
                <w:sz w:val="20"/>
                <w:szCs w:val="20"/>
                <w:lang w:eastAsia="hy-AM"/>
              </w:rPr>
            </w:pPr>
            <w:r w:rsidRPr="00B9075C">
              <w:rPr>
                <w:rFonts w:ascii="GHEA Grapalat" w:hAnsi="GHEA Grapalat" w:cs="Calibri"/>
                <w:i/>
                <w:iCs/>
                <w:sz w:val="20"/>
                <w:szCs w:val="20"/>
              </w:rPr>
              <w:t>40.1</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i/>
                <w:iCs/>
                <w:sz w:val="20"/>
                <w:szCs w:val="20"/>
                <w:lang w:eastAsia="hy-AM"/>
              </w:rPr>
            </w:pPr>
            <w:r w:rsidRPr="00B9075C">
              <w:rPr>
                <w:rFonts w:ascii="GHEA Grapalat" w:hAnsi="GHEA Grapalat"/>
                <w:i/>
                <w:iCs/>
                <w:sz w:val="20"/>
                <w:szCs w:val="20"/>
                <w:lang w:eastAsia="hy-AM"/>
              </w:rPr>
              <w:t>2,541.5</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i/>
                <w:iCs/>
                <w:sz w:val="20"/>
                <w:szCs w:val="20"/>
              </w:rPr>
            </w:pPr>
            <w:r w:rsidRPr="00B9075C">
              <w:rPr>
                <w:rFonts w:ascii="GHEA Grapalat" w:hAnsi="GHEA Grapalat"/>
                <w:i/>
                <w:iCs/>
                <w:sz w:val="20"/>
                <w:szCs w:val="20"/>
              </w:rPr>
              <w:t>38.7</w:t>
            </w:r>
          </w:p>
        </w:tc>
      </w:tr>
      <w:tr w:rsidR="00ED1FC6" w:rsidRPr="00B9075C" w:rsidTr="00E368F1">
        <w:trPr>
          <w:trHeight w:val="315"/>
        </w:trPr>
        <w:tc>
          <w:tcPr>
            <w:tcW w:w="5637" w:type="dxa"/>
            <w:tcBorders>
              <w:top w:val="nil"/>
              <w:left w:val="nil"/>
              <w:bottom w:val="single" w:sz="8" w:space="0" w:color="auto"/>
              <w:right w:val="nil"/>
            </w:tcBorders>
            <w:shd w:val="clear" w:color="auto" w:fill="auto"/>
            <w:noWrap/>
            <w:vAlign w:val="bottom"/>
            <w:hideMark/>
          </w:tcPr>
          <w:p w:rsidR="00ED1FC6" w:rsidRPr="00B9075C" w:rsidRDefault="00ED1FC6" w:rsidP="00355FED">
            <w:pPr>
              <w:spacing w:after="0" w:line="240" w:lineRule="auto"/>
              <w:ind w:firstLineChars="644" w:firstLine="1417"/>
              <w:rPr>
                <w:rFonts w:ascii="GHEA Grapalat" w:hAnsi="GHEA Grapalat"/>
                <w:sz w:val="20"/>
                <w:szCs w:val="20"/>
              </w:rPr>
            </w:pPr>
            <w:r w:rsidRPr="00B9075C">
              <w:rPr>
                <w:rFonts w:ascii="GHEA Grapalat" w:hAnsi="GHEA Grapalat"/>
                <w:color w:val="000000"/>
                <w:szCs w:val="20"/>
              </w:rPr>
              <w:t>of which</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lang w:eastAsia="hy-AM"/>
              </w:rPr>
              <w:t> </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single" w:sz="8" w:space="0" w:color="auto"/>
              <w:right w:val="nil"/>
            </w:tcBorders>
            <w:shd w:val="clear" w:color="auto" w:fill="auto"/>
            <w:vAlign w:val="center"/>
            <w:hideMark/>
          </w:tcPr>
          <w:p w:rsidR="00ED1FC6" w:rsidRPr="00B9075C" w:rsidRDefault="00ED1FC6" w:rsidP="007A2495">
            <w:pPr>
              <w:spacing w:after="0" w:line="240" w:lineRule="auto"/>
              <w:ind w:firstLineChars="451" w:firstLine="992"/>
              <w:rPr>
                <w:rFonts w:ascii="GHEA Grapalat" w:hAnsi="GHEA Grapalat"/>
                <w:szCs w:val="20"/>
              </w:rPr>
            </w:pPr>
            <w:r w:rsidRPr="00B9075C">
              <w:rPr>
                <w:rFonts w:ascii="GHEA Grapalat" w:hAnsi="GHEA Grapalat"/>
                <w:color w:val="000000"/>
                <w:szCs w:val="20"/>
              </w:rPr>
              <w:t xml:space="preserve">Credits and </w:t>
            </w:r>
            <w:r w:rsidR="007A2495">
              <w:rPr>
                <w:rFonts w:ascii="GHEA Grapalat" w:hAnsi="GHEA Grapalat"/>
                <w:color w:val="000000"/>
                <w:szCs w:val="20"/>
              </w:rPr>
              <w:t>l</w:t>
            </w:r>
            <w:r w:rsidRPr="00B9075C">
              <w:rPr>
                <w:rFonts w:ascii="GHEA Grapalat" w:hAnsi="GHEA Grapalat"/>
                <w:color w:val="000000"/>
                <w:szCs w:val="20"/>
              </w:rPr>
              <w:t>oans</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cs="Calibri"/>
                <w:sz w:val="20"/>
                <w:szCs w:val="20"/>
              </w:rPr>
              <w:t>2,002.6</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2,067.3</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single" w:sz="8" w:space="0" w:color="auto"/>
              <w:right w:val="nil"/>
            </w:tcBorders>
            <w:shd w:val="clear" w:color="auto" w:fill="auto"/>
            <w:vAlign w:val="center"/>
            <w:hideMark/>
          </w:tcPr>
          <w:p w:rsidR="00ED1FC6" w:rsidRPr="00B9075C" w:rsidRDefault="007A2495" w:rsidP="00ED1FC6">
            <w:pPr>
              <w:spacing w:after="0" w:line="240" w:lineRule="auto"/>
              <w:ind w:left="1002"/>
              <w:rPr>
                <w:rFonts w:ascii="GHEA Grapalat" w:hAnsi="GHEA Grapalat"/>
                <w:szCs w:val="20"/>
              </w:rPr>
            </w:pPr>
            <w:r>
              <w:rPr>
                <w:rFonts w:ascii="GHEA Grapalat" w:hAnsi="GHEA Grapalat"/>
                <w:szCs w:val="20"/>
              </w:rPr>
              <w:t>Government treasury b</w:t>
            </w:r>
            <w:r w:rsidR="00ED1FC6" w:rsidRPr="00B9075C">
              <w:rPr>
                <w:rFonts w:ascii="GHEA Grapalat" w:hAnsi="GHEA Grapalat"/>
                <w:szCs w:val="20"/>
              </w:rPr>
              <w:t>onds purchased by non-residents</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cs="Calibri"/>
                <w:sz w:val="20"/>
                <w:szCs w:val="20"/>
              </w:rPr>
              <w:t>3.6</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3.3</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single" w:sz="8" w:space="0" w:color="auto"/>
              <w:right w:val="nil"/>
            </w:tcBorders>
            <w:shd w:val="clear" w:color="auto" w:fill="auto"/>
            <w:vAlign w:val="center"/>
            <w:hideMark/>
          </w:tcPr>
          <w:p w:rsidR="00ED1FC6" w:rsidRPr="00B9075C" w:rsidRDefault="00ED1FC6" w:rsidP="007A2495">
            <w:pPr>
              <w:spacing w:after="0" w:line="240" w:lineRule="auto"/>
              <w:ind w:left="1002"/>
              <w:rPr>
                <w:rFonts w:ascii="GHEA Grapalat" w:hAnsi="GHEA Grapalat"/>
                <w:szCs w:val="20"/>
              </w:rPr>
            </w:pPr>
            <w:r w:rsidRPr="00B9075C">
              <w:rPr>
                <w:rFonts w:ascii="GHEA Grapalat" w:hAnsi="GHEA Grapalat"/>
                <w:color w:val="000000"/>
                <w:szCs w:val="20"/>
              </w:rPr>
              <w:t xml:space="preserve">Foreign </w:t>
            </w:r>
            <w:r w:rsidR="007A2495">
              <w:rPr>
                <w:rFonts w:ascii="GHEA Grapalat" w:hAnsi="GHEA Grapalat"/>
                <w:color w:val="000000"/>
                <w:szCs w:val="20"/>
              </w:rPr>
              <w:t>c</w:t>
            </w:r>
            <w:r w:rsidRPr="00B9075C">
              <w:rPr>
                <w:rFonts w:ascii="GHEA Grapalat" w:hAnsi="GHEA Grapalat"/>
                <w:color w:val="000000"/>
                <w:szCs w:val="20"/>
              </w:rPr>
              <w:t xml:space="preserve">urrency </w:t>
            </w:r>
            <w:r w:rsidR="007A2495">
              <w:rPr>
                <w:rFonts w:ascii="GHEA Grapalat" w:hAnsi="GHEA Grapalat"/>
                <w:color w:val="000000"/>
                <w:szCs w:val="20"/>
              </w:rPr>
              <w:t>d</w:t>
            </w:r>
            <w:r w:rsidRPr="00B9075C">
              <w:rPr>
                <w:rFonts w:ascii="GHEA Grapalat" w:hAnsi="GHEA Grapalat"/>
                <w:color w:val="000000"/>
                <w:szCs w:val="20"/>
              </w:rPr>
              <w:t xml:space="preserve">enominated </w:t>
            </w:r>
            <w:r w:rsidR="007A2495">
              <w:rPr>
                <w:rFonts w:ascii="GHEA Grapalat" w:hAnsi="GHEA Grapalat"/>
                <w:color w:val="000000"/>
                <w:szCs w:val="20"/>
              </w:rPr>
              <w:t>b</w:t>
            </w:r>
            <w:r w:rsidRPr="00B9075C">
              <w:rPr>
                <w:rFonts w:ascii="GHEA Grapalat" w:hAnsi="GHEA Grapalat"/>
                <w:color w:val="000000"/>
                <w:szCs w:val="20"/>
              </w:rPr>
              <w:t>onds purchased by non-residents</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cs="Calibri"/>
                <w:sz w:val="20"/>
                <w:szCs w:val="20"/>
              </w:rPr>
              <w:t>402.1</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467.1</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single" w:sz="8" w:space="0" w:color="auto"/>
              <w:right w:val="nil"/>
            </w:tcBorders>
            <w:shd w:val="clear" w:color="auto" w:fill="auto"/>
            <w:vAlign w:val="center"/>
            <w:hideMark/>
          </w:tcPr>
          <w:p w:rsidR="00ED1FC6" w:rsidRPr="00B9075C" w:rsidRDefault="00ED1FC6" w:rsidP="007A2495">
            <w:pPr>
              <w:spacing w:after="0" w:line="240" w:lineRule="auto"/>
              <w:ind w:firstLineChars="451" w:firstLine="992"/>
              <w:rPr>
                <w:rFonts w:ascii="GHEA Grapalat" w:hAnsi="GHEA Grapalat"/>
                <w:szCs w:val="20"/>
              </w:rPr>
            </w:pPr>
            <w:r w:rsidRPr="00B9075C">
              <w:rPr>
                <w:rFonts w:ascii="GHEA Grapalat" w:hAnsi="GHEA Grapalat"/>
                <w:color w:val="000000"/>
                <w:szCs w:val="20"/>
              </w:rPr>
              <w:t>External guarantees</w:t>
            </w:r>
            <w:r w:rsidR="00280B4E" w:rsidRPr="00B9075C">
              <w:rPr>
                <w:rStyle w:val="FootnoteReference"/>
                <w:rFonts w:ascii="GHEA Grapalat" w:hAnsi="GHEA Grapalat"/>
                <w:sz w:val="24"/>
                <w:szCs w:val="24"/>
                <w:lang w:val="hy-AM"/>
              </w:rPr>
              <w:footnoteReference w:id="2"/>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cs="Calibri"/>
                <w:sz w:val="20"/>
                <w:szCs w:val="20"/>
              </w:rPr>
              <w:t>3.9</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3.8</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E368F1">
        <w:trPr>
          <w:trHeight w:val="315"/>
        </w:trPr>
        <w:tc>
          <w:tcPr>
            <w:tcW w:w="5637" w:type="dxa"/>
            <w:tcBorders>
              <w:top w:val="nil"/>
              <w:left w:val="nil"/>
              <w:bottom w:val="single" w:sz="8" w:space="0" w:color="auto"/>
              <w:right w:val="nil"/>
            </w:tcBorders>
            <w:shd w:val="clear" w:color="auto" w:fill="auto"/>
            <w:noWrap/>
            <w:vAlign w:val="bottom"/>
            <w:hideMark/>
          </w:tcPr>
          <w:p w:rsidR="00ED1FC6" w:rsidRPr="00B9075C" w:rsidRDefault="00ED1FC6" w:rsidP="00355FED">
            <w:pPr>
              <w:spacing w:after="0" w:line="240" w:lineRule="auto"/>
              <w:ind w:firstLineChars="322" w:firstLine="708"/>
              <w:rPr>
                <w:rFonts w:ascii="GHEA Grapalat" w:hAnsi="GHEA Grapalat"/>
                <w:szCs w:val="20"/>
              </w:rPr>
            </w:pPr>
            <w:r w:rsidRPr="00B9075C">
              <w:rPr>
                <w:rFonts w:ascii="GHEA Grapalat" w:hAnsi="GHEA Grapalat"/>
                <w:i/>
                <w:iCs/>
                <w:color w:val="000000"/>
                <w:szCs w:val="20"/>
              </w:rPr>
              <w:t>Domestic Debt</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i/>
                <w:iCs/>
                <w:sz w:val="20"/>
                <w:szCs w:val="20"/>
                <w:lang w:eastAsia="hy-AM"/>
              </w:rPr>
            </w:pPr>
            <w:r w:rsidRPr="00B9075C">
              <w:rPr>
                <w:rFonts w:ascii="GHEA Grapalat" w:hAnsi="GHEA Grapalat" w:cs="Calibri"/>
                <w:i/>
                <w:iCs/>
                <w:sz w:val="20"/>
                <w:szCs w:val="20"/>
              </w:rPr>
              <w:t>670.5</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i/>
                <w:iCs/>
                <w:sz w:val="20"/>
                <w:szCs w:val="20"/>
                <w:lang w:eastAsia="hy-AM"/>
              </w:rPr>
            </w:pPr>
            <w:r w:rsidRPr="00B9075C">
              <w:rPr>
                <w:rFonts w:ascii="GHEA Grapalat" w:hAnsi="GHEA Grapalat" w:cs="Calibri"/>
                <w:i/>
                <w:iCs/>
                <w:sz w:val="20"/>
                <w:szCs w:val="20"/>
              </w:rPr>
              <w:t>11.1</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737.2</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i/>
                <w:iCs/>
                <w:sz w:val="20"/>
                <w:szCs w:val="20"/>
              </w:rPr>
            </w:pPr>
            <w:r w:rsidRPr="00B9075C">
              <w:rPr>
                <w:rFonts w:ascii="GHEA Grapalat" w:hAnsi="GHEA Grapalat"/>
                <w:i/>
                <w:iCs/>
                <w:sz w:val="20"/>
                <w:szCs w:val="20"/>
              </w:rPr>
              <w:t>11.2</w:t>
            </w:r>
          </w:p>
        </w:tc>
      </w:tr>
      <w:tr w:rsidR="00ED1FC6" w:rsidRPr="00B9075C" w:rsidTr="00E368F1">
        <w:trPr>
          <w:trHeight w:val="315"/>
        </w:trPr>
        <w:tc>
          <w:tcPr>
            <w:tcW w:w="5637" w:type="dxa"/>
            <w:tcBorders>
              <w:top w:val="nil"/>
              <w:left w:val="nil"/>
              <w:bottom w:val="single" w:sz="8" w:space="0" w:color="auto"/>
              <w:right w:val="nil"/>
            </w:tcBorders>
            <w:shd w:val="clear" w:color="auto" w:fill="auto"/>
            <w:noWrap/>
            <w:vAlign w:val="bottom"/>
            <w:hideMark/>
          </w:tcPr>
          <w:p w:rsidR="00ED1FC6" w:rsidRPr="00B9075C" w:rsidRDefault="00ED1FC6" w:rsidP="00355FED">
            <w:pPr>
              <w:spacing w:after="0" w:line="240" w:lineRule="auto"/>
              <w:ind w:firstLineChars="644" w:firstLine="1417"/>
              <w:rPr>
                <w:rFonts w:ascii="GHEA Grapalat" w:hAnsi="GHEA Grapalat"/>
                <w:szCs w:val="20"/>
              </w:rPr>
            </w:pPr>
            <w:r w:rsidRPr="00B9075C">
              <w:rPr>
                <w:rFonts w:ascii="GHEA Grapalat" w:hAnsi="GHEA Grapalat"/>
                <w:color w:val="000000"/>
                <w:szCs w:val="20"/>
              </w:rPr>
              <w:t xml:space="preserve"> of which</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lang w:eastAsia="hy-AM"/>
              </w:rPr>
              <w:t> </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single" w:sz="8" w:space="0" w:color="auto"/>
              <w:right w:val="nil"/>
            </w:tcBorders>
            <w:shd w:val="clear" w:color="auto" w:fill="auto"/>
            <w:vAlign w:val="center"/>
            <w:hideMark/>
          </w:tcPr>
          <w:p w:rsidR="00ED1FC6" w:rsidRPr="00B9075C" w:rsidRDefault="00355FED" w:rsidP="007A2495">
            <w:pPr>
              <w:spacing w:after="0" w:line="240" w:lineRule="auto"/>
              <w:ind w:firstLineChars="451" w:firstLine="992"/>
              <w:rPr>
                <w:rFonts w:ascii="GHEA Grapalat" w:hAnsi="GHEA Grapalat"/>
                <w:szCs w:val="20"/>
              </w:rPr>
            </w:pPr>
            <w:r>
              <w:rPr>
                <w:rFonts w:ascii="GHEA Grapalat" w:hAnsi="GHEA Grapalat"/>
                <w:color w:val="000000"/>
                <w:szCs w:val="20"/>
              </w:rPr>
              <w:t>Credits and l</w:t>
            </w:r>
            <w:r w:rsidR="00ED1FC6" w:rsidRPr="00B9075C">
              <w:rPr>
                <w:rFonts w:ascii="GHEA Grapalat" w:hAnsi="GHEA Grapalat"/>
                <w:color w:val="000000"/>
                <w:szCs w:val="20"/>
              </w:rPr>
              <w:t>oans</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cs="Calibri"/>
                <w:sz w:val="20"/>
                <w:szCs w:val="20"/>
              </w:rPr>
              <w:t>0.0</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0.0</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single" w:sz="8" w:space="0" w:color="auto"/>
              <w:right w:val="nil"/>
            </w:tcBorders>
            <w:shd w:val="clear" w:color="auto" w:fill="auto"/>
            <w:vAlign w:val="center"/>
            <w:hideMark/>
          </w:tcPr>
          <w:p w:rsidR="00ED1FC6" w:rsidRPr="00B9075C" w:rsidRDefault="00ED1FC6" w:rsidP="00355FED">
            <w:pPr>
              <w:spacing w:after="0" w:line="240" w:lineRule="auto"/>
              <w:ind w:left="1050"/>
              <w:rPr>
                <w:rFonts w:ascii="GHEA Grapalat" w:hAnsi="GHEA Grapalat"/>
                <w:szCs w:val="20"/>
              </w:rPr>
            </w:pPr>
            <w:r w:rsidRPr="00B9075C">
              <w:rPr>
                <w:rFonts w:ascii="GHEA Grapalat" w:hAnsi="GHEA Grapalat"/>
                <w:color w:val="000000"/>
                <w:szCs w:val="20"/>
              </w:rPr>
              <w:t xml:space="preserve">Government </w:t>
            </w:r>
            <w:r w:rsidR="00355FED">
              <w:rPr>
                <w:rFonts w:ascii="GHEA Grapalat" w:hAnsi="GHEA Grapalat"/>
                <w:color w:val="000000"/>
                <w:szCs w:val="20"/>
              </w:rPr>
              <w:t>treasury b</w:t>
            </w:r>
            <w:r w:rsidRPr="00B9075C">
              <w:rPr>
                <w:rFonts w:ascii="GHEA Grapalat" w:hAnsi="GHEA Grapalat"/>
                <w:color w:val="000000"/>
                <w:szCs w:val="20"/>
              </w:rPr>
              <w:t>onds purchased by residents</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cs="Calibri"/>
                <w:sz w:val="20"/>
                <w:szCs w:val="20"/>
              </w:rPr>
              <w:t>584.5</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677.7</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single" w:sz="8" w:space="0" w:color="auto"/>
              <w:right w:val="nil"/>
            </w:tcBorders>
            <w:shd w:val="clear" w:color="auto" w:fill="auto"/>
            <w:vAlign w:val="center"/>
            <w:hideMark/>
          </w:tcPr>
          <w:p w:rsidR="00ED1FC6" w:rsidRPr="00B9075C" w:rsidRDefault="00355FED" w:rsidP="00355FED">
            <w:pPr>
              <w:spacing w:after="0" w:line="240" w:lineRule="auto"/>
              <w:ind w:left="1050"/>
              <w:rPr>
                <w:rFonts w:ascii="GHEA Grapalat" w:hAnsi="GHEA Grapalat"/>
                <w:szCs w:val="20"/>
              </w:rPr>
            </w:pPr>
            <w:r>
              <w:rPr>
                <w:rFonts w:ascii="GHEA Grapalat" w:hAnsi="GHEA Grapalat"/>
                <w:color w:val="000000"/>
                <w:szCs w:val="20"/>
              </w:rPr>
              <w:t>Foreign c</w:t>
            </w:r>
            <w:r w:rsidR="00ED1FC6" w:rsidRPr="00B9075C">
              <w:rPr>
                <w:rFonts w:ascii="GHEA Grapalat" w:hAnsi="GHEA Grapalat"/>
                <w:color w:val="000000"/>
                <w:szCs w:val="20"/>
              </w:rPr>
              <w:t xml:space="preserve">urrency </w:t>
            </w:r>
            <w:r>
              <w:rPr>
                <w:rFonts w:ascii="GHEA Grapalat" w:hAnsi="GHEA Grapalat"/>
                <w:color w:val="000000"/>
                <w:szCs w:val="20"/>
              </w:rPr>
              <w:t>d</w:t>
            </w:r>
            <w:r w:rsidR="00ED1FC6" w:rsidRPr="00B9075C">
              <w:rPr>
                <w:rFonts w:ascii="GHEA Grapalat" w:hAnsi="GHEA Grapalat"/>
                <w:color w:val="000000"/>
                <w:szCs w:val="20"/>
              </w:rPr>
              <w:t xml:space="preserve">enominated </w:t>
            </w:r>
            <w:r>
              <w:rPr>
                <w:rFonts w:ascii="GHEA Grapalat" w:hAnsi="GHEA Grapalat"/>
                <w:color w:val="000000"/>
                <w:szCs w:val="20"/>
              </w:rPr>
              <w:t>b</w:t>
            </w:r>
            <w:r w:rsidR="00ED1FC6" w:rsidRPr="00B9075C">
              <w:rPr>
                <w:rFonts w:ascii="GHEA Grapalat" w:hAnsi="GHEA Grapalat"/>
                <w:color w:val="000000"/>
                <w:szCs w:val="20"/>
              </w:rPr>
              <w:t>onds purchased by residents</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cs="Calibri"/>
                <w:sz w:val="20"/>
                <w:szCs w:val="20"/>
              </w:rPr>
              <w:t>81.7</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59.5</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B227E2">
        <w:trPr>
          <w:trHeight w:val="315"/>
        </w:trPr>
        <w:tc>
          <w:tcPr>
            <w:tcW w:w="5637" w:type="dxa"/>
            <w:tcBorders>
              <w:top w:val="nil"/>
              <w:left w:val="nil"/>
              <w:bottom w:val="nil"/>
              <w:right w:val="nil"/>
            </w:tcBorders>
            <w:shd w:val="clear" w:color="auto" w:fill="auto"/>
            <w:vAlign w:val="center"/>
            <w:hideMark/>
          </w:tcPr>
          <w:p w:rsidR="00ED1FC6" w:rsidRPr="00B9075C" w:rsidRDefault="00ED1FC6" w:rsidP="00ED1FC6">
            <w:pPr>
              <w:spacing w:after="0" w:line="240" w:lineRule="auto"/>
              <w:ind w:left="1014"/>
              <w:rPr>
                <w:rFonts w:ascii="GHEA Grapalat" w:hAnsi="GHEA Grapalat"/>
                <w:szCs w:val="20"/>
              </w:rPr>
            </w:pPr>
            <w:r w:rsidRPr="00B9075C">
              <w:rPr>
                <w:rFonts w:ascii="GHEA Grapalat" w:hAnsi="GHEA Grapalat"/>
                <w:color w:val="000000"/>
                <w:szCs w:val="20"/>
              </w:rPr>
              <w:t>Domestic guarantees</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cs="Calibri"/>
                <w:sz w:val="20"/>
                <w:szCs w:val="20"/>
              </w:rPr>
              <w:t>4.4</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0.0</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E368F1">
        <w:trPr>
          <w:trHeight w:val="315"/>
        </w:trPr>
        <w:tc>
          <w:tcPr>
            <w:tcW w:w="5637" w:type="dxa"/>
            <w:tcBorders>
              <w:top w:val="single" w:sz="8" w:space="0" w:color="auto"/>
              <w:left w:val="nil"/>
              <w:bottom w:val="single" w:sz="8" w:space="0" w:color="auto"/>
              <w:right w:val="nil"/>
            </w:tcBorders>
            <w:shd w:val="clear" w:color="auto" w:fill="auto"/>
            <w:noWrap/>
            <w:vAlign w:val="bottom"/>
            <w:hideMark/>
          </w:tcPr>
          <w:p w:rsidR="00ED1FC6" w:rsidRPr="00B9075C" w:rsidRDefault="00ED1FC6" w:rsidP="00355FED">
            <w:pPr>
              <w:spacing w:after="0" w:line="240" w:lineRule="auto"/>
              <w:ind w:firstLineChars="192" w:firstLine="424"/>
              <w:rPr>
                <w:rFonts w:ascii="GHEA Grapalat" w:hAnsi="GHEA Grapalat"/>
                <w:b/>
                <w:bCs/>
                <w:szCs w:val="20"/>
              </w:rPr>
            </w:pPr>
            <w:r w:rsidRPr="00B9075C">
              <w:rPr>
                <w:rFonts w:ascii="GHEA Grapalat" w:hAnsi="GHEA Grapalat"/>
                <w:b/>
                <w:bCs/>
                <w:color w:val="000000"/>
                <w:szCs w:val="20"/>
              </w:rPr>
              <w:t>External Debt of the Central Bank of RA</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b/>
                <w:bCs/>
                <w:sz w:val="20"/>
                <w:szCs w:val="20"/>
                <w:lang w:eastAsia="hy-AM"/>
              </w:rPr>
            </w:pPr>
            <w:r w:rsidRPr="00B9075C">
              <w:rPr>
                <w:rFonts w:ascii="GHEA Grapalat" w:hAnsi="GHEA Grapalat" w:cs="Calibri"/>
                <w:b/>
                <w:sz w:val="20"/>
                <w:szCs w:val="20"/>
              </w:rPr>
              <w:t>266.1</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b/>
                <w:bCs/>
                <w:sz w:val="20"/>
                <w:szCs w:val="20"/>
                <w:lang w:eastAsia="hy-AM"/>
              </w:rPr>
            </w:pPr>
            <w:r w:rsidRPr="00B9075C">
              <w:rPr>
                <w:rFonts w:ascii="GHEA Grapalat" w:hAnsi="GHEA Grapalat" w:cs="Calibri"/>
                <w:b/>
                <w:bCs/>
                <w:sz w:val="20"/>
                <w:szCs w:val="20"/>
              </w:rPr>
              <w:t>4.4</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b/>
                <w:sz w:val="20"/>
                <w:szCs w:val="20"/>
                <w:lang w:eastAsia="hy-AM"/>
              </w:rPr>
            </w:pPr>
            <w:r w:rsidRPr="00B9075C">
              <w:rPr>
                <w:rFonts w:ascii="GHEA Grapalat" w:hAnsi="GHEA Grapalat"/>
                <w:b/>
                <w:sz w:val="20"/>
                <w:szCs w:val="20"/>
                <w:lang w:eastAsia="hy-AM"/>
              </w:rPr>
              <w:t>234.7</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b/>
                <w:i/>
                <w:iCs/>
                <w:sz w:val="20"/>
                <w:szCs w:val="20"/>
              </w:rPr>
            </w:pPr>
            <w:r w:rsidRPr="00B9075C">
              <w:rPr>
                <w:rFonts w:ascii="GHEA Grapalat" w:hAnsi="GHEA Grapalat"/>
                <w:b/>
                <w:i/>
                <w:iCs/>
                <w:sz w:val="20"/>
                <w:szCs w:val="20"/>
              </w:rPr>
              <w:t>3.6</w:t>
            </w:r>
          </w:p>
        </w:tc>
      </w:tr>
      <w:tr w:rsidR="00ED1FC6" w:rsidRPr="00B9075C" w:rsidTr="00E368F1">
        <w:trPr>
          <w:trHeight w:val="315"/>
        </w:trPr>
        <w:tc>
          <w:tcPr>
            <w:tcW w:w="5637" w:type="dxa"/>
            <w:tcBorders>
              <w:top w:val="nil"/>
              <w:left w:val="nil"/>
              <w:bottom w:val="single" w:sz="8" w:space="0" w:color="auto"/>
              <w:right w:val="nil"/>
            </w:tcBorders>
            <w:shd w:val="clear" w:color="auto" w:fill="auto"/>
            <w:noWrap/>
            <w:vAlign w:val="bottom"/>
            <w:hideMark/>
          </w:tcPr>
          <w:p w:rsidR="00ED1FC6" w:rsidRPr="00B9075C" w:rsidRDefault="00ED1FC6" w:rsidP="00355FED">
            <w:pPr>
              <w:spacing w:after="0" w:line="240" w:lineRule="auto"/>
              <w:ind w:firstLineChars="644" w:firstLine="1417"/>
              <w:rPr>
                <w:rFonts w:ascii="GHEA Grapalat" w:hAnsi="GHEA Grapalat"/>
                <w:color w:val="FF0000"/>
                <w:szCs w:val="20"/>
              </w:rPr>
            </w:pPr>
            <w:r w:rsidRPr="00B9075C">
              <w:rPr>
                <w:rFonts w:ascii="GHEA Grapalat" w:hAnsi="GHEA Grapalat"/>
                <w:color w:val="000000"/>
                <w:szCs w:val="20"/>
              </w:rPr>
              <w:t>of which</w:t>
            </w:r>
          </w:p>
        </w:tc>
        <w:tc>
          <w:tcPr>
            <w:tcW w:w="1155"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5" w:type="dxa"/>
            <w:tcBorders>
              <w:top w:val="nil"/>
              <w:left w:val="nil"/>
              <w:bottom w:val="single" w:sz="8"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8"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lang w:eastAsia="hy-AM"/>
              </w:rPr>
              <w:t> </w:t>
            </w:r>
          </w:p>
        </w:tc>
        <w:tc>
          <w:tcPr>
            <w:tcW w:w="1158" w:type="dxa"/>
            <w:gridSpan w:val="2"/>
            <w:tcBorders>
              <w:top w:val="nil"/>
              <w:left w:val="nil"/>
              <w:bottom w:val="single" w:sz="8"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r w:rsidR="00ED1FC6" w:rsidRPr="00B9075C" w:rsidTr="00E368F1">
        <w:trPr>
          <w:trHeight w:val="60"/>
        </w:trPr>
        <w:tc>
          <w:tcPr>
            <w:tcW w:w="5637" w:type="dxa"/>
            <w:tcBorders>
              <w:top w:val="nil"/>
              <w:left w:val="nil"/>
              <w:bottom w:val="single" w:sz="4" w:space="0" w:color="auto"/>
              <w:right w:val="nil"/>
            </w:tcBorders>
            <w:shd w:val="clear" w:color="auto" w:fill="auto"/>
            <w:noWrap/>
            <w:vAlign w:val="bottom"/>
            <w:hideMark/>
          </w:tcPr>
          <w:p w:rsidR="00ED1FC6" w:rsidRPr="00B9075C" w:rsidRDefault="00ED1FC6" w:rsidP="00355FED">
            <w:pPr>
              <w:tabs>
                <w:tab w:val="left" w:pos="993"/>
              </w:tabs>
              <w:spacing w:after="0" w:line="240" w:lineRule="auto"/>
              <w:ind w:left="1134"/>
              <w:rPr>
                <w:rFonts w:ascii="GHEA Grapalat" w:hAnsi="GHEA Grapalat"/>
                <w:color w:val="FF0000"/>
                <w:szCs w:val="20"/>
              </w:rPr>
            </w:pPr>
            <w:r w:rsidRPr="00B9075C">
              <w:rPr>
                <w:rFonts w:ascii="GHEA Grapalat" w:hAnsi="GHEA Grapalat"/>
                <w:color w:val="000000"/>
                <w:szCs w:val="20"/>
              </w:rPr>
              <w:t xml:space="preserve">Loans provided with the </w:t>
            </w:r>
            <w:r w:rsidR="007A2495">
              <w:rPr>
                <w:rFonts w:ascii="GHEA Grapalat" w:hAnsi="GHEA Grapalat"/>
                <w:color w:val="000000"/>
                <w:szCs w:val="20"/>
              </w:rPr>
              <w:t>g</w:t>
            </w:r>
            <w:r w:rsidRPr="00B9075C">
              <w:rPr>
                <w:rFonts w:ascii="GHEA Grapalat" w:hAnsi="GHEA Grapalat"/>
                <w:color w:val="000000"/>
                <w:szCs w:val="20"/>
              </w:rPr>
              <w:t>uarantee of the RA Government</w:t>
            </w:r>
          </w:p>
        </w:tc>
        <w:tc>
          <w:tcPr>
            <w:tcW w:w="1155" w:type="dxa"/>
            <w:tcBorders>
              <w:top w:val="nil"/>
              <w:left w:val="nil"/>
              <w:bottom w:val="single" w:sz="4"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cs="Calibri"/>
                <w:sz w:val="20"/>
                <w:szCs w:val="20"/>
              </w:rPr>
              <w:t>68.9</w:t>
            </w:r>
          </w:p>
        </w:tc>
        <w:tc>
          <w:tcPr>
            <w:tcW w:w="1155" w:type="dxa"/>
            <w:tcBorders>
              <w:top w:val="nil"/>
              <w:left w:val="nil"/>
              <w:bottom w:val="single" w:sz="4" w:space="0" w:color="auto"/>
              <w:right w:val="nil"/>
            </w:tcBorders>
            <w:shd w:val="clear" w:color="auto" w:fill="auto"/>
            <w:vAlign w:val="center"/>
            <w:hideMark/>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cs="Calibri"/>
                <w:sz w:val="20"/>
                <w:szCs w:val="20"/>
              </w:rPr>
              <w:t> </w:t>
            </w:r>
          </w:p>
        </w:tc>
        <w:tc>
          <w:tcPr>
            <w:tcW w:w="1158" w:type="dxa"/>
            <w:tcBorders>
              <w:top w:val="nil"/>
              <w:left w:val="nil"/>
              <w:bottom w:val="single" w:sz="4" w:space="0" w:color="auto"/>
              <w:right w:val="nil"/>
            </w:tcBorders>
            <w:vAlign w:val="center"/>
          </w:tcPr>
          <w:p w:rsidR="00ED1FC6" w:rsidRPr="00B9075C" w:rsidRDefault="00ED1FC6" w:rsidP="00ED1FC6">
            <w:pPr>
              <w:spacing w:after="0" w:line="240" w:lineRule="auto"/>
              <w:jc w:val="center"/>
              <w:rPr>
                <w:rFonts w:ascii="GHEA Grapalat" w:hAnsi="GHEA Grapalat"/>
                <w:sz w:val="20"/>
                <w:szCs w:val="20"/>
                <w:lang w:eastAsia="hy-AM"/>
              </w:rPr>
            </w:pPr>
            <w:r w:rsidRPr="00B9075C">
              <w:rPr>
                <w:rFonts w:ascii="GHEA Grapalat" w:hAnsi="GHEA Grapalat"/>
                <w:sz w:val="20"/>
                <w:szCs w:val="20"/>
                <w:lang w:eastAsia="hy-AM"/>
              </w:rPr>
              <w:t>61.9</w:t>
            </w:r>
          </w:p>
        </w:tc>
        <w:tc>
          <w:tcPr>
            <w:tcW w:w="1158" w:type="dxa"/>
            <w:gridSpan w:val="2"/>
            <w:tcBorders>
              <w:top w:val="nil"/>
              <w:left w:val="nil"/>
              <w:bottom w:val="single" w:sz="4" w:space="0" w:color="auto"/>
              <w:right w:val="nil"/>
            </w:tcBorders>
            <w:shd w:val="clear" w:color="auto" w:fill="auto"/>
            <w:vAlign w:val="center"/>
            <w:hideMark/>
          </w:tcPr>
          <w:p w:rsidR="00ED1FC6" w:rsidRPr="00B9075C" w:rsidRDefault="00ED1FC6" w:rsidP="00ED1FC6">
            <w:pPr>
              <w:spacing w:after="0"/>
              <w:jc w:val="center"/>
              <w:rPr>
                <w:rFonts w:ascii="GHEA Grapalat" w:hAnsi="GHEA Grapalat"/>
                <w:sz w:val="20"/>
                <w:szCs w:val="20"/>
              </w:rPr>
            </w:pPr>
            <w:r w:rsidRPr="00B9075C">
              <w:rPr>
                <w:rFonts w:cs="Calibri"/>
                <w:sz w:val="20"/>
                <w:szCs w:val="20"/>
              </w:rPr>
              <w:t> </w:t>
            </w:r>
          </w:p>
        </w:tc>
      </w:tr>
    </w:tbl>
    <w:p w:rsidR="00B951F9" w:rsidRPr="00B9075C" w:rsidRDefault="00B951F9" w:rsidP="00B951F9">
      <w:pPr>
        <w:spacing w:after="0"/>
        <w:rPr>
          <w:rFonts w:ascii="GHEA Grapalat" w:hAnsi="GHEA Grapalat"/>
          <w:i/>
          <w:iCs/>
          <w:sz w:val="20"/>
          <w:szCs w:val="20"/>
        </w:rPr>
      </w:pPr>
    </w:p>
    <w:p w:rsidR="006410F7" w:rsidRPr="00B9075C" w:rsidRDefault="005B5D6E" w:rsidP="00775A13">
      <w:pPr>
        <w:spacing w:after="0" w:line="312" w:lineRule="auto"/>
        <w:ind w:firstLine="720"/>
        <w:jc w:val="both"/>
        <w:rPr>
          <w:rFonts w:ascii="GHEA Grapalat" w:hAnsi="GHEA Grapalat"/>
          <w:sz w:val="24"/>
          <w:szCs w:val="24"/>
        </w:rPr>
      </w:pPr>
      <w:r w:rsidRPr="00B9075C">
        <w:rPr>
          <w:rFonts w:ascii="GHEA Grapalat" w:hAnsi="GHEA Grapalat"/>
          <w:sz w:val="24"/>
          <w:szCs w:val="24"/>
        </w:rPr>
        <w:t xml:space="preserve">RA public debt increased by AMD </w:t>
      </w:r>
      <w:r w:rsidRPr="00B9075C">
        <w:rPr>
          <w:rFonts w:ascii="GHEA Grapalat" w:hAnsi="GHEA Grapalat" w:cs="Sylfaen"/>
          <w:sz w:val="24"/>
          <w:lang w:val="hy-AM"/>
        </w:rPr>
        <w:t xml:space="preserve">164.6 </w:t>
      </w:r>
      <w:r w:rsidRPr="00B9075C">
        <w:rPr>
          <w:rFonts w:ascii="GHEA Grapalat" w:hAnsi="GHEA Grapalat"/>
          <w:sz w:val="24"/>
          <w:szCs w:val="24"/>
        </w:rPr>
        <w:t xml:space="preserve">billion (USD </w:t>
      </w:r>
      <w:r w:rsidRPr="00B9075C">
        <w:rPr>
          <w:rFonts w:ascii="GHEA Grapalat" w:hAnsi="GHEA Grapalat" w:cs="Sylfaen"/>
          <w:sz w:val="24"/>
          <w:lang w:val="hy-AM"/>
        </w:rPr>
        <w:t xml:space="preserve">401.7 </w:t>
      </w:r>
      <w:r w:rsidRPr="00B9075C">
        <w:rPr>
          <w:rFonts w:ascii="GHEA Grapalat" w:hAnsi="GHEA Grapalat"/>
          <w:sz w:val="24"/>
          <w:szCs w:val="24"/>
        </w:rPr>
        <w:t xml:space="preserve">million) or by </w:t>
      </w:r>
      <w:r w:rsidRPr="00B9075C">
        <w:rPr>
          <w:rFonts w:ascii="GHEA Grapalat" w:hAnsi="GHEA Grapalat" w:cs="Sylfaen"/>
          <w:sz w:val="24"/>
          <w:lang w:val="hy-AM"/>
        </w:rPr>
        <w:t>4.9%</w:t>
      </w:r>
      <w:r w:rsidRPr="00B9075C">
        <w:rPr>
          <w:rFonts w:ascii="GHEA Grapalat" w:hAnsi="GHEA Grapalat"/>
          <w:sz w:val="24"/>
          <w:szCs w:val="24"/>
        </w:rPr>
        <w:t xml:space="preserve"> in comparison to the previous year, of which RA </w:t>
      </w:r>
      <w:r w:rsidR="001F1A51" w:rsidRPr="00B9075C">
        <w:rPr>
          <w:rFonts w:ascii="GHEA Grapalat" w:hAnsi="GHEA Grapalat"/>
          <w:sz w:val="24"/>
          <w:szCs w:val="24"/>
        </w:rPr>
        <w:t>G</w:t>
      </w:r>
      <w:r w:rsidRPr="00B9075C">
        <w:rPr>
          <w:rFonts w:ascii="GHEA Grapalat" w:hAnsi="GHEA Grapalat"/>
          <w:sz w:val="24"/>
          <w:szCs w:val="24"/>
        </w:rPr>
        <w:t xml:space="preserve">overnment debt increased by AMD </w:t>
      </w:r>
      <w:r w:rsidRPr="00B9075C">
        <w:rPr>
          <w:rFonts w:ascii="GHEA Grapalat" w:hAnsi="GHEA Grapalat"/>
          <w:sz w:val="24"/>
          <w:szCs w:val="24"/>
          <w:lang w:val="hy-AM"/>
        </w:rPr>
        <w:t>196</w:t>
      </w:r>
      <w:r w:rsidRPr="00B9075C">
        <w:rPr>
          <w:rFonts w:ascii="GHEA Grapalat" w:hAnsi="GHEA Grapalat" w:cs="Sylfaen"/>
          <w:sz w:val="24"/>
          <w:lang w:val="hy-AM"/>
        </w:rPr>
        <w:t xml:space="preserve">.0 </w:t>
      </w:r>
      <w:r w:rsidRPr="00B9075C">
        <w:rPr>
          <w:rFonts w:ascii="GHEA Grapalat" w:hAnsi="GHEA Grapalat"/>
          <w:sz w:val="24"/>
          <w:szCs w:val="24"/>
        </w:rPr>
        <w:t xml:space="preserve">billion (USD </w:t>
      </w:r>
      <w:r w:rsidRPr="00B9075C">
        <w:rPr>
          <w:rFonts w:ascii="GHEA Grapalat" w:hAnsi="GHEA Grapalat" w:cs="Sylfaen"/>
          <w:sz w:val="24"/>
          <w:lang w:val="hy-AM"/>
        </w:rPr>
        <w:t xml:space="preserve">462.4 </w:t>
      </w:r>
      <w:r w:rsidRPr="00B9075C">
        <w:rPr>
          <w:rFonts w:ascii="GHEA Grapalat" w:hAnsi="GHEA Grapalat"/>
          <w:sz w:val="24"/>
          <w:szCs w:val="24"/>
        </w:rPr>
        <w:lastRenderedPageBreak/>
        <w:t xml:space="preserve">million) or by 6.4%, and the external debt of the Central Bank of RA decreased by AMD </w:t>
      </w:r>
      <w:r w:rsidRPr="00B9075C">
        <w:rPr>
          <w:rFonts w:ascii="GHEA Grapalat" w:hAnsi="GHEA Grapalat" w:cs="Sylfaen"/>
          <w:sz w:val="24"/>
          <w:szCs w:val="24"/>
          <w:lang w:val="hy-AM"/>
        </w:rPr>
        <w:t>31.4</w:t>
      </w:r>
      <w:r w:rsidRPr="00B9075C">
        <w:rPr>
          <w:rFonts w:ascii="GHEA Grapalat" w:hAnsi="GHEA Grapalat" w:cs="Sylfaen"/>
          <w:sz w:val="24"/>
          <w:szCs w:val="24"/>
        </w:rPr>
        <w:t xml:space="preserve"> </w:t>
      </w:r>
      <w:r w:rsidRPr="00B9075C">
        <w:rPr>
          <w:rFonts w:ascii="GHEA Grapalat" w:hAnsi="GHEA Grapalat"/>
          <w:sz w:val="24"/>
          <w:szCs w:val="24"/>
        </w:rPr>
        <w:t>billion (USD 6</w:t>
      </w:r>
      <w:r w:rsidRPr="00B9075C">
        <w:rPr>
          <w:rFonts w:ascii="GHEA Grapalat" w:hAnsi="GHEA Grapalat" w:cs="Sylfaen"/>
          <w:sz w:val="24"/>
          <w:szCs w:val="24"/>
        </w:rPr>
        <w:t xml:space="preserve">0.7 </w:t>
      </w:r>
      <w:r w:rsidRPr="00B9075C">
        <w:rPr>
          <w:rFonts w:ascii="GHEA Grapalat" w:hAnsi="GHEA Grapalat"/>
          <w:sz w:val="24"/>
          <w:szCs w:val="24"/>
        </w:rPr>
        <w:t>million) or by 11.8%.</w:t>
      </w:r>
    </w:p>
    <w:p w:rsidR="005B5D6E" w:rsidRPr="00B9075C" w:rsidRDefault="005B5D6E" w:rsidP="00775A13">
      <w:pPr>
        <w:spacing w:after="0" w:line="312" w:lineRule="auto"/>
        <w:ind w:firstLine="720"/>
        <w:jc w:val="both"/>
        <w:rPr>
          <w:rFonts w:ascii="GHEA Grapalat" w:hAnsi="GHEA Grapalat" w:cs="Sylfaen"/>
          <w:sz w:val="24"/>
          <w:szCs w:val="24"/>
        </w:rPr>
      </w:pPr>
    </w:p>
    <w:p w:rsidR="004F404D" w:rsidRDefault="004F404D" w:rsidP="0015720C">
      <w:pPr>
        <w:pStyle w:val="Heading5"/>
        <w:numPr>
          <w:ilvl w:val="0"/>
          <w:numId w:val="23"/>
        </w:numPr>
        <w:ind w:left="630"/>
        <w:jc w:val="both"/>
        <w:rPr>
          <w:rFonts w:ascii="GHEA Grapalat" w:hAnsi="GHEA Grapalat" w:cs="Sylfaen"/>
        </w:rPr>
      </w:pPr>
      <w:r w:rsidRPr="00B9075C">
        <w:rPr>
          <w:rFonts w:ascii="GHEA Grapalat" w:hAnsi="GHEA Grapalat" w:cs="Sylfaen"/>
        </w:rPr>
        <w:t xml:space="preserve">RA public </w:t>
      </w:r>
      <w:r w:rsidR="00966627">
        <w:rPr>
          <w:rFonts w:ascii="GHEA Grapalat" w:hAnsi="GHEA Grapalat" w:cs="Sylfaen"/>
        </w:rPr>
        <w:t>debt and Public debt/GDP ratio d</w:t>
      </w:r>
      <w:r w:rsidRPr="00B9075C">
        <w:rPr>
          <w:rFonts w:ascii="GHEA Grapalat" w:hAnsi="GHEA Grapalat" w:cs="Sylfaen"/>
        </w:rPr>
        <w:t>ynamics</w:t>
      </w:r>
    </w:p>
    <w:p w:rsidR="005C1DA5" w:rsidRPr="005C1DA5" w:rsidRDefault="005C1DA5" w:rsidP="005C1DA5"/>
    <w:p w:rsidR="005B5D6E" w:rsidRPr="00B9075C" w:rsidRDefault="005C1DA5" w:rsidP="005C1DA5">
      <w:pPr>
        <w:jc w:val="center"/>
        <w:rPr>
          <w:rFonts w:ascii="GHEA Grapalat" w:hAnsi="GHEA Grapalat"/>
        </w:rPr>
      </w:pPr>
      <w:r>
        <w:rPr>
          <w:rFonts w:ascii="GHEA Grapalat" w:hAnsi="GHEA Grapalat"/>
          <w:noProof/>
        </w:rPr>
        <w:drawing>
          <wp:inline distT="0" distB="0" distL="0" distR="0" wp14:anchorId="639CB7FF">
            <wp:extent cx="6675755" cy="4249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5755" cy="4249420"/>
                    </a:xfrm>
                    <a:prstGeom prst="rect">
                      <a:avLst/>
                    </a:prstGeom>
                    <a:noFill/>
                  </pic:spPr>
                </pic:pic>
              </a:graphicData>
            </a:graphic>
          </wp:inline>
        </w:drawing>
      </w:r>
    </w:p>
    <w:p w:rsidR="00826353" w:rsidRDefault="00826353" w:rsidP="008910FB">
      <w:pPr>
        <w:spacing w:after="0" w:line="312" w:lineRule="auto"/>
        <w:ind w:firstLine="539"/>
        <w:jc w:val="both"/>
        <w:rPr>
          <w:rFonts w:ascii="GHEA Grapalat" w:hAnsi="GHEA Grapalat"/>
          <w:sz w:val="24"/>
          <w:szCs w:val="24"/>
        </w:rPr>
      </w:pPr>
    </w:p>
    <w:p w:rsidR="008910FB" w:rsidRPr="00B9075C" w:rsidRDefault="00493576" w:rsidP="008910FB">
      <w:pPr>
        <w:spacing w:after="0" w:line="312" w:lineRule="auto"/>
        <w:ind w:firstLine="539"/>
        <w:jc w:val="both"/>
        <w:rPr>
          <w:rFonts w:ascii="GHEA Grapalat" w:hAnsi="GHEA Grapalat"/>
          <w:sz w:val="24"/>
          <w:szCs w:val="24"/>
        </w:rPr>
      </w:pPr>
      <w:r w:rsidRPr="00B9075C">
        <w:rPr>
          <w:rFonts w:ascii="GHEA Grapalat" w:hAnsi="GHEA Grapalat"/>
          <w:sz w:val="24"/>
          <w:szCs w:val="24"/>
        </w:rPr>
        <w:t xml:space="preserve">The public debt over GDP ratio amounted to 53.5% as of December 31, 2019, decreasing by 2.2 percentage points against the same indicator in the previous year, mainly due to the progressive growth of the nominal GDP (9.2% against 4.9% growth of the public debt). During the mentioned period RA external public debt increased by AMD 98.0 billion (USD 251.1 million) in absolute terms or by 3.7%. Moreover, the growth was only as a result of the increase of the RA </w:t>
      </w:r>
      <w:r w:rsidR="001F1A51" w:rsidRPr="00B9075C">
        <w:rPr>
          <w:rFonts w:ascii="GHEA Grapalat" w:hAnsi="GHEA Grapalat"/>
          <w:sz w:val="24"/>
          <w:szCs w:val="24"/>
        </w:rPr>
        <w:t>G</w:t>
      </w:r>
      <w:r w:rsidRPr="00B9075C">
        <w:rPr>
          <w:rFonts w:ascii="GHEA Grapalat" w:hAnsi="GHEA Grapalat"/>
          <w:sz w:val="24"/>
          <w:szCs w:val="24"/>
        </w:rPr>
        <w:t>overnment external debt by AMD 129.4 billion (USD 311.8 million) or by 5.4%.</w:t>
      </w:r>
    </w:p>
    <w:p w:rsidR="006410F7" w:rsidRPr="00B9075C" w:rsidRDefault="00AD40D0" w:rsidP="008910FB">
      <w:pPr>
        <w:spacing w:after="0" w:line="312" w:lineRule="auto"/>
        <w:ind w:firstLine="539"/>
        <w:jc w:val="both"/>
        <w:rPr>
          <w:rFonts w:ascii="GHEA Grapalat" w:hAnsi="GHEA Grapalat" w:cs="Times Armenian"/>
          <w:color w:val="FF0000"/>
          <w:sz w:val="24"/>
          <w:szCs w:val="24"/>
        </w:rPr>
      </w:pPr>
      <w:r w:rsidRPr="00B9075C">
        <w:rPr>
          <w:rFonts w:ascii="GHEA Grapalat" w:hAnsi="GHEA Grapalat"/>
          <w:sz w:val="24"/>
          <w:szCs w:val="24"/>
        </w:rPr>
        <w:t xml:space="preserve">It was estimated in </w:t>
      </w:r>
      <w:r w:rsidR="00D4137D">
        <w:rPr>
          <w:rFonts w:ascii="GHEA Grapalat" w:hAnsi="GHEA Grapalat"/>
          <w:sz w:val="24"/>
          <w:szCs w:val="24"/>
        </w:rPr>
        <w:t xml:space="preserve">the </w:t>
      </w:r>
      <w:r w:rsidRPr="00B9075C">
        <w:rPr>
          <w:rFonts w:ascii="GHEA Grapalat" w:hAnsi="GHEA Grapalat"/>
          <w:sz w:val="24"/>
          <w:szCs w:val="24"/>
        </w:rPr>
        <w:t xml:space="preserve">2020-2022 </w:t>
      </w:r>
      <w:r w:rsidR="00D4137D">
        <w:rPr>
          <w:rFonts w:ascii="GHEA Grapalat" w:hAnsi="GHEA Grapalat"/>
          <w:sz w:val="24"/>
          <w:szCs w:val="24"/>
        </w:rPr>
        <w:t xml:space="preserve">RA </w:t>
      </w:r>
      <w:r w:rsidRPr="00B9075C">
        <w:rPr>
          <w:rFonts w:ascii="GHEA Grapalat" w:hAnsi="GHEA Grapalat"/>
          <w:sz w:val="24"/>
          <w:szCs w:val="24"/>
        </w:rPr>
        <w:t xml:space="preserve">Government </w:t>
      </w:r>
      <w:r w:rsidR="00D4137D">
        <w:rPr>
          <w:rFonts w:ascii="GHEA Grapalat" w:hAnsi="GHEA Grapalat"/>
          <w:sz w:val="24"/>
          <w:szCs w:val="24"/>
        </w:rPr>
        <w:t>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trategy</w:t>
      </w:r>
      <w:r w:rsidRPr="00B9075C">
        <w:rPr>
          <w:rStyle w:val="FootnoteReference"/>
          <w:rFonts w:ascii="GHEA Grapalat" w:eastAsia="Arial Unicode MS" w:hAnsi="GHEA Grapalat"/>
        </w:rPr>
        <w:footnoteReference w:id="3"/>
      </w:r>
      <w:r w:rsidRPr="00B9075C">
        <w:rPr>
          <w:rFonts w:ascii="GHEA Grapalat" w:hAnsi="GHEA Grapalat"/>
          <w:sz w:val="24"/>
          <w:szCs w:val="24"/>
        </w:rPr>
        <w:t xml:space="preserve"> that the Government debt would be </w:t>
      </w:r>
      <w:r w:rsidRPr="00B9075C">
        <w:rPr>
          <w:rFonts w:ascii="GHEA Grapalat" w:hAnsi="GHEA Grapalat"/>
          <w:sz w:val="24"/>
          <w:szCs w:val="24"/>
          <w:lang w:val="hy-AM"/>
        </w:rPr>
        <w:t>3,370.6</w:t>
      </w:r>
      <w:r w:rsidRPr="00B9075C">
        <w:rPr>
          <w:rFonts w:ascii="GHEA Grapalat" w:hAnsi="GHEA Grapalat"/>
          <w:sz w:val="24"/>
          <w:szCs w:val="24"/>
        </w:rPr>
        <w:t xml:space="preserve"> billion or </w:t>
      </w:r>
      <w:r w:rsidRPr="00B9075C">
        <w:rPr>
          <w:rFonts w:ascii="GHEA Grapalat" w:hAnsi="GHEA Grapalat"/>
          <w:sz w:val="24"/>
          <w:szCs w:val="24"/>
          <w:lang w:val="hy-AM"/>
        </w:rPr>
        <w:t>52.2</w:t>
      </w:r>
      <w:r w:rsidRPr="00B9075C">
        <w:rPr>
          <w:rFonts w:ascii="GHEA Grapalat" w:hAnsi="GHEA Grapalat"/>
          <w:sz w:val="24"/>
          <w:szCs w:val="24"/>
        </w:rPr>
        <w:t xml:space="preserve">% of GDP at the end of 2019. However, the </w:t>
      </w:r>
      <w:r w:rsidRPr="00B9075C">
        <w:rPr>
          <w:rFonts w:ascii="GHEA Grapalat" w:hAnsi="GHEA Grapalat"/>
          <w:sz w:val="24"/>
          <w:szCs w:val="24"/>
        </w:rPr>
        <w:lastRenderedPageBreak/>
        <w:t>Government debt over GDP comprised 49</w:t>
      </w:r>
      <w:r w:rsidRPr="00B9075C">
        <w:rPr>
          <w:rFonts w:ascii="GHEA Grapalat" w:hAnsi="GHEA Grapalat"/>
          <w:sz w:val="24"/>
          <w:szCs w:val="24"/>
          <w:lang w:val="hy-AM"/>
        </w:rPr>
        <w:t>.</w:t>
      </w:r>
      <w:r w:rsidRPr="00B9075C">
        <w:rPr>
          <w:rFonts w:ascii="GHEA Grapalat" w:hAnsi="GHEA Grapalat"/>
          <w:sz w:val="24"/>
          <w:szCs w:val="24"/>
        </w:rPr>
        <w:t>9% at the end of 2019, which was lower than the planned level by 2.3 percentage points.</w:t>
      </w:r>
      <w:r w:rsidR="006410F7" w:rsidRPr="00B9075C">
        <w:rPr>
          <w:rFonts w:ascii="GHEA Grapalat" w:hAnsi="GHEA Grapalat"/>
          <w:sz w:val="24"/>
          <w:szCs w:val="24"/>
        </w:rPr>
        <w:t xml:space="preserve"> </w:t>
      </w:r>
    </w:p>
    <w:p w:rsidR="006410F7" w:rsidRPr="00B9075C" w:rsidRDefault="00366E50" w:rsidP="006410F7">
      <w:pPr>
        <w:spacing w:line="312" w:lineRule="auto"/>
        <w:ind w:firstLine="539"/>
        <w:jc w:val="both"/>
        <w:rPr>
          <w:rFonts w:ascii="GHEA Grapalat" w:hAnsi="GHEA Grapalat" w:cs="Times Armenian"/>
          <w:sz w:val="24"/>
          <w:szCs w:val="24"/>
        </w:rPr>
      </w:pPr>
      <w:r w:rsidRPr="00B9075C">
        <w:rPr>
          <w:rFonts w:ascii="GHEA Grapalat" w:hAnsi="GHEA Grapalat"/>
          <w:sz w:val="24"/>
          <w:szCs w:val="24"/>
        </w:rPr>
        <w:t xml:space="preserve">In 2019 the public budget deficit financing through net borrowings (without promissory notes) actually comprised AMD </w:t>
      </w:r>
      <w:r w:rsidRPr="00B9075C">
        <w:rPr>
          <w:rFonts w:ascii="GHEA Grapalat" w:hAnsi="GHEA Grapalat" w:cs="Times Armenian"/>
          <w:sz w:val="24"/>
          <w:szCs w:val="24"/>
          <w:lang w:val="hy-AM"/>
        </w:rPr>
        <w:t>234.</w:t>
      </w:r>
      <w:r w:rsidRPr="00B9075C">
        <w:rPr>
          <w:rFonts w:ascii="GHEA Grapalat" w:hAnsi="GHEA Grapalat" w:cs="Times Armenian"/>
          <w:sz w:val="24"/>
          <w:szCs w:val="24"/>
        </w:rPr>
        <w:t>7</w:t>
      </w:r>
      <w:r w:rsidRPr="00B9075C">
        <w:rPr>
          <w:rFonts w:ascii="GHEA Grapalat" w:hAnsi="GHEA Grapalat" w:cs="Times Armenian"/>
          <w:sz w:val="24"/>
          <w:szCs w:val="24"/>
          <w:lang w:val="hy-AM"/>
        </w:rPr>
        <w:t xml:space="preserve"> </w:t>
      </w:r>
      <w:r w:rsidRPr="00B9075C">
        <w:rPr>
          <w:rFonts w:ascii="GHEA Grapalat" w:hAnsi="GHEA Grapalat"/>
          <w:sz w:val="24"/>
          <w:szCs w:val="24"/>
        </w:rPr>
        <w:t>billion,</w:t>
      </w:r>
      <w:r w:rsidRPr="00B9075C">
        <w:rPr>
          <w:rFonts w:ascii="GHEA Grapalat" w:hAnsi="GHEA Grapalat" w:cs="Times Armenian"/>
          <w:sz w:val="24"/>
          <w:szCs w:val="24"/>
        </w:rPr>
        <w:t xml:space="preserve"> which was more by </w:t>
      </w:r>
      <w:r w:rsidRPr="00B9075C">
        <w:rPr>
          <w:rFonts w:ascii="GHEA Grapalat" w:hAnsi="GHEA Grapalat"/>
          <w:sz w:val="24"/>
          <w:szCs w:val="24"/>
        </w:rPr>
        <w:t xml:space="preserve">AMD </w:t>
      </w:r>
      <w:r w:rsidRPr="00B9075C">
        <w:rPr>
          <w:rFonts w:ascii="GHEA Grapalat" w:hAnsi="GHEA Grapalat" w:cs="Times Armenian"/>
          <w:sz w:val="24"/>
          <w:szCs w:val="24"/>
        </w:rPr>
        <w:t>9.</w:t>
      </w:r>
      <w:r w:rsidRPr="00B9075C">
        <w:rPr>
          <w:rFonts w:ascii="GHEA Grapalat" w:hAnsi="GHEA Grapalat" w:cs="Times Armenian"/>
          <w:sz w:val="24"/>
          <w:szCs w:val="24"/>
          <w:lang w:val="hy-AM"/>
        </w:rPr>
        <w:t xml:space="preserve">3 </w:t>
      </w:r>
      <w:r w:rsidRPr="00B9075C">
        <w:rPr>
          <w:rFonts w:ascii="GHEA Grapalat" w:hAnsi="GHEA Grapalat"/>
          <w:sz w:val="24"/>
          <w:szCs w:val="24"/>
        </w:rPr>
        <w:t>billion</w:t>
      </w:r>
      <w:r w:rsidRPr="00B9075C">
        <w:rPr>
          <w:rFonts w:ascii="GHEA Grapalat" w:hAnsi="GHEA Grapalat" w:cs="Times Armenian"/>
          <w:sz w:val="24"/>
          <w:szCs w:val="24"/>
        </w:rPr>
        <w:t xml:space="preserve"> than the </w:t>
      </w:r>
      <w:r w:rsidRPr="00B9075C">
        <w:rPr>
          <w:rFonts w:ascii="GHEA Grapalat" w:hAnsi="GHEA Grapalat"/>
          <w:sz w:val="24"/>
          <w:szCs w:val="24"/>
        </w:rPr>
        <w:t>RA state budget planned indicator.</w:t>
      </w:r>
    </w:p>
    <w:p w:rsidR="004F404D" w:rsidRPr="00B9075C" w:rsidRDefault="004F404D" w:rsidP="004F404D">
      <w:pPr>
        <w:pStyle w:val="Heading5"/>
        <w:numPr>
          <w:ilvl w:val="0"/>
          <w:numId w:val="22"/>
        </w:numPr>
        <w:ind w:left="1134" w:hanging="1134"/>
        <w:jc w:val="both"/>
        <w:rPr>
          <w:rFonts w:ascii="GHEA Grapalat" w:hAnsi="GHEA Grapalat" w:cs="Sylfaen"/>
        </w:rPr>
      </w:pPr>
      <w:r w:rsidRPr="00B9075C">
        <w:rPr>
          <w:rFonts w:ascii="GHEA Grapalat" w:hAnsi="GHEA Grapalat" w:cs="Sylfaen"/>
        </w:rPr>
        <w:t>Public budget deficit financing in expense of the net borrowings (without promissory notes)</w:t>
      </w:r>
    </w:p>
    <w:tbl>
      <w:tblPr>
        <w:tblpPr w:leftFromText="180" w:rightFromText="180" w:vertAnchor="text" w:horzAnchor="margin" w:tblpXSpec="center" w:tblpY="266"/>
        <w:tblW w:w="0" w:type="auto"/>
        <w:tblBorders>
          <w:insideH w:val="single" w:sz="4" w:space="0" w:color="auto"/>
        </w:tblBorders>
        <w:tblLook w:val="00A0" w:firstRow="1" w:lastRow="0" w:firstColumn="1" w:lastColumn="0" w:noHBand="0" w:noVBand="0"/>
      </w:tblPr>
      <w:tblGrid>
        <w:gridCol w:w="2782"/>
        <w:gridCol w:w="977"/>
        <w:gridCol w:w="1131"/>
        <w:gridCol w:w="1112"/>
        <w:gridCol w:w="1111"/>
      </w:tblGrid>
      <w:tr w:rsidR="00593F0C" w:rsidRPr="00B9075C" w:rsidTr="00593F0C">
        <w:trPr>
          <w:trHeight w:val="302"/>
        </w:trPr>
        <w:tc>
          <w:tcPr>
            <w:tcW w:w="2782" w:type="dxa"/>
            <w:tcBorders>
              <w:top w:val="nil"/>
              <w:bottom w:val="single" w:sz="4" w:space="0" w:color="auto"/>
            </w:tcBorders>
            <w:shd w:val="clear" w:color="auto" w:fill="003366"/>
          </w:tcPr>
          <w:p w:rsidR="00593F0C" w:rsidRPr="00B9075C" w:rsidRDefault="00593F0C" w:rsidP="00593F0C">
            <w:pPr>
              <w:spacing w:after="0" w:line="240" w:lineRule="auto"/>
              <w:ind w:right="-52"/>
              <w:rPr>
                <w:rFonts w:ascii="GHEA Grapalat" w:hAnsi="GHEA Grapalat"/>
                <w:i/>
              </w:rPr>
            </w:pPr>
            <w:r w:rsidRPr="00B9075C">
              <w:rPr>
                <w:rFonts w:ascii="GHEA Grapalat" w:hAnsi="GHEA Grapalat"/>
                <w:i/>
              </w:rPr>
              <w:t>(AMD billion)</w:t>
            </w:r>
          </w:p>
        </w:tc>
        <w:tc>
          <w:tcPr>
            <w:tcW w:w="977" w:type="dxa"/>
            <w:tcBorders>
              <w:top w:val="nil"/>
              <w:bottom w:val="single" w:sz="4" w:space="0" w:color="auto"/>
            </w:tcBorders>
            <w:shd w:val="clear" w:color="auto" w:fill="003366"/>
          </w:tcPr>
          <w:p w:rsidR="00593F0C" w:rsidRPr="00B9075C" w:rsidRDefault="00593F0C" w:rsidP="00593F0C">
            <w:pPr>
              <w:spacing w:after="0" w:line="240" w:lineRule="auto"/>
              <w:jc w:val="center"/>
              <w:rPr>
                <w:rFonts w:ascii="GHEA Grapalat" w:hAnsi="GHEA Grapalat"/>
                <w:b/>
              </w:rPr>
            </w:pPr>
            <w:r w:rsidRPr="00B9075C">
              <w:rPr>
                <w:rFonts w:ascii="GHEA Grapalat" w:hAnsi="GHEA Grapalat"/>
                <w:b/>
              </w:rPr>
              <w:t>2018</w:t>
            </w:r>
          </w:p>
          <w:p w:rsidR="00593F0C" w:rsidRPr="00B9075C" w:rsidRDefault="00593F0C" w:rsidP="00593F0C">
            <w:pPr>
              <w:spacing w:after="0" w:line="240" w:lineRule="auto"/>
              <w:jc w:val="center"/>
              <w:rPr>
                <w:rFonts w:ascii="GHEA Grapalat" w:hAnsi="GHEA Grapalat"/>
                <w:b/>
              </w:rPr>
            </w:pPr>
            <w:r w:rsidRPr="00B9075C">
              <w:rPr>
                <w:rFonts w:ascii="GHEA Grapalat" w:hAnsi="GHEA Grapalat"/>
                <w:b/>
              </w:rPr>
              <w:t>Actual</w:t>
            </w:r>
          </w:p>
        </w:tc>
        <w:tc>
          <w:tcPr>
            <w:tcW w:w="1051" w:type="dxa"/>
            <w:tcBorders>
              <w:top w:val="nil"/>
              <w:bottom w:val="single" w:sz="4" w:space="0" w:color="auto"/>
            </w:tcBorders>
            <w:shd w:val="clear" w:color="auto" w:fill="003366"/>
          </w:tcPr>
          <w:p w:rsidR="00593F0C" w:rsidRPr="00B9075C" w:rsidRDefault="00593F0C" w:rsidP="00593F0C">
            <w:pPr>
              <w:spacing w:after="0" w:line="240" w:lineRule="auto"/>
              <w:jc w:val="center"/>
              <w:rPr>
                <w:rFonts w:ascii="GHEA Grapalat" w:hAnsi="GHEA Grapalat"/>
                <w:b/>
              </w:rPr>
            </w:pPr>
            <w:r w:rsidRPr="00B9075C">
              <w:rPr>
                <w:rFonts w:ascii="GHEA Grapalat" w:hAnsi="GHEA Grapalat"/>
                <w:b/>
              </w:rPr>
              <w:t>2019</w:t>
            </w:r>
          </w:p>
          <w:p w:rsidR="00593F0C" w:rsidRPr="00B9075C" w:rsidRDefault="00593F0C" w:rsidP="00593F0C">
            <w:pPr>
              <w:spacing w:after="0" w:line="240" w:lineRule="auto"/>
              <w:jc w:val="center"/>
              <w:rPr>
                <w:rFonts w:ascii="GHEA Grapalat" w:hAnsi="GHEA Grapalat"/>
                <w:b/>
              </w:rPr>
            </w:pPr>
            <w:r w:rsidRPr="00B9075C">
              <w:rPr>
                <w:rFonts w:ascii="GHEA Grapalat" w:hAnsi="GHEA Grapalat"/>
                <w:b/>
              </w:rPr>
              <w:t>Program</w:t>
            </w:r>
          </w:p>
        </w:tc>
        <w:tc>
          <w:tcPr>
            <w:tcW w:w="1111" w:type="dxa"/>
            <w:tcBorders>
              <w:top w:val="nil"/>
              <w:bottom w:val="single" w:sz="4" w:space="0" w:color="auto"/>
            </w:tcBorders>
            <w:shd w:val="clear" w:color="auto" w:fill="003366"/>
          </w:tcPr>
          <w:p w:rsidR="00593F0C" w:rsidRPr="00B9075C" w:rsidRDefault="00593F0C" w:rsidP="00593F0C">
            <w:pPr>
              <w:spacing w:after="0" w:line="240" w:lineRule="auto"/>
              <w:jc w:val="center"/>
              <w:rPr>
                <w:rFonts w:ascii="GHEA Grapalat" w:hAnsi="GHEA Grapalat"/>
                <w:b/>
              </w:rPr>
            </w:pPr>
            <w:r w:rsidRPr="00B9075C">
              <w:rPr>
                <w:rFonts w:ascii="GHEA Grapalat" w:hAnsi="GHEA Grapalat"/>
                <w:b/>
              </w:rPr>
              <w:t>2019</w:t>
            </w:r>
          </w:p>
          <w:p w:rsidR="00593F0C" w:rsidRPr="00B9075C" w:rsidRDefault="00593F0C" w:rsidP="00593F0C">
            <w:pPr>
              <w:spacing w:after="0" w:line="240" w:lineRule="auto"/>
              <w:jc w:val="center"/>
              <w:rPr>
                <w:rFonts w:ascii="GHEA Grapalat" w:hAnsi="GHEA Grapalat"/>
                <w:b/>
              </w:rPr>
            </w:pPr>
            <w:r w:rsidRPr="00B9075C">
              <w:rPr>
                <w:rFonts w:ascii="GHEA Grapalat" w:hAnsi="GHEA Grapalat"/>
                <w:b/>
              </w:rPr>
              <w:t>Adjusted program</w:t>
            </w:r>
          </w:p>
        </w:tc>
        <w:tc>
          <w:tcPr>
            <w:tcW w:w="1111" w:type="dxa"/>
            <w:tcBorders>
              <w:top w:val="nil"/>
              <w:bottom w:val="single" w:sz="4" w:space="0" w:color="auto"/>
            </w:tcBorders>
            <w:shd w:val="clear" w:color="auto" w:fill="003366"/>
          </w:tcPr>
          <w:p w:rsidR="00593F0C" w:rsidRPr="00B9075C" w:rsidRDefault="00593F0C" w:rsidP="00593F0C">
            <w:pPr>
              <w:spacing w:after="0" w:line="240" w:lineRule="auto"/>
              <w:jc w:val="center"/>
              <w:rPr>
                <w:rFonts w:ascii="GHEA Grapalat" w:hAnsi="GHEA Grapalat"/>
                <w:b/>
              </w:rPr>
            </w:pPr>
            <w:r w:rsidRPr="00B9075C">
              <w:rPr>
                <w:rFonts w:ascii="GHEA Grapalat" w:hAnsi="GHEA Grapalat"/>
                <w:b/>
              </w:rPr>
              <w:t>2019</w:t>
            </w:r>
          </w:p>
          <w:p w:rsidR="00593F0C" w:rsidRPr="00B9075C" w:rsidRDefault="00593F0C" w:rsidP="00593F0C">
            <w:pPr>
              <w:spacing w:after="0" w:line="240" w:lineRule="auto"/>
              <w:rPr>
                <w:rFonts w:ascii="GHEA Grapalat" w:hAnsi="GHEA Grapalat"/>
                <w:b/>
              </w:rPr>
            </w:pPr>
            <w:r w:rsidRPr="00B9075C">
              <w:rPr>
                <w:rFonts w:ascii="GHEA Grapalat" w:hAnsi="GHEA Grapalat"/>
                <w:b/>
              </w:rPr>
              <w:t>Actual</w:t>
            </w:r>
          </w:p>
        </w:tc>
      </w:tr>
      <w:tr w:rsidR="00593F0C" w:rsidRPr="00B9075C" w:rsidTr="00F00A37">
        <w:trPr>
          <w:trHeight w:val="349"/>
        </w:trPr>
        <w:tc>
          <w:tcPr>
            <w:tcW w:w="2782" w:type="dxa"/>
            <w:tcBorders>
              <w:top w:val="single" w:sz="4" w:space="0" w:color="auto"/>
            </w:tcBorders>
            <w:vAlign w:val="center"/>
          </w:tcPr>
          <w:p w:rsidR="00593F0C" w:rsidRPr="00B9075C" w:rsidRDefault="00593F0C" w:rsidP="00593F0C">
            <w:pPr>
              <w:spacing w:after="0" w:line="312" w:lineRule="auto"/>
              <w:rPr>
                <w:rFonts w:ascii="GHEA Grapalat" w:hAnsi="GHEA Grapalat"/>
                <w:sz w:val="24"/>
                <w:szCs w:val="24"/>
              </w:rPr>
            </w:pPr>
            <w:r w:rsidRPr="00B9075C">
              <w:rPr>
                <w:rFonts w:ascii="GHEA Grapalat" w:hAnsi="GHEA Grapalat"/>
                <w:sz w:val="24"/>
                <w:szCs w:val="24"/>
              </w:rPr>
              <w:t>Domestic sources</w:t>
            </w:r>
          </w:p>
        </w:tc>
        <w:tc>
          <w:tcPr>
            <w:tcW w:w="977" w:type="dxa"/>
            <w:tcBorders>
              <w:top w:val="single" w:sz="4" w:space="0" w:color="auto"/>
            </w:tcBorders>
            <w:vAlign w:val="center"/>
          </w:tcPr>
          <w:p w:rsidR="00593F0C" w:rsidRPr="00B9075C" w:rsidRDefault="00593F0C" w:rsidP="00F00A37">
            <w:pPr>
              <w:spacing w:after="0"/>
              <w:jc w:val="center"/>
              <w:rPr>
                <w:rFonts w:ascii="GHEA Grapalat" w:hAnsi="GHEA Grapalat"/>
              </w:rPr>
            </w:pPr>
            <w:r w:rsidRPr="00B9075C">
              <w:rPr>
                <w:rFonts w:ascii="GHEA Grapalat" w:hAnsi="GHEA Grapalat" w:cs="Calibri"/>
              </w:rPr>
              <w:t>48.0</w:t>
            </w:r>
          </w:p>
        </w:tc>
        <w:tc>
          <w:tcPr>
            <w:tcW w:w="1051" w:type="dxa"/>
            <w:tcBorders>
              <w:top w:val="single" w:sz="4" w:space="0" w:color="auto"/>
            </w:tcBorders>
            <w:vAlign w:val="center"/>
          </w:tcPr>
          <w:p w:rsidR="00593F0C" w:rsidRPr="00B9075C" w:rsidRDefault="00593F0C" w:rsidP="00F00A37">
            <w:pPr>
              <w:spacing w:after="0"/>
              <w:jc w:val="center"/>
              <w:rPr>
                <w:rFonts w:ascii="GHEA Grapalat" w:hAnsi="GHEA Grapalat"/>
              </w:rPr>
            </w:pPr>
            <w:r w:rsidRPr="00B9075C">
              <w:rPr>
                <w:rFonts w:ascii="GHEA Grapalat" w:hAnsi="GHEA Grapalat" w:cs="Calibri"/>
              </w:rPr>
              <w:t>70.0</w:t>
            </w:r>
          </w:p>
        </w:tc>
        <w:tc>
          <w:tcPr>
            <w:tcW w:w="1111" w:type="dxa"/>
            <w:tcBorders>
              <w:top w:val="single" w:sz="4" w:space="0" w:color="auto"/>
            </w:tcBorders>
            <w:vAlign w:val="center"/>
          </w:tcPr>
          <w:p w:rsidR="00593F0C" w:rsidRPr="00B9075C" w:rsidRDefault="00593F0C" w:rsidP="00F00A37">
            <w:pPr>
              <w:spacing w:after="0"/>
              <w:jc w:val="center"/>
              <w:rPr>
                <w:rFonts w:ascii="GHEA Grapalat" w:hAnsi="GHEA Grapalat"/>
              </w:rPr>
            </w:pPr>
            <w:r w:rsidRPr="00B9075C">
              <w:rPr>
                <w:rFonts w:ascii="GHEA Grapalat" w:hAnsi="GHEA Grapalat" w:cs="Calibri"/>
              </w:rPr>
              <w:t>88.9</w:t>
            </w:r>
          </w:p>
        </w:tc>
        <w:tc>
          <w:tcPr>
            <w:tcW w:w="1111" w:type="dxa"/>
            <w:tcBorders>
              <w:top w:val="single" w:sz="4" w:space="0" w:color="auto"/>
            </w:tcBorders>
            <w:vAlign w:val="center"/>
          </w:tcPr>
          <w:p w:rsidR="00593F0C" w:rsidRPr="00B9075C" w:rsidRDefault="00593F0C" w:rsidP="00F00A37">
            <w:pPr>
              <w:spacing w:after="0"/>
              <w:jc w:val="center"/>
              <w:rPr>
                <w:rFonts w:ascii="GHEA Grapalat" w:hAnsi="GHEA Grapalat"/>
              </w:rPr>
            </w:pPr>
            <w:r w:rsidRPr="00B9075C">
              <w:rPr>
                <w:rFonts w:ascii="GHEA Grapalat" w:hAnsi="GHEA Grapalat" w:cs="Calibri"/>
              </w:rPr>
              <w:t>101.9</w:t>
            </w:r>
          </w:p>
        </w:tc>
      </w:tr>
      <w:tr w:rsidR="00593F0C" w:rsidRPr="00B9075C" w:rsidTr="00593F0C">
        <w:trPr>
          <w:trHeight w:val="333"/>
        </w:trPr>
        <w:tc>
          <w:tcPr>
            <w:tcW w:w="2782" w:type="dxa"/>
          </w:tcPr>
          <w:p w:rsidR="00593F0C" w:rsidRPr="00B9075C" w:rsidRDefault="00593F0C" w:rsidP="00F00A37">
            <w:pPr>
              <w:spacing w:after="0" w:line="312" w:lineRule="auto"/>
              <w:rPr>
                <w:rFonts w:ascii="GHEA Grapalat" w:hAnsi="GHEA Grapalat"/>
                <w:sz w:val="24"/>
                <w:szCs w:val="24"/>
              </w:rPr>
            </w:pPr>
            <w:r w:rsidRPr="00B9075C">
              <w:rPr>
                <w:rFonts w:ascii="GHEA Grapalat" w:hAnsi="GHEA Grapalat"/>
                <w:sz w:val="24"/>
                <w:szCs w:val="24"/>
              </w:rPr>
              <w:t>External sources</w:t>
            </w:r>
          </w:p>
        </w:tc>
        <w:tc>
          <w:tcPr>
            <w:tcW w:w="977" w:type="dxa"/>
            <w:vAlign w:val="center"/>
          </w:tcPr>
          <w:p w:rsidR="00593F0C" w:rsidRPr="00B9075C" w:rsidRDefault="00593F0C" w:rsidP="00F00A37">
            <w:pPr>
              <w:spacing w:after="0"/>
              <w:jc w:val="center"/>
              <w:rPr>
                <w:rFonts w:ascii="GHEA Grapalat" w:hAnsi="GHEA Grapalat"/>
              </w:rPr>
            </w:pPr>
            <w:r w:rsidRPr="00B9075C">
              <w:rPr>
                <w:rFonts w:ascii="GHEA Grapalat" w:hAnsi="GHEA Grapalat" w:cs="Calibri"/>
              </w:rPr>
              <w:t>85.3</w:t>
            </w:r>
          </w:p>
        </w:tc>
        <w:tc>
          <w:tcPr>
            <w:tcW w:w="1051" w:type="dxa"/>
            <w:vAlign w:val="center"/>
          </w:tcPr>
          <w:p w:rsidR="00593F0C" w:rsidRPr="00B9075C" w:rsidRDefault="00593F0C" w:rsidP="00F00A37">
            <w:pPr>
              <w:spacing w:after="0"/>
              <w:jc w:val="center"/>
              <w:rPr>
                <w:rFonts w:ascii="GHEA Grapalat" w:hAnsi="GHEA Grapalat"/>
              </w:rPr>
            </w:pPr>
            <w:r w:rsidRPr="00B9075C">
              <w:rPr>
                <w:rFonts w:ascii="GHEA Grapalat" w:hAnsi="GHEA Grapalat" w:cs="Calibri"/>
              </w:rPr>
              <w:t>155.4</w:t>
            </w:r>
          </w:p>
        </w:tc>
        <w:tc>
          <w:tcPr>
            <w:tcW w:w="1111" w:type="dxa"/>
            <w:vAlign w:val="center"/>
          </w:tcPr>
          <w:p w:rsidR="00593F0C" w:rsidRPr="00B9075C" w:rsidRDefault="00593F0C" w:rsidP="00F00A37">
            <w:pPr>
              <w:spacing w:after="0"/>
              <w:jc w:val="center"/>
              <w:rPr>
                <w:rFonts w:ascii="GHEA Grapalat" w:hAnsi="GHEA Grapalat"/>
              </w:rPr>
            </w:pPr>
            <w:r w:rsidRPr="00B9075C">
              <w:rPr>
                <w:rFonts w:ascii="GHEA Grapalat" w:hAnsi="GHEA Grapalat" w:cs="Calibri"/>
              </w:rPr>
              <w:t>196.6</w:t>
            </w:r>
          </w:p>
        </w:tc>
        <w:tc>
          <w:tcPr>
            <w:tcW w:w="1111" w:type="dxa"/>
            <w:vAlign w:val="center"/>
          </w:tcPr>
          <w:p w:rsidR="00593F0C" w:rsidRPr="00B9075C" w:rsidRDefault="00593F0C" w:rsidP="00F00A37">
            <w:pPr>
              <w:spacing w:after="0"/>
              <w:jc w:val="center"/>
              <w:rPr>
                <w:rFonts w:ascii="GHEA Grapalat" w:hAnsi="GHEA Grapalat"/>
              </w:rPr>
            </w:pPr>
            <w:r w:rsidRPr="00B9075C">
              <w:rPr>
                <w:rFonts w:ascii="GHEA Grapalat" w:hAnsi="GHEA Grapalat" w:cs="Calibri"/>
              </w:rPr>
              <w:t>132.7</w:t>
            </w:r>
          </w:p>
        </w:tc>
      </w:tr>
      <w:tr w:rsidR="00593F0C" w:rsidRPr="00B9075C" w:rsidTr="00F00A37">
        <w:trPr>
          <w:trHeight w:val="492"/>
        </w:trPr>
        <w:tc>
          <w:tcPr>
            <w:tcW w:w="2782" w:type="dxa"/>
            <w:vAlign w:val="center"/>
          </w:tcPr>
          <w:p w:rsidR="00593F0C" w:rsidRPr="00B9075C" w:rsidRDefault="00593F0C" w:rsidP="00F00A37">
            <w:pPr>
              <w:spacing w:after="0" w:line="240" w:lineRule="auto"/>
              <w:rPr>
                <w:rFonts w:ascii="GHEA Grapalat" w:hAnsi="GHEA Grapalat"/>
                <w:b/>
                <w:sz w:val="24"/>
                <w:szCs w:val="24"/>
                <w:highlight w:val="yellow"/>
              </w:rPr>
            </w:pPr>
            <w:r w:rsidRPr="00B9075C">
              <w:rPr>
                <w:rFonts w:ascii="GHEA Grapalat" w:hAnsi="GHEA Grapalat"/>
                <w:b/>
                <w:sz w:val="24"/>
                <w:szCs w:val="24"/>
              </w:rPr>
              <w:t>Total</w:t>
            </w:r>
          </w:p>
        </w:tc>
        <w:tc>
          <w:tcPr>
            <w:tcW w:w="977" w:type="dxa"/>
            <w:vAlign w:val="center"/>
          </w:tcPr>
          <w:p w:rsidR="00593F0C" w:rsidRPr="00B9075C" w:rsidRDefault="00593F0C" w:rsidP="00F00A37">
            <w:pPr>
              <w:spacing w:after="0"/>
              <w:jc w:val="center"/>
              <w:rPr>
                <w:rFonts w:ascii="GHEA Grapalat" w:hAnsi="GHEA Grapalat"/>
                <w:b/>
              </w:rPr>
            </w:pPr>
            <w:r w:rsidRPr="00B9075C">
              <w:rPr>
                <w:rFonts w:ascii="GHEA Grapalat" w:hAnsi="GHEA Grapalat" w:cs="Calibri"/>
                <w:b/>
                <w:bCs/>
              </w:rPr>
              <w:t>133.3</w:t>
            </w:r>
          </w:p>
        </w:tc>
        <w:tc>
          <w:tcPr>
            <w:tcW w:w="1051" w:type="dxa"/>
            <w:vAlign w:val="center"/>
          </w:tcPr>
          <w:p w:rsidR="00593F0C" w:rsidRPr="00B9075C" w:rsidRDefault="00593F0C" w:rsidP="00F00A37">
            <w:pPr>
              <w:spacing w:after="0"/>
              <w:jc w:val="center"/>
              <w:rPr>
                <w:rFonts w:ascii="GHEA Grapalat" w:hAnsi="GHEA Grapalat"/>
                <w:b/>
              </w:rPr>
            </w:pPr>
            <w:r w:rsidRPr="00B9075C">
              <w:rPr>
                <w:rFonts w:ascii="GHEA Grapalat" w:hAnsi="GHEA Grapalat" w:cs="Calibri"/>
                <w:b/>
                <w:bCs/>
              </w:rPr>
              <w:t>225.4</w:t>
            </w:r>
          </w:p>
        </w:tc>
        <w:tc>
          <w:tcPr>
            <w:tcW w:w="1111" w:type="dxa"/>
            <w:vAlign w:val="center"/>
          </w:tcPr>
          <w:p w:rsidR="00593F0C" w:rsidRPr="00B9075C" w:rsidRDefault="00593F0C" w:rsidP="00F00A37">
            <w:pPr>
              <w:spacing w:after="0"/>
              <w:jc w:val="center"/>
              <w:rPr>
                <w:rFonts w:ascii="GHEA Grapalat" w:hAnsi="GHEA Grapalat"/>
                <w:b/>
              </w:rPr>
            </w:pPr>
            <w:r w:rsidRPr="00B9075C">
              <w:rPr>
                <w:rFonts w:ascii="GHEA Grapalat" w:hAnsi="GHEA Grapalat" w:cs="Calibri"/>
                <w:b/>
                <w:bCs/>
              </w:rPr>
              <w:t>285.5</w:t>
            </w:r>
          </w:p>
        </w:tc>
        <w:tc>
          <w:tcPr>
            <w:tcW w:w="1111" w:type="dxa"/>
            <w:vAlign w:val="center"/>
          </w:tcPr>
          <w:p w:rsidR="00593F0C" w:rsidRPr="00B9075C" w:rsidRDefault="00593F0C" w:rsidP="00F00A37">
            <w:pPr>
              <w:spacing w:after="0"/>
              <w:jc w:val="center"/>
              <w:rPr>
                <w:rFonts w:ascii="GHEA Grapalat" w:hAnsi="GHEA Grapalat"/>
                <w:b/>
              </w:rPr>
            </w:pPr>
            <w:r w:rsidRPr="00B9075C">
              <w:rPr>
                <w:rFonts w:ascii="GHEA Grapalat" w:hAnsi="GHEA Grapalat" w:cs="Calibri"/>
                <w:b/>
                <w:bCs/>
              </w:rPr>
              <w:t>234.7</w:t>
            </w:r>
          </w:p>
        </w:tc>
      </w:tr>
    </w:tbl>
    <w:p w:rsidR="006410F7" w:rsidRPr="00B9075C" w:rsidRDefault="006410F7" w:rsidP="006410F7">
      <w:pPr>
        <w:spacing w:after="0"/>
        <w:jc w:val="both"/>
        <w:rPr>
          <w:rFonts w:ascii="GHEA Grapalat" w:hAnsi="GHEA Grapalat" w:cs="Times Armenian"/>
          <w:color w:val="FF0000"/>
          <w:sz w:val="24"/>
          <w:szCs w:val="24"/>
        </w:rPr>
      </w:pPr>
    </w:p>
    <w:p w:rsidR="006410F7" w:rsidRPr="00B9075C" w:rsidRDefault="006410F7" w:rsidP="006410F7">
      <w:pPr>
        <w:jc w:val="both"/>
        <w:rPr>
          <w:rFonts w:ascii="GHEA Grapalat" w:hAnsi="GHEA Grapalat" w:cs="Times Armenian"/>
          <w:color w:val="FF0000"/>
          <w:sz w:val="24"/>
          <w:szCs w:val="24"/>
        </w:rPr>
      </w:pPr>
    </w:p>
    <w:p w:rsidR="006410F7" w:rsidRPr="00B9075C" w:rsidRDefault="006410F7" w:rsidP="006410F7">
      <w:pPr>
        <w:jc w:val="both"/>
        <w:rPr>
          <w:rFonts w:ascii="GHEA Grapalat" w:hAnsi="GHEA Grapalat" w:cs="Times Armenian"/>
          <w:b/>
          <w:color w:val="FF0000"/>
          <w:sz w:val="24"/>
          <w:szCs w:val="24"/>
        </w:rPr>
      </w:pPr>
    </w:p>
    <w:p w:rsidR="006410F7" w:rsidRPr="00B9075C" w:rsidRDefault="006410F7" w:rsidP="006410F7">
      <w:pPr>
        <w:jc w:val="both"/>
        <w:rPr>
          <w:rFonts w:ascii="GHEA Grapalat" w:hAnsi="GHEA Grapalat" w:cs="Times Armenian"/>
          <w:color w:val="FF0000"/>
          <w:sz w:val="24"/>
          <w:szCs w:val="24"/>
        </w:rPr>
      </w:pPr>
    </w:p>
    <w:p w:rsidR="006410F7" w:rsidRPr="00B9075C" w:rsidRDefault="006410F7" w:rsidP="006410F7">
      <w:pPr>
        <w:shd w:val="clear" w:color="auto" w:fill="FFFFFF"/>
        <w:spacing w:before="120" w:after="120" w:line="360" w:lineRule="auto"/>
        <w:ind w:firstLine="720"/>
        <w:jc w:val="both"/>
        <w:rPr>
          <w:rFonts w:ascii="GHEA Grapalat" w:hAnsi="GHEA Grapalat"/>
          <w:color w:val="FF0000"/>
          <w:sz w:val="24"/>
          <w:szCs w:val="24"/>
        </w:rPr>
      </w:pPr>
    </w:p>
    <w:p w:rsidR="006410F7" w:rsidRPr="00B9075C" w:rsidRDefault="006410F7" w:rsidP="006410F7">
      <w:pPr>
        <w:shd w:val="clear" w:color="auto" w:fill="FFFFFF"/>
        <w:spacing w:before="120" w:after="120" w:line="360" w:lineRule="auto"/>
        <w:ind w:firstLine="720"/>
        <w:jc w:val="both"/>
        <w:rPr>
          <w:rFonts w:ascii="GHEA Grapalat" w:hAnsi="GHEA Grapalat"/>
          <w:color w:val="FF0000"/>
          <w:sz w:val="24"/>
          <w:szCs w:val="24"/>
        </w:rPr>
      </w:pPr>
    </w:p>
    <w:p w:rsidR="006410F7" w:rsidRPr="00B9075C" w:rsidRDefault="00947F23" w:rsidP="002B151C">
      <w:pPr>
        <w:shd w:val="clear" w:color="auto" w:fill="FFFFFF"/>
        <w:spacing w:before="120" w:after="120" w:line="312" w:lineRule="auto"/>
        <w:ind w:firstLine="720"/>
        <w:jc w:val="both"/>
        <w:rPr>
          <w:rFonts w:ascii="GHEA Grapalat" w:hAnsi="GHEA Grapalat" w:cs="Times Armenian"/>
          <w:color w:val="000000" w:themeColor="text1"/>
          <w:sz w:val="24"/>
          <w:szCs w:val="24"/>
        </w:rPr>
      </w:pPr>
      <w:r w:rsidRPr="00B9075C">
        <w:rPr>
          <w:rFonts w:ascii="GHEA Grapalat" w:hAnsi="GHEA Grapalat"/>
          <w:sz w:val="24"/>
          <w:szCs w:val="24"/>
        </w:rPr>
        <w:t>The planned indicators of the state budget deficit financing from the domestic and external sources</w:t>
      </w:r>
      <w:r w:rsidR="007A2EFD">
        <w:rPr>
          <w:rFonts w:ascii="GHEA Grapalat" w:hAnsi="GHEA Grapalat"/>
          <w:sz w:val="24"/>
          <w:szCs w:val="24"/>
        </w:rPr>
        <w:t>,</w:t>
      </w:r>
      <w:r w:rsidRPr="00B9075C">
        <w:rPr>
          <w:rFonts w:ascii="GHEA Grapalat" w:hAnsi="GHEA Grapalat"/>
          <w:sz w:val="24"/>
          <w:szCs w:val="24"/>
        </w:rPr>
        <w:t xml:space="preserve"> that were approved by the 2019 state budget and were envisaged in </w:t>
      </w:r>
      <w:r w:rsidR="00D4137D">
        <w:rPr>
          <w:rFonts w:ascii="GHEA Grapalat" w:hAnsi="GHEA Grapalat"/>
          <w:sz w:val="24"/>
          <w:szCs w:val="24"/>
        </w:rPr>
        <w:t xml:space="preserve">the </w:t>
      </w:r>
      <w:r w:rsidRPr="00B9075C">
        <w:rPr>
          <w:rFonts w:ascii="GHEA Grapalat" w:hAnsi="GHEA Grapalat"/>
          <w:sz w:val="24"/>
          <w:szCs w:val="24"/>
        </w:rPr>
        <w:t>2020-2022</w:t>
      </w:r>
      <w:r w:rsidRPr="00B9075C">
        <w:rPr>
          <w:rFonts w:ascii="GHEA Grapalat" w:hAnsi="GHEA Grapalat" w:cs="Times Armenian"/>
          <w:color w:val="000000" w:themeColor="text1"/>
          <w:sz w:val="24"/>
          <w:szCs w:val="24"/>
        </w:rPr>
        <w:t xml:space="preserve"> </w:t>
      </w:r>
      <w:r w:rsidR="00D4137D">
        <w:rPr>
          <w:rFonts w:ascii="GHEA Grapalat" w:hAnsi="GHEA Grapalat" w:cs="Times Armenian"/>
          <w:color w:val="000000" w:themeColor="text1"/>
          <w:sz w:val="24"/>
          <w:szCs w:val="24"/>
        </w:rPr>
        <w:t xml:space="preserve">RA </w:t>
      </w:r>
      <w:r w:rsidR="00D4137D">
        <w:rPr>
          <w:rFonts w:ascii="GHEA Grapalat" w:hAnsi="GHEA Grapalat"/>
          <w:sz w:val="24"/>
          <w:szCs w:val="24"/>
        </w:rPr>
        <w:t>Government 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trategy</w:t>
      </w:r>
      <w:r w:rsidR="007A2EFD">
        <w:rPr>
          <w:rFonts w:ascii="GHEA Grapalat" w:hAnsi="GHEA Grapalat"/>
          <w:sz w:val="24"/>
          <w:szCs w:val="24"/>
        </w:rPr>
        <w:t>,</w:t>
      </w:r>
      <w:r w:rsidRPr="00B9075C">
        <w:rPr>
          <w:rFonts w:ascii="GHEA Grapalat" w:hAnsi="GHEA Grapalat"/>
          <w:sz w:val="24"/>
          <w:szCs w:val="24"/>
        </w:rPr>
        <w:t xml:space="preserve"> had been corrected and raised by AMD </w:t>
      </w:r>
      <w:r w:rsidRPr="00B9075C">
        <w:rPr>
          <w:rFonts w:ascii="GHEA Grapalat" w:hAnsi="GHEA Grapalat" w:cs="Times Armenian"/>
          <w:sz w:val="24"/>
          <w:szCs w:val="24"/>
        </w:rPr>
        <w:t>60.1</w:t>
      </w:r>
      <w:r w:rsidRPr="00B9075C">
        <w:rPr>
          <w:rFonts w:ascii="GHEA Grapalat" w:hAnsi="GHEA Grapalat" w:cs="Times Armenian"/>
          <w:sz w:val="24"/>
          <w:szCs w:val="24"/>
          <w:lang w:val="hy-AM"/>
        </w:rPr>
        <w:t xml:space="preserve"> </w:t>
      </w:r>
      <w:r w:rsidRPr="00B9075C">
        <w:rPr>
          <w:rFonts w:ascii="GHEA Grapalat" w:hAnsi="GHEA Grapalat"/>
          <w:sz w:val="24"/>
          <w:szCs w:val="24"/>
        </w:rPr>
        <w:t xml:space="preserve">billion, of which AMD </w:t>
      </w:r>
      <w:r w:rsidRPr="00B9075C">
        <w:rPr>
          <w:rFonts w:ascii="GHEA Grapalat" w:hAnsi="GHEA Grapalat" w:cs="Times Armenian"/>
          <w:sz w:val="24"/>
          <w:szCs w:val="24"/>
        </w:rPr>
        <w:t>18.9</w:t>
      </w:r>
      <w:r w:rsidRPr="00B9075C">
        <w:rPr>
          <w:rFonts w:ascii="GHEA Grapalat" w:hAnsi="GHEA Grapalat" w:cs="Times Armenian"/>
          <w:sz w:val="24"/>
          <w:szCs w:val="24"/>
          <w:lang w:val="hy-AM"/>
        </w:rPr>
        <w:t xml:space="preserve"> </w:t>
      </w:r>
      <w:r w:rsidRPr="00B9075C">
        <w:rPr>
          <w:rFonts w:ascii="GHEA Grapalat" w:hAnsi="GHEA Grapalat"/>
          <w:sz w:val="24"/>
          <w:szCs w:val="24"/>
        </w:rPr>
        <w:t>billion</w:t>
      </w:r>
      <w:r w:rsidRPr="00B9075C">
        <w:rPr>
          <w:rFonts w:ascii="GHEA Grapalat" w:hAnsi="GHEA Grapalat" w:cs="Times Armenian"/>
          <w:sz w:val="24"/>
          <w:szCs w:val="24"/>
        </w:rPr>
        <w:t xml:space="preserve"> from domestic sources and </w:t>
      </w:r>
      <w:r w:rsidRPr="00B9075C">
        <w:rPr>
          <w:rFonts w:ascii="GHEA Grapalat" w:hAnsi="GHEA Grapalat"/>
          <w:sz w:val="24"/>
          <w:szCs w:val="24"/>
        </w:rPr>
        <w:t>AMD 41.2</w:t>
      </w:r>
      <w:r w:rsidRPr="00B9075C">
        <w:rPr>
          <w:rFonts w:ascii="GHEA Grapalat" w:hAnsi="GHEA Grapalat" w:cs="Times Armenian"/>
          <w:sz w:val="24"/>
          <w:szCs w:val="24"/>
          <w:lang w:val="hy-AM"/>
        </w:rPr>
        <w:t xml:space="preserve"> </w:t>
      </w:r>
      <w:r w:rsidRPr="00B9075C">
        <w:rPr>
          <w:rFonts w:ascii="GHEA Grapalat" w:hAnsi="GHEA Grapalat"/>
          <w:sz w:val="24"/>
          <w:szCs w:val="24"/>
        </w:rPr>
        <w:t>billion</w:t>
      </w:r>
      <w:r w:rsidRPr="00B9075C">
        <w:rPr>
          <w:rFonts w:ascii="GHEA Grapalat" w:hAnsi="GHEA Grapalat" w:cs="Times Armenian"/>
          <w:sz w:val="24"/>
          <w:szCs w:val="24"/>
        </w:rPr>
        <w:t xml:space="preserve"> from </w:t>
      </w:r>
      <w:r w:rsidRPr="00B9075C">
        <w:rPr>
          <w:rFonts w:ascii="GHEA Grapalat" w:hAnsi="GHEA Grapalat"/>
          <w:sz w:val="24"/>
          <w:szCs w:val="24"/>
        </w:rPr>
        <w:t xml:space="preserve">external sources. The latter was due to the transactions organized for the buyback of Eurobonds maturing in 2020 and for issuance of new Eurobonds, which resulted </w:t>
      </w:r>
      <w:r w:rsidRPr="00B9075C">
        <w:rPr>
          <w:rFonts w:ascii="GHEA Grapalat" w:hAnsi="GHEA Grapalat"/>
          <w:bCs/>
          <w:sz w:val="24"/>
          <w:szCs w:val="24"/>
        </w:rPr>
        <w:t>AMD 41.2 billion</w:t>
      </w:r>
      <w:r w:rsidRPr="00B9075C">
        <w:rPr>
          <w:rFonts w:ascii="GHEA Grapalat" w:hAnsi="GHEA Grapalat"/>
          <w:sz w:val="24"/>
          <w:szCs w:val="24"/>
        </w:rPr>
        <w:t xml:space="preserve"> net inflows to the RA state budget and than replenishment of the stabilization deposit account with the same amount aiming to repay the remaining (not presented for buyback) amount of Eurobonds </w:t>
      </w:r>
      <w:r w:rsidR="007C7EBA">
        <w:rPr>
          <w:rFonts w:ascii="GHEA Grapalat" w:hAnsi="GHEA Grapalat"/>
          <w:sz w:val="24"/>
          <w:szCs w:val="24"/>
        </w:rPr>
        <w:t>during</w:t>
      </w:r>
      <w:r w:rsidRPr="00B9075C">
        <w:rPr>
          <w:rFonts w:ascii="GHEA Grapalat" w:hAnsi="GHEA Grapalat"/>
          <w:sz w:val="24"/>
          <w:szCs w:val="24"/>
        </w:rPr>
        <w:t xml:space="preserve"> 2020. The performance of the indicator of </w:t>
      </w:r>
      <w:r w:rsidRPr="00B9075C">
        <w:rPr>
          <w:rFonts w:ascii="GHEA Grapalat" w:hAnsi="GHEA Grapalat"/>
          <w:bCs/>
          <w:sz w:val="24"/>
          <w:szCs w:val="24"/>
        </w:rPr>
        <w:t>deficit financing through net borrowings made up 82.2% c</w:t>
      </w:r>
      <w:r w:rsidRPr="00B9075C">
        <w:rPr>
          <w:rFonts w:ascii="GHEA Grapalat" w:hAnsi="GHEA Grapalat"/>
          <w:sz w:val="24"/>
          <w:szCs w:val="24"/>
        </w:rPr>
        <w:t xml:space="preserve">ompared to 2019 </w:t>
      </w:r>
      <w:r w:rsidR="00E915D1" w:rsidRPr="00B9075C">
        <w:rPr>
          <w:rFonts w:ascii="GHEA Grapalat" w:hAnsi="GHEA Grapalat"/>
          <w:sz w:val="24"/>
          <w:szCs w:val="24"/>
        </w:rPr>
        <w:t>adjust</w:t>
      </w:r>
      <w:r w:rsidRPr="00B9075C">
        <w:rPr>
          <w:rFonts w:ascii="GHEA Grapalat" w:hAnsi="GHEA Grapalat"/>
          <w:sz w:val="24"/>
          <w:szCs w:val="24"/>
        </w:rPr>
        <w:t>ed plan</w:t>
      </w:r>
      <w:r w:rsidRPr="00B9075C">
        <w:rPr>
          <w:rFonts w:ascii="GHEA Grapalat" w:hAnsi="GHEA Grapalat"/>
          <w:bCs/>
          <w:sz w:val="24"/>
          <w:szCs w:val="24"/>
        </w:rPr>
        <w:t xml:space="preserve">. Net borrowings from external sources amounted to AMD </w:t>
      </w:r>
      <w:r w:rsidRPr="00B9075C">
        <w:rPr>
          <w:rFonts w:ascii="GHEA Grapalat" w:hAnsi="GHEA Grapalat"/>
          <w:sz w:val="24"/>
          <w:szCs w:val="24"/>
          <w:lang w:val="hy-AM"/>
        </w:rPr>
        <w:t xml:space="preserve">132.7 </w:t>
      </w:r>
      <w:r w:rsidRPr="00B9075C">
        <w:rPr>
          <w:rFonts w:ascii="GHEA Grapalat" w:hAnsi="GHEA Grapalat"/>
          <w:sz w:val="24"/>
          <w:szCs w:val="24"/>
        </w:rPr>
        <w:t>b</w:t>
      </w:r>
      <w:r w:rsidRPr="00B9075C">
        <w:rPr>
          <w:rFonts w:ascii="GHEA Grapalat" w:hAnsi="GHEA Grapalat"/>
          <w:bCs/>
          <w:sz w:val="24"/>
          <w:szCs w:val="24"/>
        </w:rPr>
        <w:t xml:space="preserve">illion or </w:t>
      </w:r>
      <w:r w:rsidRPr="00B9075C">
        <w:rPr>
          <w:rFonts w:ascii="GHEA Grapalat" w:hAnsi="GHEA Grapalat"/>
          <w:sz w:val="24"/>
          <w:szCs w:val="24"/>
          <w:lang w:val="hy-AM"/>
        </w:rPr>
        <w:t>56.6</w:t>
      </w:r>
      <w:r w:rsidRPr="00B9075C">
        <w:rPr>
          <w:rFonts w:ascii="GHEA Grapalat" w:hAnsi="GHEA Grapalat"/>
          <w:bCs/>
          <w:sz w:val="24"/>
          <w:szCs w:val="24"/>
        </w:rPr>
        <w:t xml:space="preserve">% of total financing and net borrowings from domestic sources amounted to AMD </w:t>
      </w:r>
      <w:r w:rsidRPr="00B9075C">
        <w:rPr>
          <w:rFonts w:ascii="GHEA Grapalat" w:hAnsi="GHEA Grapalat"/>
          <w:sz w:val="24"/>
          <w:szCs w:val="24"/>
        </w:rPr>
        <w:t>101.9</w:t>
      </w:r>
      <w:r w:rsidRPr="00B9075C">
        <w:rPr>
          <w:rFonts w:ascii="GHEA Grapalat" w:hAnsi="GHEA Grapalat"/>
          <w:sz w:val="24"/>
          <w:szCs w:val="24"/>
          <w:lang w:val="hy-AM"/>
        </w:rPr>
        <w:t xml:space="preserve"> </w:t>
      </w:r>
      <w:r w:rsidRPr="00B9075C">
        <w:rPr>
          <w:rFonts w:ascii="GHEA Grapalat" w:hAnsi="GHEA Grapalat"/>
          <w:sz w:val="24"/>
          <w:szCs w:val="24"/>
        </w:rPr>
        <w:t>b</w:t>
      </w:r>
      <w:r w:rsidRPr="00B9075C">
        <w:rPr>
          <w:rFonts w:ascii="GHEA Grapalat" w:hAnsi="GHEA Grapalat"/>
          <w:bCs/>
          <w:sz w:val="24"/>
          <w:szCs w:val="24"/>
        </w:rPr>
        <w:t xml:space="preserve">illion or </w:t>
      </w:r>
      <w:r w:rsidRPr="00B9075C">
        <w:rPr>
          <w:rFonts w:ascii="GHEA Grapalat" w:hAnsi="GHEA Grapalat"/>
          <w:sz w:val="24"/>
          <w:szCs w:val="24"/>
        </w:rPr>
        <w:t>43.4</w:t>
      </w:r>
      <w:r w:rsidRPr="00B9075C">
        <w:rPr>
          <w:rFonts w:ascii="GHEA Grapalat" w:hAnsi="GHEA Grapalat"/>
          <w:bCs/>
          <w:sz w:val="24"/>
          <w:szCs w:val="24"/>
        </w:rPr>
        <w:t>% of total financing.</w:t>
      </w:r>
    </w:p>
    <w:p w:rsidR="00BC7545" w:rsidRPr="00B9075C" w:rsidRDefault="005F7982" w:rsidP="00775A13">
      <w:pPr>
        <w:shd w:val="clear" w:color="auto" w:fill="FFFFFF"/>
        <w:spacing w:before="120" w:after="120" w:line="312" w:lineRule="auto"/>
        <w:ind w:firstLine="720"/>
        <w:jc w:val="both"/>
        <w:rPr>
          <w:rFonts w:ascii="GHEA Grapalat" w:hAnsi="GHEA Grapalat"/>
          <w:color w:val="000000" w:themeColor="text1"/>
          <w:sz w:val="24"/>
          <w:szCs w:val="24"/>
        </w:rPr>
      </w:pPr>
      <w:r w:rsidRPr="00B9075C">
        <w:rPr>
          <w:rFonts w:ascii="GHEA Grapalat" w:hAnsi="GHEA Grapalat"/>
          <w:sz w:val="24"/>
          <w:szCs w:val="24"/>
        </w:rPr>
        <w:t xml:space="preserve">The deviation between the actual and adjusted indicators of the deficit financing (without promissory notes) from domestic net sources by AMD </w:t>
      </w:r>
      <w:r w:rsidRPr="00B9075C">
        <w:rPr>
          <w:rFonts w:ascii="GHEA Grapalat" w:hAnsi="GHEA Grapalat" w:cs="Times Armenian"/>
          <w:sz w:val="24"/>
          <w:szCs w:val="24"/>
        </w:rPr>
        <w:t>13</w:t>
      </w:r>
      <w:r w:rsidRPr="00B9075C">
        <w:rPr>
          <w:rFonts w:ascii="GHEA Grapalat" w:hAnsi="GHEA Grapalat" w:cs="Times Armenian"/>
          <w:sz w:val="24"/>
          <w:szCs w:val="24"/>
          <w:lang w:val="hy-AM"/>
        </w:rPr>
        <w:t xml:space="preserve"> </w:t>
      </w:r>
      <w:r w:rsidRPr="00B9075C">
        <w:rPr>
          <w:rFonts w:ascii="GHEA Grapalat" w:hAnsi="GHEA Grapalat"/>
          <w:sz w:val="24"/>
          <w:szCs w:val="24"/>
        </w:rPr>
        <w:t xml:space="preserve">billion was performed along with high demand for GS and it is a consequence of targeting the reduction of exchange rate risk through the increase of the share of domestic </w:t>
      </w:r>
      <w:r w:rsidR="00026198" w:rsidRPr="00B9075C">
        <w:rPr>
          <w:rFonts w:ascii="GHEA Grapalat" w:hAnsi="GHEA Grapalat"/>
          <w:sz w:val="24"/>
          <w:szCs w:val="24"/>
        </w:rPr>
        <w:t xml:space="preserve">net </w:t>
      </w:r>
      <w:r w:rsidRPr="00B9075C">
        <w:rPr>
          <w:rFonts w:ascii="GHEA Grapalat" w:hAnsi="GHEA Grapalat"/>
          <w:sz w:val="24"/>
          <w:szCs w:val="24"/>
        </w:rPr>
        <w:t xml:space="preserve">financing in the state budget deficit financing enshrined in </w:t>
      </w:r>
      <w:r w:rsidR="00D4137D">
        <w:rPr>
          <w:rFonts w:ascii="GHEA Grapalat" w:hAnsi="GHEA Grapalat"/>
          <w:sz w:val="24"/>
          <w:szCs w:val="24"/>
        </w:rPr>
        <w:t xml:space="preserve">the </w:t>
      </w:r>
      <w:r w:rsidRPr="00B9075C">
        <w:rPr>
          <w:rFonts w:ascii="GHEA Grapalat" w:hAnsi="GHEA Grapalat"/>
          <w:sz w:val="24"/>
          <w:szCs w:val="24"/>
        </w:rPr>
        <w:t xml:space="preserve">2020-2022 </w:t>
      </w:r>
      <w:r w:rsidR="00D4137D">
        <w:rPr>
          <w:rFonts w:ascii="GHEA Grapalat" w:hAnsi="GHEA Grapalat"/>
          <w:sz w:val="24"/>
          <w:szCs w:val="24"/>
        </w:rPr>
        <w:t>RA Government 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trategy.</w:t>
      </w:r>
    </w:p>
    <w:p w:rsidR="006410F7" w:rsidRPr="00B9075C" w:rsidRDefault="00E152D8" w:rsidP="00775A13">
      <w:pPr>
        <w:shd w:val="clear" w:color="auto" w:fill="FFFFFF"/>
        <w:spacing w:before="120" w:after="120" w:line="312" w:lineRule="auto"/>
        <w:ind w:firstLine="720"/>
        <w:jc w:val="both"/>
        <w:rPr>
          <w:rFonts w:ascii="GHEA Grapalat" w:hAnsi="GHEA Grapalat"/>
          <w:color w:val="FF0000"/>
          <w:sz w:val="24"/>
          <w:szCs w:val="24"/>
        </w:rPr>
      </w:pPr>
      <w:r w:rsidRPr="00B9075C">
        <w:rPr>
          <w:rFonts w:ascii="GHEA Grapalat" w:hAnsi="GHEA Grapalat"/>
          <w:sz w:val="24"/>
          <w:szCs w:val="24"/>
        </w:rPr>
        <w:lastRenderedPageBreak/>
        <w:t>The deviation between the actual and adjusted indicators of the deficit financing from external sources was due to the low performance of the project loans, where the actual disbursement amount made up AMD 99.5 billion against the planned AMD 166.5 billion.</w:t>
      </w:r>
    </w:p>
    <w:p w:rsidR="006410F7" w:rsidRPr="00B9075C" w:rsidRDefault="00997CAF" w:rsidP="00775A13">
      <w:pPr>
        <w:spacing w:after="120" w:line="312" w:lineRule="auto"/>
        <w:ind w:right="74" w:firstLine="720"/>
        <w:jc w:val="both"/>
        <w:rPr>
          <w:rFonts w:ascii="GHEA Grapalat" w:hAnsi="GHEA Grapalat" w:cs="Sylfaen"/>
          <w:sz w:val="24"/>
          <w:szCs w:val="24"/>
        </w:rPr>
      </w:pPr>
      <w:r w:rsidRPr="00B9075C">
        <w:rPr>
          <w:rFonts w:ascii="GHEA Grapalat" w:hAnsi="GHEA Grapalat" w:cs="Times Armenian"/>
          <w:sz w:val="24"/>
          <w:szCs w:val="24"/>
        </w:rPr>
        <w:t xml:space="preserve">The indicators, </w:t>
      </w:r>
      <w:r w:rsidRPr="00B9075C">
        <w:rPr>
          <w:rFonts w:ascii="GHEA Grapalat" w:hAnsi="GHEA Grapalat" w:cs="Sylfaen"/>
          <w:sz w:val="24"/>
          <w:szCs w:val="24"/>
        </w:rPr>
        <w:t xml:space="preserve">characterizing the burden of 2019 external public debt, </w:t>
      </w:r>
      <w:r w:rsidRPr="00B9075C">
        <w:rPr>
          <w:rFonts w:ascii="GHEA Grapalat" w:hAnsi="GHEA Grapalat" w:cs="Times Armenian"/>
          <w:sz w:val="24"/>
          <w:szCs w:val="24"/>
        </w:rPr>
        <w:t>are depicted below.</w:t>
      </w:r>
      <w:r w:rsidR="006410F7" w:rsidRPr="00B9075C">
        <w:rPr>
          <w:rFonts w:ascii="GHEA Grapalat" w:hAnsi="GHEA Grapalat" w:cs="Sylfaen"/>
          <w:sz w:val="24"/>
          <w:szCs w:val="24"/>
        </w:rPr>
        <w:t xml:space="preserve"> </w:t>
      </w:r>
    </w:p>
    <w:p w:rsidR="006410F7" w:rsidRPr="00B9075C" w:rsidRDefault="006410F7" w:rsidP="006410F7">
      <w:pPr>
        <w:spacing w:after="120"/>
        <w:jc w:val="right"/>
        <w:rPr>
          <w:rFonts w:ascii="GHEA Grapalat" w:hAnsi="GHEA Grapalat" w:cs="Sylfaen"/>
          <w:b/>
          <w:color w:val="FF0000"/>
        </w:rPr>
      </w:pPr>
    </w:p>
    <w:p w:rsidR="004F404D" w:rsidRDefault="004F404D" w:rsidP="0015720C">
      <w:pPr>
        <w:pStyle w:val="Heading5"/>
        <w:numPr>
          <w:ilvl w:val="0"/>
          <w:numId w:val="23"/>
        </w:numPr>
        <w:ind w:left="630"/>
        <w:jc w:val="both"/>
        <w:rPr>
          <w:rFonts w:ascii="GHEA Grapalat" w:hAnsi="GHEA Grapalat" w:cs="Sylfaen"/>
        </w:rPr>
      </w:pPr>
      <w:r w:rsidRPr="00B9075C">
        <w:rPr>
          <w:rFonts w:ascii="GHEA Grapalat" w:hAnsi="GHEA Grapalat" w:cs="Sylfaen"/>
        </w:rPr>
        <w:t>Characteristic indicators of the RA external public debt</w:t>
      </w:r>
    </w:p>
    <w:p w:rsidR="005C1DA5" w:rsidRPr="005C1DA5" w:rsidRDefault="005C1DA5" w:rsidP="005C1DA5"/>
    <w:p w:rsidR="005C1DA5" w:rsidRPr="005C1DA5" w:rsidRDefault="005C1DA5" w:rsidP="005C1DA5">
      <w:pPr>
        <w:jc w:val="center"/>
      </w:pPr>
      <w:r>
        <w:rPr>
          <w:noProof/>
        </w:rPr>
        <w:drawing>
          <wp:inline distT="0" distB="0" distL="0" distR="0" wp14:anchorId="51033D9B">
            <wp:extent cx="6596380" cy="3213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6380" cy="3213100"/>
                    </a:xfrm>
                    <a:prstGeom prst="rect">
                      <a:avLst/>
                    </a:prstGeom>
                    <a:noFill/>
                  </pic:spPr>
                </pic:pic>
              </a:graphicData>
            </a:graphic>
          </wp:inline>
        </w:drawing>
      </w:r>
    </w:p>
    <w:p w:rsidR="004B2323" w:rsidRPr="00B9075C" w:rsidRDefault="004B2323" w:rsidP="006410F7">
      <w:pPr>
        <w:spacing w:after="240" w:line="312" w:lineRule="auto"/>
        <w:ind w:right="74" w:firstLine="720"/>
        <w:jc w:val="both"/>
        <w:rPr>
          <w:rFonts w:ascii="GHEA Grapalat" w:hAnsi="GHEA Grapalat"/>
          <w:sz w:val="24"/>
          <w:szCs w:val="24"/>
        </w:rPr>
      </w:pPr>
      <w:r w:rsidRPr="00B9075C">
        <w:rPr>
          <w:rFonts w:ascii="GHEA Grapalat" w:hAnsi="GHEA Grapalat"/>
          <w:sz w:val="24"/>
          <w:szCs w:val="24"/>
        </w:rPr>
        <w:t>In comparison to the previous year RA external public debt NPV</w:t>
      </w:r>
      <w:r w:rsidRPr="00B9075C">
        <w:rPr>
          <w:rStyle w:val="FootnoteReference"/>
          <w:rFonts w:ascii="GHEA Grapalat" w:hAnsi="GHEA Grapalat"/>
          <w:sz w:val="24"/>
          <w:szCs w:val="24"/>
          <w:lang w:val="hy-AM"/>
        </w:rPr>
        <w:footnoteReference w:id="4"/>
      </w:r>
      <w:r w:rsidRPr="00B9075C">
        <w:rPr>
          <w:rFonts w:ascii="GHEA Grapalat" w:hAnsi="GHEA Grapalat"/>
          <w:sz w:val="24"/>
          <w:szCs w:val="24"/>
        </w:rPr>
        <w:t xml:space="preserve"> over GDP ratio decreased by 2.8 percentage points, meanwhile RA external public debt NPV over exports (export of goods and services) and RA external public debt over export ratios decreased correspondingly by 9.5 and 8.1 percentage points. These changes of the indicators can be explained by the following: RA external public debt NPV denominated in US dollar increased by 2.1%</w:t>
      </w:r>
      <w:r w:rsidR="007C7EBA">
        <w:rPr>
          <w:rFonts w:ascii="GHEA Grapalat" w:hAnsi="GHEA Grapalat"/>
          <w:sz w:val="24"/>
          <w:szCs w:val="24"/>
        </w:rPr>
        <w:t>,</w:t>
      </w:r>
      <w:r w:rsidRPr="00B9075C">
        <w:rPr>
          <w:rFonts w:ascii="GHEA Grapalat" w:hAnsi="GHEA Grapalat"/>
          <w:sz w:val="24"/>
          <w:szCs w:val="24"/>
        </w:rPr>
        <w:t xml:space="preserve"> and nominal GDP denominated in US dollar increased by 9.8%, as well as the export increased by 12.2%.</w:t>
      </w:r>
    </w:p>
    <w:p w:rsidR="004B2323" w:rsidRPr="00B9075C" w:rsidRDefault="004B2323" w:rsidP="006410F7">
      <w:pPr>
        <w:spacing w:after="240" w:line="312" w:lineRule="auto"/>
        <w:ind w:right="74" w:firstLine="720"/>
        <w:jc w:val="both"/>
        <w:rPr>
          <w:rFonts w:ascii="GHEA Grapalat" w:hAnsi="GHEA Grapalat"/>
          <w:sz w:val="24"/>
          <w:szCs w:val="24"/>
        </w:rPr>
      </w:pPr>
    </w:p>
    <w:p w:rsidR="004B2323" w:rsidRPr="00B9075C" w:rsidRDefault="004B2323" w:rsidP="006410F7">
      <w:pPr>
        <w:spacing w:after="240" w:line="312" w:lineRule="auto"/>
        <w:ind w:right="74" w:firstLine="720"/>
        <w:jc w:val="both"/>
        <w:rPr>
          <w:rFonts w:ascii="GHEA Grapalat" w:hAnsi="GHEA Grapalat"/>
          <w:sz w:val="24"/>
          <w:szCs w:val="24"/>
        </w:rPr>
      </w:pPr>
    </w:p>
    <w:p w:rsidR="004B2323" w:rsidRPr="00B9075C" w:rsidRDefault="004B2323" w:rsidP="006410F7">
      <w:pPr>
        <w:spacing w:after="240" w:line="312" w:lineRule="auto"/>
        <w:ind w:right="74" w:firstLine="720"/>
        <w:jc w:val="both"/>
        <w:rPr>
          <w:rFonts w:ascii="GHEA Grapalat" w:hAnsi="GHEA Grapalat"/>
          <w:sz w:val="24"/>
          <w:szCs w:val="24"/>
        </w:rPr>
      </w:pPr>
    </w:p>
    <w:p w:rsidR="006410F7" w:rsidRPr="00B9075C" w:rsidRDefault="006410F7" w:rsidP="006410F7">
      <w:pPr>
        <w:spacing w:after="240" w:line="312" w:lineRule="auto"/>
        <w:ind w:right="74" w:firstLine="720"/>
        <w:jc w:val="both"/>
        <w:rPr>
          <w:rFonts w:ascii="GHEA Grapalat" w:hAnsi="GHEA Grapalat" w:cs="Sylfaen"/>
          <w:color w:val="FF0000"/>
          <w:sz w:val="24"/>
          <w:szCs w:val="24"/>
        </w:rPr>
      </w:pPr>
      <w:r w:rsidRPr="00B9075C">
        <w:rPr>
          <w:rFonts w:ascii="GHEA Grapalat" w:hAnsi="GHEA Grapalat" w:cs="Sylfaen"/>
          <w:color w:val="FF0000"/>
          <w:sz w:val="24"/>
          <w:szCs w:val="24"/>
        </w:rPr>
        <w:lastRenderedPageBreak/>
        <w:t xml:space="preserve"> </w:t>
      </w:r>
    </w:p>
    <w:p w:rsidR="00603E29" w:rsidRPr="00B9075C" w:rsidRDefault="00603E29" w:rsidP="0015720C">
      <w:pPr>
        <w:pStyle w:val="Heading5"/>
        <w:numPr>
          <w:ilvl w:val="0"/>
          <w:numId w:val="23"/>
        </w:numPr>
        <w:ind w:hanging="426"/>
        <w:jc w:val="both"/>
        <w:rPr>
          <w:rFonts w:ascii="GHEA Grapalat" w:hAnsi="GHEA Grapalat" w:cs="Sylfaen"/>
        </w:rPr>
      </w:pPr>
      <w:r w:rsidRPr="00B9075C">
        <w:rPr>
          <w:rFonts w:ascii="GHEA Grapalat" w:hAnsi="GHEA Grapalat" w:cs="Sylfaen"/>
        </w:rPr>
        <w:t>Characteristic indicators of the RA external public debt</w:t>
      </w:r>
      <w:r w:rsidR="00893B86" w:rsidRPr="00B9075C">
        <w:rPr>
          <w:rFonts w:ascii="GHEA Grapalat" w:hAnsi="GHEA Grapalat" w:cs="Sylfaen"/>
        </w:rPr>
        <w:t xml:space="preserve"> service</w:t>
      </w:r>
    </w:p>
    <w:p w:rsidR="00785810" w:rsidRPr="00B9075C" w:rsidRDefault="00785810" w:rsidP="00785810">
      <w:pPr>
        <w:rPr>
          <w:rFonts w:ascii="GHEA Grapalat" w:hAnsi="GHEA Grapalat"/>
          <w:sz w:val="12"/>
          <w:szCs w:val="12"/>
        </w:rPr>
      </w:pPr>
    </w:p>
    <w:p w:rsidR="005C1DA5" w:rsidRPr="00B9075C" w:rsidRDefault="005C1DA5" w:rsidP="00785810">
      <w:pPr>
        <w:jc w:val="center"/>
        <w:rPr>
          <w:rFonts w:ascii="GHEA Grapalat" w:hAnsi="GHEA Grapalat"/>
        </w:rPr>
      </w:pPr>
      <w:r>
        <w:rPr>
          <w:rFonts w:ascii="GHEA Grapalat" w:hAnsi="GHEA Grapalat"/>
          <w:noProof/>
        </w:rPr>
        <w:drawing>
          <wp:inline distT="0" distB="0" distL="0" distR="0" wp14:anchorId="04452F52">
            <wp:extent cx="6596380" cy="3213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6380" cy="3213100"/>
                    </a:xfrm>
                    <a:prstGeom prst="rect">
                      <a:avLst/>
                    </a:prstGeom>
                    <a:noFill/>
                  </pic:spPr>
                </pic:pic>
              </a:graphicData>
            </a:graphic>
          </wp:inline>
        </w:drawing>
      </w:r>
    </w:p>
    <w:p w:rsidR="003D30C1" w:rsidRPr="00B9075C" w:rsidRDefault="008D3139" w:rsidP="003D30C1">
      <w:pPr>
        <w:spacing w:after="120" w:line="312" w:lineRule="auto"/>
        <w:ind w:firstLine="540"/>
        <w:jc w:val="both"/>
        <w:rPr>
          <w:rFonts w:ascii="GHEA Grapalat" w:hAnsi="GHEA Grapalat"/>
          <w:sz w:val="24"/>
          <w:szCs w:val="24"/>
        </w:rPr>
      </w:pPr>
      <w:r w:rsidRPr="00B9075C">
        <w:rPr>
          <w:rFonts w:ascii="GHEA Grapalat" w:hAnsi="GHEA Grapalat"/>
          <w:sz w:val="24"/>
          <w:szCs w:val="24"/>
        </w:rPr>
        <w:t xml:space="preserve">In comparison to the previous year RA external public debt service (redemption and interest payment) over </w:t>
      </w:r>
      <w:r w:rsidR="007C7EBA">
        <w:rPr>
          <w:rFonts w:ascii="GHEA Grapalat" w:hAnsi="GHEA Grapalat"/>
          <w:sz w:val="24"/>
          <w:szCs w:val="24"/>
        </w:rPr>
        <w:t>E</w:t>
      </w:r>
      <w:r w:rsidRPr="00B9075C">
        <w:rPr>
          <w:rFonts w:ascii="GHEA Grapalat" w:hAnsi="GHEA Grapalat"/>
          <w:sz w:val="24"/>
          <w:szCs w:val="24"/>
        </w:rPr>
        <w:t>xport</w:t>
      </w:r>
      <w:r w:rsidRPr="00B9075C">
        <w:rPr>
          <w:rStyle w:val="FootnoteReference"/>
          <w:rFonts w:ascii="GHEA Grapalat" w:hAnsi="GHEA Grapalat"/>
          <w:sz w:val="24"/>
          <w:szCs w:val="24"/>
        </w:rPr>
        <w:footnoteReference w:id="5"/>
      </w:r>
      <w:r w:rsidRPr="00B9075C">
        <w:rPr>
          <w:rFonts w:ascii="GHEA Grapalat" w:hAnsi="GHEA Grapalat"/>
          <w:sz w:val="24"/>
          <w:szCs w:val="24"/>
        </w:rPr>
        <w:t xml:space="preserve"> indicator increased by 7.9 percentage points, and RA external public debt interest payments over </w:t>
      </w:r>
      <w:r w:rsidR="007C7EBA">
        <w:rPr>
          <w:rFonts w:ascii="GHEA Grapalat" w:hAnsi="GHEA Grapalat"/>
          <w:sz w:val="24"/>
          <w:szCs w:val="24"/>
        </w:rPr>
        <w:t>E</w:t>
      </w:r>
      <w:r w:rsidRPr="00B9075C">
        <w:rPr>
          <w:rFonts w:ascii="GHEA Grapalat" w:hAnsi="GHEA Grapalat"/>
          <w:sz w:val="24"/>
          <w:szCs w:val="24"/>
        </w:rPr>
        <w:t xml:space="preserve">xport indicator increased by 0.1 percentage points. The changes in these indicators are explained by the following: the increase of </w:t>
      </w:r>
      <w:r w:rsidR="007C7EBA">
        <w:rPr>
          <w:rFonts w:ascii="GHEA Grapalat" w:hAnsi="GHEA Grapalat"/>
          <w:sz w:val="24"/>
          <w:szCs w:val="24"/>
        </w:rPr>
        <w:t>E</w:t>
      </w:r>
      <w:r w:rsidRPr="00B9075C">
        <w:rPr>
          <w:rFonts w:ascii="GHEA Grapalat" w:hAnsi="GHEA Grapalat"/>
          <w:sz w:val="24"/>
          <w:szCs w:val="24"/>
        </w:rPr>
        <w:t>xport by 12.2% against 124.3% increase of the RA external debt payments due to the buyback of more than 80% of Eurobonds maturing in 2020, and the increase of RA external debt interest payments denominated in US dollar by 15.9%. RA external public debt service over the budget revenues indicator increased by 12.3 percentage points compared to the previous year, due to the progressive growth of external public debt payments against 17.3% increase of budget revenues denominated in USD.</w:t>
      </w:r>
      <w:r w:rsidR="003D30C1" w:rsidRPr="00B9075C">
        <w:rPr>
          <w:rFonts w:ascii="GHEA Grapalat" w:hAnsi="GHEA Grapalat"/>
          <w:sz w:val="24"/>
          <w:szCs w:val="24"/>
        </w:rPr>
        <w:t xml:space="preserve"> </w:t>
      </w:r>
      <w:bookmarkStart w:id="13" w:name="_Toc3904891"/>
    </w:p>
    <w:p w:rsidR="00775A13" w:rsidRPr="00B9075C" w:rsidRDefault="00775A13" w:rsidP="006410F7">
      <w:pPr>
        <w:spacing w:after="120" w:line="312" w:lineRule="auto"/>
        <w:ind w:firstLine="540"/>
        <w:jc w:val="both"/>
        <w:rPr>
          <w:rFonts w:ascii="GHEA Grapalat" w:hAnsi="GHEA Grapalat"/>
          <w:b/>
          <w:color w:val="FF0000"/>
          <w:sz w:val="28"/>
        </w:rPr>
      </w:pPr>
    </w:p>
    <w:p w:rsidR="008D3139" w:rsidRPr="00B9075C" w:rsidRDefault="008D3139">
      <w:pPr>
        <w:spacing w:after="0" w:line="240" w:lineRule="auto"/>
        <w:rPr>
          <w:rFonts w:ascii="GHEA Grapalat" w:eastAsia="Arial Unicode MS" w:hAnsi="GHEA Grapalat"/>
          <w:b/>
          <w:sz w:val="28"/>
          <w:szCs w:val="24"/>
        </w:rPr>
      </w:pPr>
      <w:bookmarkStart w:id="14" w:name="_Toc33086521"/>
      <w:r w:rsidRPr="00B9075C">
        <w:rPr>
          <w:rFonts w:ascii="GHEA Grapalat" w:hAnsi="GHEA Grapalat"/>
          <w:b/>
          <w:sz w:val="28"/>
        </w:rPr>
        <w:br w:type="page"/>
      </w:r>
    </w:p>
    <w:p w:rsidR="006410F7" w:rsidRPr="00B9075C" w:rsidRDefault="007A765A" w:rsidP="00E5363A">
      <w:pPr>
        <w:pStyle w:val="Heading2"/>
        <w:spacing w:after="360" w:line="264" w:lineRule="auto"/>
        <w:ind w:firstLine="0"/>
        <w:rPr>
          <w:rFonts w:ascii="GHEA Grapalat" w:hAnsi="GHEA Grapalat"/>
          <w:b/>
          <w:color w:val="244061" w:themeColor="accent1" w:themeShade="80"/>
          <w:sz w:val="28"/>
        </w:rPr>
      </w:pPr>
      <w:bookmarkStart w:id="15" w:name="_Toc53561656"/>
      <w:r w:rsidRPr="00B9075C">
        <w:rPr>
          <w:rFonts w:ascii="GHEA Grapalat" w:hAnsi="GHEA Grapalat"/>
          <w:b/>
          <w:color w:val="244061" w:themeColor="accent1" w:themeShade="80"/>
          <w:sz w:val="28"/>
        </w:rPr>
        <w:lastRenderedPageBreak/>
        <w:t>RA Government Debt</w:t>
      </w:r>
      <w:bookmarkEnd w:id="14"/>
      <w:bookmarkEnd w:id="15"/>
    </w:p>
    <w:p w:rsidR="006410F7" w:rsidRPr="00B9075C" w:rsidRDefault="00F66C18" w:rsidP="00775A13">
      <w:pPr>
        <w:spacing w:line="312" w:lineRule="auto"/>
        <w:ind w:firstLine="720"/>
        <w:jc w:val="both"/>
        <w:rPr>
          <w:rFonts w:ascii="GHEA Grapalat" w:hAnsi="GHEA Grapalat" w:cs="Times Unicode"/>
          <w:sz w:val="24"/>
          <w:szCs w:val="24"/>
        </w:rPr>
      </w:pPr>
      <w:r w:rsidRPr="00B9075C">
        <w:rPr>
          <w:rFonts w:ascii="GHEA Grapalat" w:hAnsi="GHEA Grapalat" w:cs="Times Unicode"/>
          <w:sz w:val="24"/>
          <w:szCs w:val="24"/>
        </w:rPr>
        <w:t>Dynamics of</w:t>
      </w:r>
      <w:r w:rsidR="001F1A51" w:rsidRPr="00B9075C">
        <w:rPr>
          <w:rFonts w:ascii="GHEA Grapalat" w:hAnsi="GHEA Grapalat" w:cs="Times Unicode"/>
          <w:sz w:val="24"/>
          <w:szCs w:val="24"/>
        </w:rPr>
        <w:t xml:space="preserve"> RA G</w:t>
      </w:r>
      <w:r w:rsidRPr="00B9075C">
        <w:rPr>
          <w:rFonts w:ascii="GHEA Grapalat" w:hAnsi="GHEA Grapalat" w:cs="Times Unicode"/>
          <w:sz w:val="24"/>
          <w:szCs w:val="24"/>
        </w:rPr>
        <w:t xml:space="preserve">overnment debt </w:t>
      </w:r>
      <w:r w:rsidR="001F1A51" w:rsidRPr="00B9075C">
        <w:rPr>
          <w:rFonts w:ascii="GHEA Grapalat" w:hAnsi="GHEA Grapalat" w:cs="Times Unicode"/>
          <w:sz w:val="24"/>
          <w:szCs w:val="24"/>
        </w:rPr>
        <w:t>and RA G</w:t>
      </w:r>
      <w:r w:rsidRPr="00B9075C">
        <w:rPr>
          <w:rFonts w:ascii="GHEA Grapalat" w:hAnsi="GHEA Grapalat" w:cs="Times Unicode"/>
          <w:sz w:val="24"/>
          <w:szCs w:val="24"/>
        </w:rPr>
        <w:t>overnment debt to GDP ratio are presented in chart 4.</w:t>
      </w:r>
    </w:p>
    <w:p w:rsidR="00C81B5D" w:rsidRPr="00B9075C" w:rsidRDefault="00C81B5D" w:rsidP="0015720C">
      <w:pPr>
        <w:pStyle w:val="Heading5"/>
        <w:numPr>
          <w:ilvl w:val="0"/>
          <w:numId w:val="23"/>
        </w:numPr>
        <w:ind w:left="1260" w:hanging="1170"/>
        <w:jc w:val="both"/>
        <w:rPr>
          <w:rFonts w:ascii="GHEA Grapalat" w:hAnsi="GHEA Grapalat" w:cs="Sylfaen"/>
        </w:rPr>
      </w:pPr>
      <w:r w:rsidRPr="00B9075C">
        <w:rPr>
          <w:rFonts w:ascii="GHEA Grapalat" w:hAnsi="GHEA Grapalat" w:cs="Sylfaen"/>
        </w:rPr>
        <w:t xml:space="preserve">RA </w:t>
      </w:r>
      <w:r w:rsidR="001F1A51" w:rsidRPr="00B9075C">
        <w:rPr>
          <w:rFonts w:ascii="GHEA Grapalat" w:hAnsi="GHEA Grapalat" w:cs="Sylfaen"/>
        </w:rPr>
        <w:t>G</w:t>
      </w:r>
      <w:r w:rsidR="00032029" w:rsidRPr="00B9075C">
        <w:rPr>
          <w:rFonts w:ascii="GHEA Grapalat" w:hAnsi="GHEA Grapalat" w:cs="Sylfaen"/>
        </w:rPr>
        <w:t>overnment</w:t>
      </w:r>
      <w:r w:rsidRPr="00B9075C">
        <w:rPr>
          <w:rFonts w:ascii="GHEA Grapalat" w:hAnsi="GHEA Grapalat" w:cs="Sylfaen"/>
        </w:rPr>
        <w:t xml:space="preserve"> </w:t>
      </w:r>
      <w:r w:rsidR="00032029" w:rsidRPr="00B9075C">
        <w:rPr>
          <w:rFonts w:ascii="GHEA Grapalat" w:hAnsi="GHEA Grapalat" w:cs="Sylfaen"/>
        </w:rPr>
        <w:t>de</w:t>
      </w:r>
      <w:r w:rsidRPr="00B9075C">
        <w:rPr>
          <w:rFonts w:ascii="GHEA Grapalat" w:hAnsi="GHEA Grapalat" w:cs="Sylfaen"/>
        </w:rPr>
        <w:t xml:space="preserve">bt and </w:t>
      </w:r>
      <w:r w:rsidR="00F66C18" w:rsidRPr="00B9075C">
        <w:rPr>
          <w:rFonts w:ascii="GHEA Grapalat" w:hAnsi="GHEA Grapalat" w:cs="Sylfaen"/>
        </w:rPr>
        <w:t xml:space="preserve">RA </w:t>
      </w:r>
      <w:r w:rsidR="001F1A51" w:rsidRPr="00B9075C">
        <w:rPr>
          <w:rFonts w:ascii="GHEA Grapalat" w:hAnsi="GHEA Grapalat" w:cs="Sylfaen"/>
        </w:rPr>
        <w:t>G</w:t>
      </w:r>
      <w:r w:rsidR="00032029" w:rsidRPr="00B9075C">
        <w:rPr>
          <w:rFonts w:ascii="GHEA Grapalat" w:hAnsi="GHEA Grapalat" w:cs="Sylfaen"/>
        </w:rPr>
        <w:t>overnment de</w:t>
      </w:r>
      <w:r w:rsidRPr="00B9075C">
        <w:rPr>
          <w:rFonts w:ascii="GHEA Grapalat" w:hAnsi="GHEA Grapalat" w:cs="Sylfaen"/>
        </w:rPr>
        <w:t>bt/GDP ratio</w:t>
      </w:r>
      <w:r w:rsidR="00E466ED" w:rsidRPr="00B9075C">
        <w:rPr>
          <w:rFonts w:ascii="GHEA Grapalat" w:hAnsi="GHEA Grapalat" w:cs="Sylfaen"/>
        </w:rPr>
        <w:t xml:space="preserve"> dynamics</w:t>
      </w:r>
      <w:r w:rsidR="00F66C18" w:rsidRPr="00B9075C">
        <w:rPr>
          <w:rFonts w:ascii="GHEA Grapalat" w:hAnsi="GHEA Grapalat" w:cs="Sylfaen"/>
        </w:rPr>
        <w:t xml:space="preserve"> in 2000-2019</w:t>
      </w:r>
    </w:p>
    <w:p w:rsidR="008162A8" w:rsidRPr="00B9075C" w:rsidRDefault="00730FEF" w:rsidP="008162A8">
      <w:pPr>
        <w:rPr>
          <w:rFonts w:ascii="GHEA Grapalat" w:hAnsi="GHEA Grapalat"/>
        </w:rPr>
      </w:pPr>
      <w:r>
        <w:rPr>
          <w:rFonts w:ascii="GHEA Grapalat" w:hAnsi="GHEA Grapalat"/>
          <w:noProof/>
        </w:rPr>
      </w:r>
      <w:r>
        <w:rPr>
          <w:rFonts w:ascii="GHEA Grapalat" w:hAnsi="GHEA Grapalat"/>
          <w:noProof/>
        </w:rPr>
        <w:pict>
          <v:group id="Group 11" o:spid="_x0000_s1026" style="width:518.4pt;height:4in;mso-position-horizontal-relative:char;mso-position-vertical-relative:line" coordsize="70294,48577">
            <v:group id="Group 5" o:spid="_x0000_s1027" style="position:absolute;width:70294;height:48577" coordsize="79438,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s1028" type="#_x0000_t75" style="position:absolute;left:-147;top:-220;width:79732;height:4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">
                <v:imagedata r:id="rId11" o:title=""/>
                <o:lock v:ext="edit" aspectratio="f"/>
              </v:shape>
              <v:rect id="Rectangle 7" o:spid="_x0000_s1029" style="position:absolute;left:5592;top:6135;width:70260;height:4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" fillcolor="#ff7c80" stroked="f" strokeweight="1pt">
                <v:fill opacity="13107f"/>
                <v:stroke dashstyle="1 1"/>
              </v:rect>
              <v:rect id="Rectangle 8" o:spid="_x0000_s1030" style="position:absolute;left:5477;top:1457;width:70375;height:4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" fillcolor="red" stroked="f" strokeweight="1pt">
                <v:fill opacity="13107f"/>
                <v:stroke dashstyle="1 1"/>
              </v:rect>
              <v:rect id="Rectangle 9" o:spid="_x0000_s1031" style="position:absolute;left:5827;top:10510;width:69910;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" fillcolor="yellow" stroked="f" strokeweight="1pt">
                <v:fill opacity="13107f"/>
                <v:stroke dashstyle="1 1"/>
              </v:rect>
              <v:rect id="Rectangle 10" o:spid="_x0000_s1032" style="position:absolute;left:5631;top:15028;width:70106;height:1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" fillcolor="#92d050" stroked="f" strokeweight="1pt">
                <v:fill opacity="13107f"/>
                <v:stroke dashstyle="1 1"/>
              </v:rect>
            </v:group>
            <v:shapetype id="_x0000_t202" coordsize="21600,21600" o:spt="202" path="m,l,21600r21600,l21600,xe">
              <v:stroke joinstyle="miter"/>
              <v:path gradientshapeok="t" o:connecttype="rect"/>
            </v:shapetype>
            <v:shape id="TextBox 5" o:spid="_x0000_s1033" type="#_x0000_t202" style="position:absolute;left:5245;top:41814;width:61638;height:3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" fillcolor="white [3201]" stroked="f">
              <v:textbox style="mso-next-textbox:#TextBox 5">
                <w:txbxContent>
                  <w:p w:rsidR="00EF1133" w:rsidRDefault="00EF1133" w:rsidP="00C81B5D">
                    <w:pPr>
                      <w:jc w:val="right"/>
                      <w:rPr>
                        <w:sz w:val="24"/>
                        <w:szCs w:val="24"/>
                      </w:rPr>
                    </w:pPr>
                    <w:r>
                      <w:rPr>
                        <w:rFonts w:ascii="GHEA Grapalat" w:hAnsi="GHEA Grapalat" w:cstheme="minorBidi"/>
                        <w:color w:val="000000" w:themeColor="dark1"/>
                        <w:sz w:val="18"/>
                        <w:szCs w:val="18"/>
                        <w:lang w:val="hy-AM"/>
                      </w:rPr>
                      <w:t>*</w:t>
                    </w:r>
                    <w:r>
                      <w:rPr>
                        <w:rFonts w:ascii="GHEA Grapalat" w:hAnsi="GHEA Grapalat" w:cstheme="minorBidi"/>
                        <w:color w:val="000000" w:themeColor="dark1"/>
                        <w:sz w:val="18"/>
                        <w:szCs w:val="18"/>
                      </w:rPr>
                      <w:t xml:space="preserve">Colored sections show the fiscal rule ranges </w:t>
                    </w:r>
                  </w:p>
                </w:txbxContent>
              </v:textbox>
            </v:shape>
            <w10:anchorlock/>
          </v:group>
        </w:pict>
      </w:r>
    </w:p>
    <w:p w:rsidR="00826353" w:rsidRDefault="00826353" w:rsidP="00775A13">
      <w:pPr>
        <w:spacing w:line="312" w:lineRule="auto"/>
        <w:ind w:firstLine="720"/>
        <w:jc w:val="both"/>
        <w:rPr>
          <w:rFonts w:ascii="GHEA Grapalat" w:hAnsi="GHEA Grapalat" w:cs="Arial"/>
        </w:rPr>
      </w:pPr>
    </w:p>
    <w:p w:rsidR="006410F7" w:rsidRDefault="00376010" w:rsidP="00775A13">
      <w:pPr>
        <w:spacing w:line="312" w:lineRule="auto"/>
        <w:ind w:firstLine="720"/>
        <w:jc w:val="both"/>
        <w:rPr>
          <w:rFonts w:ascii="GHEA Grapalat" w:hAnsi="GHEA Grapalat" w:cs="Times Unicode"/>
          <w:sz w:val="24"/>
          <w:szCs w:val="24"/>
        </w:rPr>
      </w:pPr>
      <w:r w:rsidRPr="00B9075C">
        <w:rPr>
          <w:rFonts w:ascii="GHEA Grapalat" w:hAnsi="GHEA Grapalat" w:cs="Arial"/>
        </w:rPr>
        <w:t xml:space="preserve">During 2000-2008 RA Government Debt/GDP ratio had been </w:t>
      </w:r>
      <w:r w:rsidRPr="00B9075C">
        <w:rPr>
          <w:rFonts w:ascii="GHEA Grapalat" w:hAnsi="GHEA Grapalat" w:cs="Times Unicode"/>
          <w:sz w:val="24"/>
          <w:szCs w:val="24"/>
        </w:rPr>
        <w:t>gradually</w:t>
      </w:r>
      <w:r w:rsidRPr="00B9075C">
        <w:rPr>
          <w:rFonts w:ascii="GHEA Grapalat" w:hAnsi="GHEA Grapalat" w:cs="Arial"/>
        </w:rPr>
        <w:t xml:space="preserve"> declined from 39.8% to 14.5%. The decrease was mostly caused by AMD appreciation and double-digit GDP growth parallel with the slow increase of the Government </w:t>
      </w:r>
      <w:r w:rsidRPr="00B9075C">
        <w:rPr>
          <w:rFonts w:ascii="GHEA Grapalat" w:hAnsi="GHEA Grapalat" w:cs="Times Unicode"/>
          <w:sz w:val="24"/>
          <w:szCs w:val="24"/>
        </w:rPr>
        <w:t xml:space="preserve">debt. As a consequence of the global financial crisis, RA </w:t>
      </w:r>
      <w:r w:rsidR="001F1A51" w:rsidRPr="00B9075C">
        <w:rPr>
          <w:rFonts w:ascii="GHEA Grapalat" w:hAnsi="GHEA Grapalat" w:cs="Times Unicode"/>
          <w:sz w:val="24"/>
          <w:szCs w:val="24"/>
        </w:rPr>
        <w:t>G</w:t>
      </w:r>
      <w:r w:rsidRPr="00B9075C">
        <w:rPr>
          <w:rFonts w:ascii="GHEA Grapalat" w:hAnsi="GHEA Grapalat" w:cs="Times Unicode"/>
          <w:sz w:val="24"/>
          <w:szCs w:val="24"/>
        </w:rPr>
        <w:t xml:space="preserve">overnment debt/GDP indicator had a drastic increase in 2009 amounting to 34.6% against 14.9% in 2008. The dynamic of RA Government debt growth accelerated also in 2014 as a result of AMD depreciation as a consequence of external economic shock, as well as, as a result of the increase of deficit net financing via borrowings. At the end of 2017 RA Government debt/GDP indicator comprised 53.7%. RA Government debt/GDP indicator gradually declined </w:t>
      </w:r>
      <w:r w:rsidR="003F76C7">
        <w:rPr>
          <w:rFonts w:ascii="GHEA Grapalat" w:hAnsi="GHEA Grapalat" w:cs="Times Unicode"/>
          <w:sz w:val="24"/>
          <w:szCs w:val="24"/>
        </w:rPr>
        <w:t>during</w:t>
      </w:r>
      <w:r w:rsidRPr="00B9075C">
        <w:rPr>
          <w:rFonts w:ascii="GHEA Grapalat" w:hAnsi="GHEA Grapalat" w:cs="Times Unicode"/>
          <w:sz w:val="24"/>
          <w:szCs w:val="24"/>
        </w:rPr>
        <w:t xml:space="preserve"> 2018 and 2019 by 2.5 and 1.3 percentage points</w:t>
      </w:r>
      <w:r w:rsidR="003B71C7" w:rsidRPr="00B9075C">
        <w:rPr>
          <w:rFonts w:ascii="GHEA Grapalat" w:hAnsi="GHEA Grapalat" w:cs="Times Unicode"/>
          <w:sz w:val="24"/>
          <w:szCs w:val="24"/>
        </w:rPr>
        <w:t>,</w:t>
      </w:r>
      <w:r w:rsidRPr="00B9075C">
        <w:rPr>
          <w:rFonts w:ascii="GHEA Grapalat" w:hAnsi="GHEA Grapalat" w:cs="Times Unicode"/>
          <w:sz w:val="24"/>
          <w:szCs w:val="24"/>
        </w:rPr>
        <w:t xml:space="preserve"> respectively and totaled 49.9% in 2019 in line with the new fiscal rules system set up by the RA Government.</w:t>
      </w:r>
      <w:r w:rsidR="006410F7" w:rsidRPr="00B9075C">
        <w:rPr>
          <w:rFonts w:ascii="GHEA Grapalat" w:hAnsi="GHEA Grapalat" w:cs="Times Unicode"/>
          <w:sz w:val="24"/>
          <w:szCs w:val="24"/>
        </w:rPr>
        <w:t xml:space="preserve"> </w:t>
      </w:r>
    </w:p>
    <w:p w:rsidR="003F76C7" w:rsidRPr="00B9075C" w:rsidRDefault="003F76C7" w:rsidP="00775A13">
      <w:pPr>
        <w:spacing w:line="312" w:lineRule="auto"/>
        <w:ind w:firstLine="720"/>
        <w:jc w:val="both"/>
        <w:rPr>
          <w:rFonts w:ascii="GHEA Grapalat" w:hAnsi="GHEA Grapalat" w:cs="Times Unicode"/>
          <w:color w:val="FF0000"/>
          <w:sz w:val="24"/>
          <w:szCs w:val="24"/>
        </w:rPr>
      </w:pPr>
    </w:p>
    <w:p w:rsidR="00452578" w:rsidRDefault="00D6568B" w:rsidP="0015720C">
      <w:pPr>
        <w:pStyle w:val="Heading5"/>
        <w:numPr>
          <w:ilvl w:val="0"/>
          <w:numId w:val="23"/>
        </w:numPr>
        <w:ind w:left="630"/>
        <w:jc w:val="both"/>
        <w:rPr>
          <w:rFonts w:ascii="GHEA Grapalat" w:hAnsi="GHEA Grapalat" w:cs="Sylfaen"/>
        </w:rPr>
      </w:pPr>
      <w:r w:rsidRPr="00B9075C">
        <w:rPr>
          <w:rFonts w:ascii="GHEA Grapalat" w:hAnsi="GHEA Grapalat" w:cs="Sylfaen"/>
        </w:rPr>
        <w:lastRenderedPageBreak/>
        <w:t xml:space="preserve">RA </w:t>
      </w:r>
      <w:r w:rsidR="001F1A51" w:rsidRPr="00B9075C">
        <w:rPr>
          <w:rFonts w:ascii="GHEA Grapalat" w:hAnsi="GHEA Grapalat" w:cs="Sylfaen"/>
        </w:rPr>
        <w:t>G</w:t>
      </w:r>
      <w:r w:rsidRPr="00B9075C">
        <w:rPr>
          <w:rFonts w:ascii="GHEA Grapalat" w:hAnsi="GHEA Grapalat" w:cs="Sylfaen"/>
        </w:rPr>
        <w:t>overnment debt</w:t>
      </w:r>
      <w:r w:rsidR="00CD5F3F" w:rsidRPr="00B9075C">
        <w:rPr>
          <w:rFonts w:ascii="GHEA Grapalat" w:hAnsi="GHEA Grapalat" w:cs="Sylfaen"/>
        </w:rPr>
        <w:t xml:space="preserve"> structure</w:t>
      </w:r>
      <w:r w:rsidRPr="00B9075C">
        <w:rPr>
          <w:rFonts w:ascii="GHEA Grapalat" w:hAnsi="GHEA Grapalat" w:cs="Sylfaen"/>
        </w:rPr>
        <w:t xml:space="preserve"> by instruments</w:t>
      </w:r>
    </w:p>
    <w:p w:rsidR="00826353" w:rsidRPr="00826353" w:rsidRDefault="00826353" w:rsidP="00826353"/>
    <w:p w:rsidR="00826353" w:rsidRDefault="005C1DA5" w:rsidP="005C1DA5">
      <w:pPr>
        <w:spacing w:line="312" w:lineRule="auto"/>
        <w:ind w:firstLine="720"/>
        <w:jc w:val="center"/>
        <w:rPr>
          <w:rFonts w:ascii="GHEA Grapalat" w:hAnsi="GHEA Grapalat" w:cs="Times Unicode"/>
          <w:sz w:val="24"/>
          <w:szCs w:val="24"/>
        </w:rPr>
      </w:pPr>
      <w:r>
        <w:rPr>
          <w:rFonts w:ascii="GHEA Grapalat" w:hAnsi="GHEA Grapalat" w:cs="Times Unicode"/>
          <w:noProof/>
          <w:sz w:val="24"/>
          <w:szCs w:val="24"/>
        </w:rPr>
        <w:drawing>
          <wp:inline distT="0" distB="0" distL="0" distR="0" wp14:anchorId="4C2AA84A">
            <wp:extent cx="6139180" cy="3505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9180" cy="3505200"/>
                    </a:xfrm>
                    <a:prstGeom prst="rect">
                      <a:avLst/>
                    </a:prstGeom>
                    <a:noFill/>
                  </pic:spPr>
                </pic:pic>
              </a:graphicData>
            </a:graphic>
          </wp:inline>
        </w:drawing>
      </w:r>
    </w:p>
    <w:p w:rsidR="006410F7" w:rsidRPr="00B9075C" w:rsidRDefault="00964D28" w:rsidP="00775A13">
      <w:pPr>
        <w:spacing w:line="312" w:lineRule="auto"/>
        <w:ind w:firstLine="720"/>
        <w:jc w:val="both"/>
        <w:rPr>
          <w:rFonts w:ascii="GHEA Grapalat" w:hAnsi="GHEA Grapalat" w:cs="Times Unicode"/>
          <w:sz w:val="24"/>
          <w:szCs w:val="24"/>
        </w:rPr>
      </w:pPr>
      <w:r w:rsidRPr="00B9075C">
        <w:rPr>
          <w:rFonts w:ascii="GHEA Grapalat" w:hAnsi="GHEA Grapalat" w:cs="Times Unicode"/>
          <w:sz w:val="24"/>
          <w:szCs w:val="24"/>
        </w:rPr>
        <w:t>Since 2000 the share of the Government treasury securities has been gradually increased in the RA Government debt structure and comprised 19.1% in 2019. After entering into the international capital market for the first time in 2013 by the Republic of Armenia, the share of issued Foreign-currency denominated Government bonds comprised 16.1% in the RA Government debt in 2019. The share of loans and credits amounted to 63.1%, the share of external and domestic guarantees made up 0.1%.</w:t>
      </w:r>
    </w:p>
    <w:p w:rsidR="006410F7" w:rsidRPr="00B9075C" w:rsidRDefault="00A11C65" w:rsidP="00775A13">
      <w:pPr>
        <w:spacing w:line="312" w:lineRule="auto"/>
        <w:ind w:firstLine="720"/>
        <w:jc w:val="both"/>
        <w:rPr>
          <w:rFonts w:ascii="GHEA Grapalat" w:hAnsi="GHEA Grapalat" w:cs="Times Unicode"/>
          <w:sz w:val="24"/>
          <w:szCs w:val="24"/>
        </w:rPr>
      </w:pPr>
      <w:r w:rsidRPr="00B9075C">
        <w:rPr>
          <w:rFonts w:ascii="GHEA Grapalat" w:hAnsi="GHEA Grapalat" w:cs="Times Unicode"/>
          <w:sz w:val="24"/>
          <w:szCs w:val="24"/>
        </w:rPr>
        <w:t xml:space="preserve">Since 2000 the share of </w:t>
      </w:r>
      <w:r w:rsidRPr="00B9075C">
        <w:rPr>
          <w:rFonts w:ascii="GHEA Grapalat" w:hAnsi="GHEA Grapalat" w:cs="Arial"/>
        </w:rPr>
        <w:t xml:space="preserve">SDR denominated debt had been </w:t>
      </w:r>
      <w:r w:rsidRPr="00B9075C">
        <w:rPr>
          <w:rFonts w:ascii="GHEA Grapalat" w:hAnsi="GHEA Grapalat" w:cs="Times Unicode"/>
          <w:sz w:val="24"/>
          <w:szCs w:val="24"/>
        </w:rPr>
        <w:t>gradually diminished and amounted to 21.0% at the end of 2019. The share of JPY denominated debt also decreased and made up 3.3% against 3.7% in 2018. The share of USD denominated debt had been gradually increased comprising 43.9%.</w:t>
      </w:r>
      <w:r w:rsidR="009C3A41" w:rsidRPr="00B9075C">
        <w:rPr>
          <w:rFonts w:ascii="GHEA Grapalat" w:hAnsi="GHEA Grapalat" w:cs="Times Unicode"/>
          <w:sz w:val="24"/>
          <w:szCs w:val="24"/>
        </w:rPr>
        <w:t xml:space="preserve"> </w:t>
      </w:r>
    </w:p>
    <w:p w:rsidR="000D29F4" w:rsidRPr="00B9075C" w:rsidRDefault="000D29F4" w:rsidP="00775A13">
      <w:pPr>
        <w:spacing w:line="312" w:lineRule="auto"/>
        <w:ind w:firstLine="720"/>
        <w:jc w:val="both"/>
        <w:rPr>
          <w:rFonts w:ascii="GHEA Grapalat" w:hAnsi="GHEA Grapalat" w:cs="Times Unicode"/>
          <w:sz w:val="24"/>
          <w:szCs w:val="24"/>
        </w:rPr>
      </w:pPr>
    </w:p>
    <w:p w:rsidR="000D29F4" w:rsidRDefault="000D29F4" w:rsidP="00775A13">
      <w:pPr>
        <w:spacing w:line="312" w:lineRule="auto"/>
        <w:ind w:firstLine="720"/>
        <w:jc w:val="both"/>
        <w:rPr>
          <w:rFonts w:ascii="GHEA Grapalat" w:hAnsi="GHEA Grapalat" w:cs="Times Unicode"/>
          <w:sz w:val="24"/>
          <w:szCs w:val="24"/>
        </w:rPr>
      </w:pPr>
    </w:p>
    <w:p w:rsidR="005C1DA5" w:rsidRDefault="005C1DA5" w:rsidP="00775A13">
      <w:pPr>
        <w:spacing w:line="312" w:lineRule="auto"/>
        <w:ind w:firstLine="720"/>
        <w:jc w:val="both"/>
        <w:rPr>
          <w:rFonts w:ascii="GHEA Grapalat" w:hAnsi="GHEA Grapalat" w:cs="Times Unicode"/>
          <w:sz w:val="24"/>
          <w:szCs w:val="24"/>
        </w:rPr>
      </w:pPr>
    </w:p>
    <w:p w:rsidR="00826353" w:rsidRPr="00B9075C" w:rsidRDefault="00826353" w:rsidP="00775A13">
      <w:pPr>
        <w:spacing w:line="312" w:lineRule="auto"/>
        <w:ind w:firstLine="720"/>
        <w:jc w:val="both"/>
        <w:rPr>
          <w:rFonts w:ascii="GHEA Grapalat" w:hAnsi="GHEA Grapalat" w:cs="Times Unicode"/>
          <w:sz w:val="24"/>
          <w:szCs w:val="24"/>
        </w:rPr>
      </w:pPr>
    </w:p>
    <w:p w:rsidR="006410F7" w:rsidRPr="00B9075C" w:rsidRDefault="00CD5F3F" w:rsidP="0015720C">
      <w:pPr>
        <w:pStyle w:val="Heading5"/>
        <w:numPr>
          <w:ilvl w:val="0"/>
          <w:numId w:val="23"/>
        </w:numPr>
        <w:ind w:left="630"/>
        <w:jc w:val="both"/>
        <w:rPr>
          <w:rFonts w:ascii="GHEA Grapalat" w:hAnsi="GHEA Grapalat" w:cs="Sylfaen"/>
        </w:rPr>
      </w:pPr>
      <w:r w:rsidRPr="00B9075C">
        <w:rPr>
          <w:rFonts w:ascii="GHEA Grapalat" w:hAnsi="GHEA Grapalat" w:cs="Sylfaen"/>
        </w:rPr>
        <w:lastRenderedPageBreak/>
        <w:t xml:space="preserve">RA </w:t>
      </w:r>
      <w:r w:rsidR="001F1A51" w:rsidRPr="00B9075C">
        <w:rPr>
          <w:rFonts w:ascii="GHEA Grapalat" w:hAnsi="GHEA Grapalat" w:cs="Sylfaen"/>
        </w:rPr>
        <w:t>G</w:t>
      </w:r>
      <w:r w:rsidRPr="00B9075C">
        <w:rPr>
          <w:rFonts w:ascii="GHEA Grapalat" w:hAnsi="GHEA Grapalat" w:cs="Sylfaen"/>
        </w:rPr>
        <w:t>overnment debt structure by currency</w:t>
      </w:r>
    </w:p>
    <w:p w:rsidR="00CB79D9" w:rsidRPr="00B9075C" w:rsidRDefault="00CB79D9" w:rsidP="00CB79D9">
      <w:pPr>
        <w:rPr>
          <w:rFonts w:ascii="GHEA Grapalat" w:hAnsi="GHEA Grapalat"/>
        </w:rPr>
      </w:pPr>
    </w:p>
    <w:p w:rsidR="005C1DA5" w:rsidRPr="00B9075C" w:rsidRDefault="005C1DA5" w:rsidP="004C3E49">
      <w:pPr>
        <w:jc w:val="center"/>
        <w:rPr>
          <w:rFonts w:ascii="GHEA Grapalat" w:hAnsi="GHEA Grapalat"/>
        </w:rPr>
      </w:pPr>
      <w:r>
        <w:rPr>
          <w:rFonts w:ascii="GHEA Grapalat" w:hAnsi="GHEA Grapalat"/>
          <w:noProof/>
        </w:rPr>
        <w:drawing>
          <wp:inline distT="0" distB="0" distL="0" distR="0" wp14:anchorId="29E02E39">
            <wp:extent cx="6596380" cy="3670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6380" cy="3670300"/>
                    </a:xfrm>
                    <a:prstGeom prst="rect">
                      <a:avLst/>
                    </a:prstGeom>
                    <a:noFill/>
                  </pic:spPr>
                </pic:pic>
              </a:graphicData>
            </a:graphic>
          </wp:inline>
        </w:drawing>
      </w:r>
    </w:p>
    <w:p w:rsidR="006B4FFE" w:rsidRPr="00B9075C" w:rsidRDefault="006B4FFE" w:rsidP="006B4FFE">
      <w:pPr>
        <w:spacing w:line="312" w:lineRule="auto"/>
        <w:ind w:firstLine="720"/>
        <w:jc w:val="both"/>
        <w:rPr>
          <w:rFonts w:ascii="GHEA Grapalat" w:hAnsi="GHEA Grapalat" w:cs="Times Unicode"/>
          <w:sz w:val="24"/>
          <w:szCs w:val="24"/>
        </w:rPr>
      </w:pPr>
      <w:r w:rsidRPr="00B9075C">
        <w:rPr>
          <w:rFonts w:ascii="GHEA Grapalat" w:hAnsi="GHEA Grapalat" w:cs="Times Unicode"/>
          <w:sz w:val="24"/>
          <w:szCs w:val="24"/>
        </w:rPr>
        <w:t xml:space="preserve">The share of Euro denominated debt increased as well and amounted to 10.6% against 9.2% in the previous year.  This was mainly due to the fact that the currency of 5 credit agreements signed in 2019 was Euro, from which 4 </w:t>
      </w:r>
      <w:r w:rsidR="007A2EFD">
        <w:rPr>
          <w:rFonts w:ascii="GHEA Grapalat" w:hAnsi="GHEA Grapalat" w:cs="Times Unicode"/>
          <w:sz w:val="24"/>
          <w:szCs w:val="24"/>
        </w:rPr>
        <w:t>agreements, be</w:t>
      </w:r>
      <w:r w:rsidRPr="00B9075C">
        <w:rPr>
          <w:rFonts w:ascii="GHEA Grapalat" w:hAnsi="GHEA Grapalat" w:cs="Times Unicode"/>
          <w:sz w:val="24"/>
          <w:szCs w:val="24"/>
        </w:rPr>
        <w:t xml:space="preserve">ing budget support credit agreements and totaling Euro 131.4 million, were completely disbursed during 2019. AMD denominated debt increased by 16.8% compared to the previous year, and as a result, the share of AMD denominated debt made up 20.8% in the currency structure of the RA </w:t>
      </w:r>
      <w:r w:rsidR="001F1A51" w:rsidRPr="00B9075C">
        <w:rPr>
          <w:rFonts w:ascii="GHEA Grapalat" w:hAnsi="GHEA Grapalat" w:cs="Times Unicode"/>
          <w:sz w:val="24"/>
          <w:szCs w:val="24"/>
        </w:rPr>
        <w:t>G</w:t>
      </w:r>
      <w:r w:rsidRPr="00B9075C">
        <w:rPr>
          <w:rFonts w:ascii="GHEA Grapalat" w:hAnsi="GHEA Grapalat" w:cs="Times Unicode"/>
          <w:sz w:val="24"/>
          <w:szCs w:val="24"/>
        </w:rPr>
        <w:t>overnment debt at the end of 2019. The share of SDR denominated loans reduced and amounted to 21.0% against 24.1% in the previous year as a result of repayments.</w:t>
      </w:r>
    </w:p>
    <w:p w:rsidR="006410F7" w:rsidRPr="00B9075C" w:rsidRDefault="006B4FFE" w:rsidP="006B4FFE">
      <w:pPr>
        <w:spacing w:line="312" w:lineRule="auto"/>
        <w:ind w:firstLine="720"/>
        <w:jc w:val="both"/>
        <w:rPr>
          <w:rFonts w:ascii="GHEA Grapalat" w:hAnsi="GHEA Grapalat" w:cs="Times Unicode"/>
          <w:sz w:val="24"/>
          <w:szCs w:val="24"/>
        </w:rPr>
      </w:pPr>
      <w:r w:rsidRPr="00B9075C">
        <w:rPr>
          <w:rFonts w:ascii="GHEA Grapalat" w:hAnsi="GHEA Grapalat" w:cs="Arial"/>
        </w:rPr>
        <w:t xml:space="preserve">Since 2000 the share of RA Government domestic debt has been gradually increased comprising </w:t>
      </w:r>
      <w:r w:rsidRPr="00B9075C">
        <w:rPr>
          <w:rFonts w:ascii="GHEA Grapalat" w:hAnsi="GHEA Grapalat" w:cs="Arial"/>
          <w:lang w:val="hy-AM"/>
        </w:rPr>
        <w:t>2</w:t>
      </w:r>
      <w:r w:rsidRPr="00B9075C">
        <w:rPr>
          <w:rFonts w:ascii="GHEA Grapalat" w:hAnsi="GHEA Grapalat" w:cs="Arial"/>
        </w:rPr>
        <w:t>2</w:t>
      </w:r>
      <w:r w:rsidRPr="00B9075C">
        <w:rPr>
          <w:rFonts w:ascii="GHEA Grapalat" w:hAnsi="GHEA Grapalat" w:cs="Arial"/>
          <w:lang w:val="hy-AM"/>
        </w:rPr>
        <w:t>.</w:t>
      </w:r>
      <w:r w:rsidRPr="00B9075C">
        <w:rPr>
          <w:rFonts w:ascii="GHEA Grapalat" w:hAnsi="GHEA Grapalat" w:cs="Arial"/>
        </w:rPr>
        <w:t>5</w:t>
      </w:r>
      <w:r w:rsidRPr="00B9075C">
        <w:rPr>
          <w:rFonts w:ascii="GHEA Grapalat" w:hAnsi="GHEA Grapalat" w:cs="Arial"/>
          <w:lang w:val="hy-AM"/>
        </w:rPr>
        <w:t>%</w:t>
      </w:r>
      <w:r w:rsidRPr="00B9075C">
        <w:rPr>
          <w:rFonts w:ascii="GHEA Grapalat" w:hAnsi="GHEA Grapalat" w:cs="Arial"/>
        </w:rPr>
        <w:t xml:space="preserve"> in 2019.</w:t>
      </w:r>
    </w:p>
    <w:p w:rsidR="00452578" w:rsidRPr="00B9075C" w:rsidRDefault="00452578" w:rsidP="00452578">
      <w:pPr>
        <w:spacing w:line="312" w:lineRule="auto"/>
        <w:ind w:firstLine="720"/>
        <w:jc w:val="both"/>
        <w:rPr>
          <w:rFonts w:ascii="GHEA Grapalat" w:hAnsi="GHEA Grapalat" w:cs="Times Unicode"/>
          <w:sz w:val="24"/>
          <w:szCs w:val="24"/>
        </w:rPr>
      </w:pPr>
    </w:p>
    <w:p w:rsidR="00A309D1" w:rsidRPr="00B9075C" w:rsidRDefault="00A309D1" w:rsidP="00452578">
      <w:pPr>
        <w:spacing w:line="312" w:lineRule="auto"/>
        <w:ind w:firstLine="720"/>
        <w:jc w:val="both"/>
        <w:rPr>
          <w:rFonts w:ascii="GHEA Grapalat" w:hAnsi="GHEA Grapalat" w:cs="Times Unicode"/>
          <w:sz w:val="24"/>
          <w:szCs w:val="24"/>
        </w:rPr>
      </w:pPr>
    </w:p>
    <w:p w:rsidR="000D29F4" w:rsidRPr="00B9075C" w:rsidRDefault="000D29F4" w:rsidP="00452578">
      <w:pPr>
        <w:spacing w:line="312" w:lineRule="auto"/>
        <w:ind w:firstLine="720"/>
        <w:jc w:val="both"/>
        <w:rPr>
          <w:rFonts w:ascii="GHEA Grapalat" w:hAnsi="GHEA Grapalat" w:cs="Times Unicode"/>
          <w:sz w:val="24"/>
          <w:szCs w:val="24"/>
        </w:rPr>
      </w:pPr>
    </w:p>
    <w:p w:rsidR="00452578" w:rsidRDefault="000D29F4" w:rsidP="0015720C">
      <w:pPr>
        <w:pStyle w:val="Heading5"/>
        <w:numPr>
          <w:ilvl w:val="0"/>
          <w:numId w:val="23"/>
        </w:numPr>
        <w:ind w:left="540"/>
        <w:jc w:val="both"/>
        <w:rPr>
          <w:rFonts w:ascii="GHEA Grapalat" w:hAnsi="GHEA Grapalat" w:cs="Sylfaen"/>
        </w:rPr>
      </w:pPr>
      <w:r w:rsidRPr="00B9075C">
        <w:rPr>
          <w:rFonts w:ascii="GHEA Grapalat" w:hAnsi="GHEA Grapalat" w:cs="Sylfaen"/>
        </w:rPr>
        <w:lastRenderedPageBreak/>
        <w:t xml:space="preserve">RA </w:t>
      </w:r>
      <w:r w:rsidR="001F1A51" w:rsidRPr="00B9075C">
        <w:rPr>
          <w:rFonts w:ascii="GHEA Grapalat" w:hAnsi="GHEA Grapalat" w:cs="Sylfaen"/>
        </w:rPr>
        <w:t>G</w:t>
      </w:r>
      <w:r w:rsidRPr="00B9075C">
        <w:rPr>
          <w:rFonts w:ascii="GHEA Grapalat" w:hAnsi="GHEA Grapalat" w:cs="Sylfaen"/>
        </w:rPr>
        <w:t>overnment debt structure by residency</w:t>
      </w:r>
    </w:p>
    <w:p w:rsidR="005C1DA5" w:rsidRPr="00B9075C" w:rsidRDefault="005C1DA5" w:rsidP="004C3E49">
      <w:pPr>
        <w:spacing w:line="360" w:lineRule="auto"/>
        <w:jc w:val="center"/>
        <w:rPr>
          <w:rFonts w:ascii="GHEA Grapalat" w:hAnsi="GHEA Grapalat" w:cs="Times Unicode"/>
          <w:color w:val="FF0000"/>
          <w:sz w:val="24"/>
          <w:szCs w:val="24"/>
        </w:rPr>
      </w:pPr>
      <w:r>
        <w:rPr>
          <w:rFonts w:ascii="GHEA Grapalat" w:hAnsi="GHEA Grapalat" w:cs="Times Unicode"/>
          <w:noProof/>
          <w:color w:val="FF0000"/>
          <w:sz w:val="24"/>
          <w:szCs w:val="24"/>
        </w:rPr>
        <w:drawing>
          <wp:inline distT="0" distB="0" distL="0" distR="0" wp14:anchorId="3963E2E5">
            <wp:extent cx="6596380" cy="3213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6380" cy="3213100"/>
                    </a:xfrm>
                    <a:prstGeom prst="rect">
                      <a:avLst/>
                    </a:prstGeom>
                    <a:noFill/>
                  </pic:spPr>
                </pic:pic>
              </a:graphicData>
            </a:graphic>
          </wp:inline>
        </w:drawing>
      </w:r>
    </w:p>
    <w:p w:rsidR="006410F7" w:rsidRPr="00B9075C" w:rsidRDefault="002E26A1" w:rsidP="009D731F">
      <w:pPr>
        <w:spacing w:line="312" w:lineRule="auto"/>
        <w:ind w:firstLine="720"/>
        <w:jc w:val="both"/>
        <w:rPr>
          <w:rFonts w:ascii="GHEA Grapalat" w:hAnsi="GHEA Grapalat" w:cs="Times Unicode"/>
          <w:sz w:val="24"/>
          <w:szCs w:val="24"/>
        </w:rPr>
      </w:pPr>
      <w:r w:rsidRPr="00B9075C">
        <w:rPr>
          <w:rFonts w:ascii="GHEA Grapalat" w:hAnsi="GHEA Grapalat" w:cs="Times Unicode"/>
          <w:sz w:val="24"/>
          <w:szCs w:val="24"/>
        </w:rPr>
        <w:t xml:space="preserve">From 2000 to 2008 the share of fixed rate debt in the structure of RA </w:t>
      </w:r>
      <w:r w:rsidR="001F1A51" w:rsidRPr="00B9075C">
        <w:rPr>
          <w:rFonts w:ascii="GHEA Grapalat" w:hAnsi="GHEA Grapalat" w:cs="Times Unicode"/>
          <w:sz w:val="24"/>
          <w:szCs w:val="24"/>
        </w:rPr>
        <w:t>G</w:t>
      </w:r>
      <w:r w:rsidRPr="00B9075C">
        <w:rPr>
          <w:rFonts w:ascii="GHEA Grapalat" w:hAnsi="GHEA Grapalat" w:cs="Times Unicode"/>
          <w:sz w:val="24"/>
          <w:szCs w:val="24"/>
        </w:rPr>
        <w:t xml:space="preserve">overnment debt had been gradually increased and reached to 98.4%. In 2019 the share of fixed rate debt indicator significantly reduced to 75.3% as a result of </w:t>
      </w:r>
      <w:r w:rsidRPr="00B9075C">
        <w:rPr>
          <w:rFonts w:ascii="GHEA Grapalat" w:hAnsi="GHEA Grapalat" w:cs="Arial"/>
        </w:rPr>
        <w:t>borrowing USD 500 million loan with floating rate by RA Government from Russian Federation in order to</w:t>
      </w:r>
      <w:r w:rsidRPr="00B9075C">
        <w:rPr>
          <w:rFonts w:ascii="GHEA Grapalat" w:hAnsi="GHEA Grapalat" w:cs="Times Unicode"/>
          <w:sz w:val="24"/>
          <w:szCs w:val="24"/>
        </w:rPr>
        <w:t xml:space="preserve"> alleviate the impact of global financial crisis. In 2013 the share of fixed rate debt increased again due to the issuance of fixed rate Eurobonds and fully repayment of the above mentioned floating rate loan.</w:t>
      </w:r>
    </w:p>
    <w:p w:rsidR="00CB79D9" w:rsidRPr="00B9075C" w:rsidRDefault="000D29F4" w:rsidP="0015720C">
      <w:pPr>
        <w:pStyle w:val="Heading5"/>
        <w:numPr>
          <w:ilvl w:val="0"/>
          <w:numId w:val="23"/>
        </w:numPr>
        <w:ind w:left="540"/>
        <w:jc w:val="both"/>
        <w:rPr>
          <w:rFonts w:ascii="GHEA Grapalat" w:hAnsi="GHEA Grapalat" w:cs="Sylfaen"/>
        </w:rPr>
      </w:pPr>
      <w:r w:rsidRPr="00B9075C">
        <w:rPr>
          <w:rFonts w:ascii="GHEA Grapalat" w:hAnsi="GHEA Grapalat" w:cs="Sylfaen"/>
        </w:rPr>
        <w:t xml:space="preserve">RA </w:t>
      </w:r>
      <w:r w:rsidR="001F1A51" w:rsidRPr="00B9075C">
        <w:rPr>
          <w:rFonts w:ascii="GHEA Grapalat" w:hAnsi="GHEA Grapalat" w:cs="Sylfaen"/>
        </w:rPr>
        <w:t>G</w:t>
      </w:r>
      <w:r w:rsidRPr="00B9075C">
        <w:rPr>
          <w:rFonts w:ascii="GHEA Grapalat" w:hAnsi="GHEA Grapalat" w:cs="Sylfaen"/>
        </w:rPr>
        <w:t>overnment debt structure by interest type</w:t>
      </w:r>
    </w:p>
    <w:p w:rsidR="005C1DA5" w:rsidRPr="00B9075C" w:rsidRDefault="005C1DA5" w:rsidP="004C3E49">
      <w:pPr>
        <w:jc w:val="center"/>
        <w:rPr>
          <w:rFonts w:ascii="GHEA Grapalat" w:hAnsi="GHEA Grapalat"/>
        </w:rPr>
      </w:pPr>
      <w:r>
        <w:rPr>
          <w:rFonts w:ascii="GHEA Grapalat" w:hAnsi="GHEA Grapalat"/>
          <w:noProof/>
        </w:rPr>
        <w:drawing>
          <wp:inline distT="0" distB="0" distL="0" distR="0" wp14:anchorId="7CB7333A">
            <wp:extent cx="6596380" cy="3213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6380" cy="3213100"/>
                    </a:xfrm>
                    <a:prstGeom prst="rect">
                      <a:avLst/>
                    </a:prstGeom>
                    <a:noFill/>
                  </pic:spPr>
                </pic:pic>
              </a:graphicData>
            </a:graphic>
          </wp:inline>
        </w:drawing>
      </w:r>
    </w:p>
    <w:p w:rsidR="006410F7" w:rsidRPr="00B9075C" w:rsidRDefault="006410F7" w:rsidP="00CB79D9">
      <w:pPr>
        <w:pStyle w:val="NoSpacing"/>
        <w:rPr>
          <w:rFonts w:ascii="GHEA Grapalat" w:hAnsi="GHEA Grapalat"/>
        </w:rPr>
      </w:pPr>
    </w:p>
    <w:p w:rsidR="006410F7" w:rsidRDefault="009B6A86" w:rsidP="009D731F">
      <w:pPr>
        <w:spacing w:line="312" w:lineRule="auto"/>
        <w:ind w:firstLine="720"/>
        <w:jc w:val="both"/>
        <w:rPr>
          <w:rFonts w:ascii="GHEA Grapalat" w:hAnsi="GHEA Grapalat" w:cs="Times Unicode"/>
          <w:sz w:val="24"/>
          <w:szCs w:val="24"/>
        </w:rPr>
      </w:pPr>
      <w:r w:rsidRPr="00B9075C">
        <w:rPr>
          <w:rFonts w:ascii="GHEA Grapalat" w:hAnsi="GHEA Grapalat" w:cs="Times Unicode"/>
          <w:sz w:val="24"/>
          <w:szCs w:val="24"/>
        </w:rPr>
        <w:t xml:space="preserve">In recent years </w:t>
      </w:r>
      <w:r w:rsidR="00CC4141">
        <w:rPr>
          <w:rFonts w:ascii="GHEA Grapalat" w:hAnsi="GHEA Grapalat" w:cs="Times Unicode"/>
          <w:sz w:val="24"/>
          <w:szCs w:val="24"/>
        </w:rPr>
        <w:t>i</w:t>
      </w:r>
      <w:r w:rsidRPr="00B9075C">
        <w:rPr>
          <w:rFonts w:ascii="GHEA Grapalat" w:hAnsi="GHEA Grapalat" w:cs="Times Unicode"/>
          <w:sz w:val="24"/>
          <w:szCs w:val="24"/>
        </w:rPr>
        <w:t xml:space="preserve">nternational </w:t>
      </w:r>
      <w:r w:rsidR="00CC4141">
        <w:rPr>
          <w:rFonts w:ascii="GHEA Grapalat" w:hAnsi="GHEA Grapalat" w:cs="Times Unicode"/>
          <w:sz w:val="24"/>
          <w:szCs w:val="24"/>
        </w:rPr>
        <w:t>c</w:t>
      </w:r>
      <w:r w:rsidRPr="00B9075C">
        <w:rPr>
          <w:rFonts w:ascii="GHEA Grapalat" w:hAnsi="GHEA Grapalat" w:cs="Times Unicode"/>
          <w:sz w:val="24"/>
          <w:szCs w:val="24"/>
        </w:rPr>
        <w:t xml:space="preserve">reditors have been reviewed the terms of previously provided loans, and especially newly providing loans, by increasing the share of floating rate loans. The share of fixed rate debt amounted to 83.8% in the structure of RA </w:t>
      </w:r>
      <w:r w:rsidR="001F1A51" w:rsidRPr="00B9075C">
        <w:rPr>
          <w:rFonts w:ascii="GHEA Grapalat" w:hAnsi="GHEA Grapalat" w:cs="Times Unicode"/>
          <w:sz w:val="24"/>
          <w:szCs w:val="24"/>
        </w:rPr>
        <w:t>G</w:t>
      </w:r>
      <w:r w:rsidRPr="00B9075C">
        <w:rPr>
          <w:rFonts w:ascii="GHEA Grapalat" w:hAnsi="GHEA Grapalat" w:cs="Times Unicode"/>
          <w:sz w:val="24"/>
          <w:szCs w:val="24"/>
        </w:rPr>
        <w:t>overnment debt at the end of 2019.</w:t>
      </w:r>
    </w:p>
    <w:p w:rsidR="005C1DA5" w:rsidRPr="00B9075C" w:rsidRDefault="005C1DA5" w:rsidP="009D731F">
      <w:pPr>
        <w:spacing w:line="312" w:lineRule="auto"/>
        <w:ind w:firstLine="720"/>
        <w:jc w:val="both"/>
        <w:rPr>
          <w:rFonts w:ascii="GHEA Grapalat" w:hAnsi="GHEA Grapalat" w:cs="Times Unicode"/>
          <w:sz w:val="24"/>
          <w:szCs w:val="24"/>
        </w:rPr>
      </w:pPr>
    </w:p>
    <w:p w:rsidR="006410F7" w:rsidRPr="00B9075C" w:rsidRDefault="005D2652" w:rsidP="0015720C">
      <w:pPr>
        <w:pStyle w:val="Heading5"/>
        <w:numPr>
          <w:ilvl w:val="0"/>
          <w:numId w:val="23"/>
        </w:numPr>
        <w:ind w:left="630"/>
        <w:jc w:val="both"/>
        <w:rPr>
          <w:rFonts w:ascii="GHEA Grapalat" w:hAnsi="GHEA Grapalat" w:cs="Sylfaen"/>
        </w:rPr>
      </w:pPr>
      <w:r w:rsidRPr="00B9075C">
        <w:rPr>
          <w:rFonts w:ascii="GHEA Grapalat" w:hAnsi="GHEA Grapalat" w:cs="Sylfaen"/>
        </w:rPr>
        <w:t xml:space="preserve">RA </w:t>
      </w:r>
      <w:r w:rsidR="001F1A51" w:rsidRPr="00B9075C">
        <w:rPr>
          <w:rFonts w:ascii="GHEA Grapalat" w:hAnsi="GHEA Grapalat" w:cs="Sylfaen"/>
        </w:rPr>
        <w:t>G</w:t>
      </w:r>
      <w:r w:rsidRPr="00B9075C">
        <w:rPr>
          <w:rFonts w:ascii="GHEA Grapalat" w:hAnsi="GHEA Grapalat" w:cs="Sylfaen"/>
        </w:rPr>
        <w:t>overnment debt structure by market and non-market inst</w:t>
      </w:r>
      <w:r w:rsidR="007A6E9B" w:rsidRPr="00B9075C">
        <w:rPr>
          <w:rFonts w:ascii="GHEA Grapalat" w:hAnsi="GHEA Grapalat" w:cs="Sylfaen"/>
        </w:rPr>
        <w:t>r</w:t>
      </w:r>
      <w:r w:rsidRPr="00B9075C">
        <w:rPr>
          <w:rFonts w:ascii="GHEA Grapalat" w:hAnsi="GHEA Grapalat" w:cs="Sylfaen"/>
        </w:rPr>
        <w:t>uments</w:t>
      </w:r>
      <w:r w:rsidR="006410F7" w:rsidRPr="00B9075C">
        <w:rPr>
          <w:rFonts w:ascii="GHEA Grapalat" w:hAnsi="GHEA Grapalat" w:cs="Sylfaen"/>
          <w:vertAlign w:val="superscript"/>
        </w:rPr>
        <w:footnoteReference w:id="6"/>
      </w:r>
    </w:p>
    <w:p w:rsidR="00601BA5" w:rsidRPr="00B9075C" w:rsidRDefault="00601BA5" w:rsidP="00601BA5">
      <w:pPr>
        <w:rPr>
          <w:rFonts w:ascii="GHEA Grapalat" w:hAnsi="GHEA Grapalat"/>
        </w:rPr>
      </w:pPr>
    </w:p>
    <w:p w:rsidR="005C1DA5" w:rsidRPr="00B9075C" w:rsidRDefault="005C1DA5" w:rsidP="004C3E49">
      <w:pPr>
        <w:spacing w:line="360" w:lineRule="auto"/>
        <w:jc w:val="center"/>
        <w:rPr>
          <w:rFonts w:ascii="GHEA Grapalat" w:hAnsi="GHEA Grapalat" w:cs="Times Unicode"/>
          <w:color w:val="FF0000"/>
          <w:sz w:val="24"/>
          <w:szCs w:val="24"/>
        </w:rPr>
      </w:pPr>
      <w:r>
        <w:rPr>
          <w:rFonts w:ascii="GHEA Grapalat" w:hAnsi="GHEA Grapalat" w:cs="Times Unicode"/>
          <w:noProof/>
          <w:color w:val="FF0000"/>
          <w:sz w:val="24"/>
          <w:szCs w:val="24"/>
        </w:rPr>
        <w:drawing>
          <wp:inline distT="0" distB="0" distL="0" distR="0" wp14:anchorId="1F66E9A8">
            <wp:extent cx="6596380" cy="3213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6380" cy="3213100"/>
                    </a:xfrm>
                    <a:prstGeom prst="rect">
                      <a:avLst/>
                    </a:prstGeom>
                    <a:noFill/>
                  </pic:spPr>
                </pic:pic>
              </a:graphicData>
            </a:graphic>
          </wp:inline>
        </w:drawing>
      </w:r>
    </w:p>
    <w:p w:rsidR="00670E54" w:rsidRPr="00B9075C" w:rsidRDefault="00670E54" w:rsidP="007A6E9B">
      <w:pPr>
        <w:spacing w:line="312" w:lineRule="auto"/>
        <w:ind w:firstLine="567"/>
        <w:jc w:val="both"/>
        <w:rPr>
          <w:rFonts w:ascii="GHEA Grapalat" w:hAnsi="GHEA Grapalat" w:cs="Arial"/>
        </w:rPr>
      </w:pPr>
      <w:r w:rsidRPr="00B9075C">
        <w:rPr>
          <w:rFonts w:ascii="GHEA Grapalat" w:hAnsi="GHEA Grapalat" w:cs="Arial"/>
        </w:rPr>
        <w:t xml:space="preserve">The factors of issuing Eurobonds in </w:t>
      </w:r>
      <w:r w:rsidRPr="00B9075C">
        <w:rPr>
          <w:rFonts w:ascii="GHEA Grapalat" w:hAnsi="GHEA Grapalat" w:cs="Times Unicode"/>
          <w:sz w:val="24"/>
          <w:szCs w:val="24"/>
        </w:rPr>
        <w:t>2013, 2015 and 2019</w:t>
      </w:r>
      <w:r w:rsidRPr="00B9075C">
        <w:rPr>
          <w:rFonts w:ascii="GHEA Grapalat" w:hAnsi="GHEA Grapalat" w:cs="Arial"/>
        </w:rPr>
        <w:t xml:space="preserve">, as well as the </w:t>
      </w:r>
      <w:r w:rsidRPr="00B9075C">
        <w:rPr>
          <w:rFonts w:ascii="GHEA Grapalat" w:hAnsi="GHEA Grapalat" w:cs="Times Unicode"/>
          <w:sz w:val="24"/>
          <w:szCs w:val="24"/>
        </w:rPr>
        <w:t>repayment of the</w:t>
      </w:r>
      <w:r w:rsidRPr="00B9075C">
        <w:rPr>
          <w:rFonts w:ascii="GHEA Grapalat" w:hAnsi="GHEA Grapalat" w:cs="Arial"/>
        </w:rPr>
        <w:t xml:space="preserve"> Russian Federation loan in 2013 had been essentially </w:t>
      </w:r>
      <w:r w:rsidRPr="00B9075C">
        <w:rPr>
          <w:rFonts w:ascii="GHEA Grapalat" w:hAnsi="GHEA Grapalat" w:cs="Times Unicode"/>
          <w:sz w:val="24"/>
          <w:szCs w:val="24"/>
        </w:rPr>
        <w:t>contributed to</w:t>
      </w:r>
      <w:r w:rsidRPr="00B9075C">
        <w:rPr>
          <w:rFonts w:ascii="GHEA Grapalat" w:hAnsi="GHEA Grapalat" w:cs="Arial"/>
        </w:rPr>
        <w:t xml:space="preserve"> the increase of the share of Marketable instrument debt in the RA Government debt structure since 2013. The share of Marketable instrument debt comprised </w:t>
      </w:r>
      <w:r w:rsidRPr="00B9075C">
        <w:rPr>
          <w:rFonts w:ascii="GHEA Grapalat" w:hAnsi="GHEA Grapalat" w:cs="Arial"/>
          <w:lang w:val="hy-AM"/>
        </w:rPr>
        <w:t>3</w:t>
      </w:r>
      <w:r w:rsidRPr="00B9075C">
        <w:rPr>
          <w:rFonts w:ascii="GHEA Grapalat" w:hAnsi="GHEA Grapalat" w:cs="Arial"/>
        </w:rPr>
        <w:t>6</w:t>
      </w:r>
      <w:r w:rsidRPr="00B9075C">
        <w:rPr>
          <w:rFonts w:ascii="GHEA Grapalat" w:hAnsi="GHEA Grapalat" w:cs="Arial"/>
          <w:lang w:val="hy-AM"/>
        </w:rPr>
        <w:t>.</w:t>
      </w:r>
      <w:r w:rsidRPr="00B9075C">
        <w:rPr>
          <w:rFonts w:ascii="GHEA Grapalat" w:hAnsi="GHEA Grapalat" w:cs="Arial"/>
        </w:rPr>
        <w:t>6</w:t>
      </w:r>
      <w:r w:rsidRPr="00B9075C">
        <w:rPr>
          <w:rFonts w:ascii="GHEA Grapalat" w:hAnsi="GHEA Grapalat" w:cs="Arial"/>
          <w:lang w:val="hy-AM"/>
        </w:rPr>
        <w:t>%</w:t>
      </w:r>
      <w:r w:rsidRPr="00B9075C">
        <w:rPr>
          <w:rFonts w:ascii="GHEA Grapalat" w:hAnsi="GHEA Grapalat" w:cs="Arial"/>
        </w:rPr>
        <w:t xml:space="preserve"> in 2019.</w:t>
      </w:r>
    </w:p>
    <w:p w:rsidR="006410F7" w:rsidRPr="00B9075C" w:rsidRDefault="006410F7" w:rsidP="004247FF">
      <w:pPr>
        <w:pStyle w:val="Heading2"/>
        <w:spacing w:after="360" w:line="264" w:lineRule="auto"/>
        <w:ind w:firstLine="0"/>
        <w:rPr>
          <w:rFonts w:ascii="GHEA Grapalat" w:hAnsi="GHEA Grapalat"/>
          <w:b/>
          <w:color w:val="244061" w:themeColor="accent1" w:themeShade="80"/>
          <w:sz w:val="28"/>
        </w:rPr>
      </w:pPr>
      <w:r w:rsidRPr="00B9075C">
        <w:rPr>
          <w:rFonts w:ascii="GHEA Grapalat" w:hAnsi="GHEA Grapalat" w:cs="Times Unicode"/>
        </w:rPr>
        <w:t xml:space="preserve"> </w:t>
      </w:r>
      <w:r w:rsidRPr="00B9075C">
        <w:rPr>
          <w:rFonts w:ascii="GHEA Grapalat" w:hAnsi="GHEA Grapalat"/>
        </w:rPr>
        <w:br w:type="page"/>
      </w:r>
      <w:bookmarkStart w:id="16" w:name="_Toc276713"/>
      <w:bookmarkStart w:id="17" w:name="_Toc41387407"/>
      <w:bookmarkStart w:id="18" w:name="_Toc53561657"/>
      <w:bookmarkEnd w:id="13"/>
      <w:r w:rsidR="00D7356B" w:rsidRPr="00B9075C">
        <w:rPr>
          <w:rFonts w:ascii="GHEA Grapalat" w:hAnsi="GHEA Grapalat"/>
          <w:b/>
          <w:color w:val="244061" w:themeColor="accent1" w:themeShade="80"/>
          <w:sz w:val="28"/>
        </w:rPr>
        <w:lastRenderedPageBreak/>
        <w:t>RA Government Debt Service</w:t>
      </w:r>
      <w:bookmarkEnd w:id="16"/>
      <w:bookmarkEnd w:id="17"/>
      <w:bookmarkEnd w:id="18"/>
    </w:p>
    <w:p w:rsidR="006410F7" w:rsidRPr="00B9075C" w:rsidRDefault="00D7356B" w:rsidP="00256CA4">
      <w:pPr>
        <w:spacing w:after="240" w:line="312" w:lineRule="auto"/>
        <w:ind w:firstLine="567"/>
        <w:jc w:val="both"/>
        <w:rPr>
          <w:rFonts w:ascii="GHEA Grapalat" w:hAnsi="GHEA Grapalat"/>
          <w:sz w:val="24"/>
          <w:szCs w:val="24"/>
        </w:rPr>
      </w:pPr>
      <w:r w:rsidRPr="00B9075C">
        <w:rPr>
          <w:rFonts w:ascii="GHEA Grapalat" w:hAnsi="GHEA Grapalat"/>
          <w:sz w:val="24"/>
          <w:szCs w:val="24"/>
        </w:rPr>
        <w:t>As in the previous years, in 2019 the Government of Armenia completely and timely fulfilled its obligations on interest payments and debt repayments.</w:t>
      </w:r>
    </w:p>
    <w:p w:rsidR="006410F7" w:rsidRPr="00B9075C" w:rsidRDefault="001F1A51" w:rsidP="0015720C">
      <w:pPr>
        <w:pStyle w:val="Heading5"/>
        <w:numPr>
          <w:ilvl w:val="0"/>
          <w:numId w:val="22"/>
        </w:numPr>
        <w:ind w:left="990" w:hanging="720"/>
        <w:jc w:val="left"/>
        <w:rPr>
          <w:rFonts w:ascii="GHEA Grapalat" w:hAnsi="GHEA Grapalat" w:cs="Sylfaen"/>
        </w:rPr>
      </w:pPr>
      <w:r w:rsidRPr="00B9075C">
        <w:rPr>
          <w:rFonts w:ascii="GHEA Grapalat" w:hAnsi="GHEA Grapalat" w:cs="Sylfaen"/>
        </w:rPr>
        <w:t>RA G</w:t>
      </w:r>
      <w:r w:rsidR="00171F55" w:rsidRPr="00B9075C">
        <w:rPr>
          <w:rFonts w:ascii="GHEA Grapalat" w:hAnsi="GHEA Grapalat" w:cs="Sylfaen"/>
        </w:rPr>
        <w:t>overnment interest payments</w:t>
      </w:r>
      <w:r w:rsidR="00CD6CE8" w:rsidRPr="00B9075C">
        <w:rPr>
          <w:rFonts w:ascii="GHEA Grapalat" w:hAnsi="GHEA Grapalat" w:cs="Sylfaen"/>
        </w:rPr>
        <w:t xml:space="preserve"> (</w:t>
      </w:r>
      <w:r w:rsidR="00171F55" w:rsidRPr="00B9075C">
        <w:rPr>
          <w:rFonts w:ascii="GHEA Grapalat" w:hAnsi="GHEA Grapalat" w:cs="Sylfaen"/>
        </w:rPr>
        <w:t>billion AMD</w:t>
      </w:r>
      <w:r w:rsidR="00CD6CE8" w:rsidRPr="00B9075C">
        <w:rPr>
          <w:rFonts w:ascii="GHEA Grapalat" w:hAnsi="GHEA Grapalat" w:cs="Sylfaen"/>
        </w:rPr>
        <w:t>)</w:t>
      </w:r>
    </w:p>
    <w:tbl>
      <w:tblPr>
        <w:tblW w:w="9900" w:type="dxa"/>
        <w:jc w:val="center"/>
        <w:tblLayout w:type="fixed"/>
        <w:tblLook w:val="00A0" w:firstRow="1" w:lastRow="0" w:firstColumn="1" w:lastColumn="0" w:noHBand="0" w:noVBand="0"/>
      </w:tblPr>
      <w:tblGrid>
        <w:gridCol w:w="9900"/>
      </w:tblGrid>
      <w:tr w:rsidR="006410F7" w:rsidRPr="00B9075C" w:rsidTr="00E123C5">
        <w:trPr>
          <w:jc w:val="center"/>
        </w:trPr>
        <w:tc>
          <w:tcPr>
            <w:tcW w:w="9900" w:type="dxa"/>
          </w:tcPr>
          <w:tbl>
            <w:tblPr>
              <w:tblpPr w:leftFromText="180" w:rightFromText="180" w:vertAnchor="text" w:horzAnchor="margin" w:tblpX="-284" w:tblpY="118"/>
              <w:tblOverlap w:val="never"/>
              <w:tblW w:w="9915" w:type="dxa"/>
              <w:tblLayout w:type="fixed"/>
              <w:tblLook w:val="00A0" w:firstRow="1" w:lastRow="0" w:firstColumn="1" w:lastColumn="0" w:noHBand="0" w:noVBand="0"/>
            </w:tblPr>
            <w:tblGrid>
              <w:gridCol w:w="4081"/>
              <w:gridCol w:w="1301"/>
              <w:gridCol w:w="1511"/>
              <w:gridCol w:w="1511"/>
              <w:gridCol w:w="1511"/>
            </w:tblGrid>
            <w:tr w:rsidR="006410F7" w:rsidRPr="00B9075C" w:rsidTr="006F5157">
              <w:trPr>
                <w:trHeight w:val="326"/>
              </w:trPr>
              <w:tc>
                <w:tcPr>
                  <w:tcW w:w="4081" w:type="dxa"/>
                  <w:shd w:val="clear" w:color="auto" w:fill="003366"/>
                  <w:vAlign w:val="center"/>
                </w:tcPr>
                <w:p w:rsidR="006410F7" w:rsidRPr="00B9075C" w:rsidRDefault="006410F7" w:rsidP="006F5157">
                  <w:pPr>
                    <w:spacing w:after="0" w:line="240" w:lineRule="auto"/>
                    <w:rPr>
                      <w:rFonts w:ascii="GHEA Grapalat" w:hAnsi="GHEA Grapalat"/>
                      <w:b/>
                      <w:color w:val="FF0000"/>
                      <w:sz w:val="24"/>
                      <w:szCs w:val="24"/>
                    </w:rPr>
                  </w:pPr>
                </w:p>
              </w:tc>
              <w:tc>
                <w:tcPr>
                  <w:tcW w:w="1301" w:type="dxa"/>
                  <w:shd w:val="clear" w:color="auto" w:fill="003366"/>
                  <w:vAlign w:val="center"/>
                </w:tcPr>
                <w:p w:rsidR="006410F7" w:rsidRPr="00B9075C" w:rsidRDefault="006410F7" w:rsidP="00E123C5">
                  <w:pPr>
                    <w:spacing w:after="0" w:line="240" w:lineRule="auto"/>
                    <w:jc w:val="center"/>
                    <w:rPr>
                      <w:rFonts w:ascii="GHEA Grapalat" w:hAnsi="GHEA Grapalat" w:cs="Calibri"/>
                      <w:b/>
                      <w:bCs/>
                      <w:color w:val="FFFFFF"/>
                    </w:rPr>
                  </w:pPr>
                  <w:r w:rsidRPr="00B9075C">
                    <w:rPr>
                      <w:rFonts w:ascii="GHEA Grapalat" w:hAnsi="GHEA Grapalat" w:cs="Calibri"/>
                      <w:b/>
                      <w:bCs/>
                      <w:color w:val="FFFFFF"/>
                    </w:rPr>
                    <w:t>2018</w:t>
                  </w:r>
                </w:p>
              </w:tc>
              <w:tc>
                <w:tcPr>
                  <w:tcW w:w="1511" w:type="dxa"/>
                  <w:shd w:val="clear" w:color="auto" w:fill="003366"/>
                  <w:vAlign w:val="center"/>
                </w:tcPr>
                <w:p w:rsidR="006410F7" w:rsidRPr="00B9075C" w:rsidRDefault="006410F7" w:rsidP="00E123C5">
                  <w:pPr>
                    <w:spacing w:after="0" w:line="240" w:lineRule="auto"/>
                    <w:jc w:val="center"/>
                    <w:rPr>
                      <w:rFonts w:ascii="GHEA Grapalat" w:hAnsi="GHEA Grapalat"/>
                      <w:b/>
                      <w:color w:val="FF0000"/>
                      <w:sz w:val="24"/>
                      <w:szCs w:val="24"/>
                    </w:rPr>
                  </w:pPr>
                  <w:r w:rsidRPr="00B9075C">
                    <w:rPr>
                      <w:rFonts w:ascii="GHEA Grapalat" w:hAnsi="GHEA Grapalat" w:cs="Calibri"/>
                      <w:b/>
                      <w:bCs/>
                      <w:color w:val="FFFFFF"/>
                    </w:rPr>
                    <w:t>2019</w:t>
                  </w:r>
                </w:p>
              </w:tc>
              <w:tc>
                <w:tcPr>
                  <w:tcW w:w="1511" w:type="dxa"/>
                  <w:shd w:val="clear" w:color="auto" w:fill="003366"/>
                  <w:vAlign w:val="center"/>
                </w:tcPr>
                <w:p w:rsidR="006410F7" w:rsidRPr="00B9075C" w:rsidRDefault="006410F7" w:rsidP="00E123C5">
                  <w:pPr>
                    <w:spacing w:after="0" w:line="240" w:lineRule="auto"/>
                    <w:jc w:val="center"/>
                    <w:rPr>
                      <w:rFonts w:ascii="GHEA Grapalat" w:hAnsi="GHEA Grapalat"/>
                      <w:b/>
                      <w:color w:val="FF0000"/>
                      <w:sz w:val="24"/>
                      <w:szCs w:val="24"/>
                    </w:rPr>
                  </w:pPr>
                  <w:r w:rsidRPr="00B9075C">
                    <w:rPr>
                      <w:rFonts w:ascii="GHEA Grapalat" w:hAnsi="GHEA Grapalat" w:cs="Calibri"/>
                      <w:b/>
                      <w:bCs/>
                      <w:color w:val="FFFFFF"/>
                    </w:rPr>
                    <w:t>2019</w:t>
                  </w:r>
                </w:p>
              </w:tc>
              <w:tc>
                <w:tcPr>
                  <w:tcW w:w="1511" w:type="dxa"/>
                  <w:shd w:val="clear" w:color="auto" w:fill="003366"/>
                  <w:vAlign w:val="center"/>
                </w:tcPr>
                <w:p w:rsidR="006410F7" w:rsidRPr="00B9075C" w:rsidRDefault="006410F7" w:rsidP="00E123C5">
                  <w:pPr>
                    <w:spacing w:after="0" w:line="240" w:lineRule="auto"/>
                    <w:jc w:val="center"/>
                    <w:rPr>
                      <w:rFonts w:ascii="GHEA Grapalat" w:hAnsi="GHEA Grapalat"/>
                      <w:b/>
                      <w:color w:val="FF0000"/>
                      <w:sz w:val="24"/>
                      <w:szCs w:val="24"/>
                    </w:rPr>
                  </w:pPr>
                  <w:r w:rsidRPr="00B9075C">
                    <w:rPr>
                      <w:rFonts w:ascii="GHEA Grapalat" w:hAnsi="GHEA Grapalat" w:cs="Calibri"/>
                      <w:b/>
                      <w:bCs/>
                      <w:color w:val="FFFFFF"/>
                    </w:rPr>
                    <w:t>2019</w:t>
                  </w:r>
                </w:p>
              </w:tc>
            </w:tr>
            <w:tr w:rsidR="006410F7" w:rsidRPr="00B9075C" w:rsidTr="006F5157">
              <w:trPr>
                <w:trHeight w:val="42"/>
              </w:trPr>
              <w:tc>
                <w:tcPr>
                  <w:tcW w:w="4081" w:type="dxa"/>
                  <w:shd w:val="clear" w:color="auto" w:fill="003366"/>
                  <w:vAlign w:val="center"/>
                </w:tcPr>
                <w:p w:rsidR="006410F7" w:rsidRPr="00B9075C" w:rsidRDefault="006410F7" w:rsidP="00E123C5">
                  <w:pPr>
                    <w:spacing w:after="0" w:line="240" w:lineRule="auto"/>
                    <w:jc w:val="center"/>
                    <w:rPr>
                      <w:rFonts w:ascii="GHEA Grapalat" w:hAnsi="GHEA Grapalat"/>
                      <w:b/>
                      <w:color w:val="FF0000"/>
                      <w:sz w:val="24"/>
                      <w:szCs w:val="24"/>
                    </w:rPr>
                  </w:pPr>
                </w:p>
              </w:tc>
              <w:tc>
                <w:tcPr>
                  <w:tcW w:w="1301" w:type="dxa"/>
                  <w:shd w:val="clear" w:color="auto" w:fill="003366"/>
                  <w:vAlign w:val="center"/>
                </w:tcPr>
                <w:p w:rsidR="006410F7" w:rsidRPr="00B9075C" w:rsidRDefault="00171F55" w:rsidP="00E123C5">
                  <w:pPr>
                    <w:spacing w:after="0" w:line="240" w:lineRule="auto"/>
                    <w:jc w:val="center"/>
                    <w:rPr>
                      <w:rFonts w:ascii="GHEA Grapalat" w:hAnsi="GHEA Grapalat" w:cs="Calibri"/>
                      <w:b/>
                      <w:bCs/>
                      <w:color w:val="FFFFFF"/>
                    </w:rPr>
                  </w:pPr>
                  <w:r w:rsidRPr="00B9075C">
                    <w:rPr>
                      <w:rFonts w:ascii="GHEA Grapalat" w:hAnsi="GHEA Grapalat" w:cs="Calibri"/>
                      <w:b/>
                      <w:bCs/>
                      <w:color w:val="FFFFFF"/>
                    </w:rPr>
                    <w:t>Actual</w:t>
                  </w:r>
                </w:p>
              </w:tc>
              <w:tc>
                <w:tcPr>
                  <w:tcW w:w="1511" w:type="dxa"/>
                  <w:shd w:val="clear" w:color="auto" w:fill="003366"/>
                  <w:vAlign w:val="center"/>
                </w:tcPr>
                <w:p w:rsidR="006410F7" w:rsidRPr="00B9075C" w:rsidRDefault="00171F55" w:rsidP="00E123C5">
                  <w:pPr>
                    <w:spacing w:after="0" w:line="240" w:lineRule="auto"/>
                    <w:jc w:val="center"/>
                    <w:rPr>
                      <w:rFonts w:ascii="GHEA Grapalat" w:hAnsi="GHEA Grapalat" w:cs="Calibri"/>
                      <w:b/>
                      <w:bCs/>
                      <w:color w:val="FFFFFF"/>
                    </w:rPr>
                  </w:pPr>
                  <w:r w:rsidRPr="00B9075C">
                    <w:rPr>
                      <w:rFonts w:ascii="GHEA Grapalat" w:hAnsi="GHEA Grapalat" w:cs="Calibri"/>
                      <w:b/>
                      <w:bCs/>
                      <w:color w:val="FFFFFF"/>
                    </w:rPr>
                    <w:t>Program</w:t>
                  </w:r>
                </w:p>
              </w:tc>
              <w:tc>
                <w:tcPr>
                  <w:tcW w:w="1511" w:type="dxa"/>
                  <w:shd w:val="clear" w:color="auto" w:fill="003366"/>
                  <w:vAlign w:val="center"/>
                </w:tcPr>
                <w:p w:rsidR="006410F7" w:rsidRPr="00B9075C" w:rsidRDefault="00171F55" w:rsidP="00D4137D">
                  <w:pPr>
                    <w:spacing w:after="0" w:line="240" w:lineRule="auto"/>
                    <w:jc w:val="center"/>
                    <w:rPr>
                      <w:rFonts w:ascii="GHEA Grapalat" w:hAnsi="GHEA Grapalat" w:cs="Calibri"/>
                      <w:b/>
                      <w:bCs/>
                      <w:color w:val="FFFFFF"/>
                    </w:rPr>
                  </w:pPr>
                  <w:r w:rsidRPr="00B9075C">
                    <w:rPr>
                      <w:rFonts w:ascii="GHEA Grapalat" w:hAnsi="GHEA Grapalat" w:cs="Calibri"/>
                      <w:b/>
                      <w:bCs/>
                      <w:color w:val="FFFFFF"/>
                    </w:rPr>
                    <w:t xml:space="preserve">Adjusted </w:t>
                  </w:r>
                  <w:r w:rsidR="00D4137D">
                    <w:rPr>
                      <w:rFonts w:ascii="GHEA Grapalat" w:hAnsi="GHEA Grapalat" w:cs="Calibri"/>
                      <w:b/>
                      <w:bCs/>
                      <w:color w:val="FFFFFF"/>
                    </w:rPr>
                    <w:t>p</w:t>
                  </w:r>
                  <w:r w:rsidRPr="00B9075C">
                    <w:rPr>
                      <w:rFonts w:ascii="GHEA Grapalat" w:hAnsi="GHEA Grapalat" w:cs="Calibri"/>
                      <w:b/>
                      <w:bCs/>
                      <w:color w:val="FFFFFF"/>
                    </w:rPr>
                    <w:t>rogram</w:t>
                  </w:r>
                </w:p>
              </w:tc>
              <w:tc>
                <w:tcPr>
                  <w:tcW w:w="1511" w:type="dxa"/>
                  <w:shd w:val="clear" w:color="auto" w:fill="003366"/>
                  <w:vAlign w:val="center"/>
                </w:tcPr>
                <w:p w:rsidR="006410F7" w:rsidRPr="00B9075C" w:rsidRDefault="00171F55" w:rsidP="00E123C5">
                  <w:pPr>
                    <w:spacing w:after="0" w:line="240" w:lineRule="auto"/>
                    <w:jc w:val="center"/>
                    <w:rPr>
                      <w:rFonts w:ascii="GHEA Grapalat" w:hAnsi="GHEA Grapalat" w:cs="Calibri"/>
                      <w:b/>
                      <w:bCs/>
                      <w:color w:val="FFFFFF"/>
                    </w:rPr>
                  </w:pPr>
                  <w:r w:rsidRPr="00B9075C">
                    <w:rPr>
                      <w:rFonts w:ascii="GHEA Grapalat" w:hAnsi="GHEA Grapalat" w:cs="Calibri"/>
                      <w:b/>
                      <w:bCs/>
                      <w:color w:val="FFFFFF"/>
                    </w:rPr>
                    <w:t>Actual</w:t>
                  </w:r>
                </w:p>
              </w:tc>
            </w:tr>
            <w:tr w:rsidR="00CC6AD7" w:rsidRPr="00B9075C" w:rsidTr="006F5157">
              <w:trPr>
                <w:trHeight w:val="167"/>
              </w:trPr>
              <w:tc>
                <w:tcPr>
                  <w:tcW w:w="4081" w:type="dxa"/>
                  <w:tcBorders>
                    <w:bottom w:val="single" w:sz="4" w:space="0" w:color="auto"/>
                  </w:tcBorders>
                  <w:vAlign w:val="center"/>
                </w:tcPr>
                <w:p w:rsidR="00CC6AD7" w:rsidRPr="00B9075C" w:rsidRDefault="00CC6AD7" w:rsidP="00CC6AD7">
                  <w:pPr>
                    <w:spacing w:after="0" w:line="240" w:lineRule="auto"/>
                    <w:ind w:left="-113"/>
                    <w:rPr>
                      <w:rFonts w:ascii="GHEA Grapalat" w:hAnsi="GHEA Grapalat"/>
                      <w:b/>
                      <w:color w:val="FF0000"/>
                      <w:sz w:val="24"/>
                      <w:szCs w:val="24"/>
                    </w:rPr>
                  </w:pPr>
                  <w:r w:rsidRPr="00B9075C">
                    <w:rPr>
                      <w:rFonts w:ascii="GHEA Grapalat" w:hAnsi="GHEA Grapalat" w:cs="Calibri"/>
                      <w:b/>
                      <w:bCs/>
                    </w:rPr>
                    <w:t xml:space="preserve"> </w:t>
                  </w:r>
                  <w:r w:rsidR="00171F55" w:rsidRPr="00B9075C">
                    <w:rPr>
                      <w:rFonts w:ascii="GHEA Grapalat" w:hAnsi="GHEA Grapalat" w:cs="Calibri"/>
                      <w:b/>
                      <w:bCs/>
                    </w:rPr>
                    <w:t>Interest payments</w:t>
                  </w:r>
                  <w:r w:rsidRPr="00B9075C">
                    <w:rPr>
                      <w:rFonts w:ascii="GHEA Grapalat" w:hAnsi="GHEA Grapalat" w:cs="Calibri"/>
                      <w:b/>
                      <w:bCs/>
                    </w:rPr>
                    <w:t xml:space="preserve"> </w:t>
                  </w:r>
                </w:p>
              </w:tc>
              <w:tc>
                <w:tcPr>
                  <w:tcW w:w="1301" w:type="dxa"/>
                  <w:tcBorders>
                    <w:bottom w:val="single" w:sz="4" w:space="0" w:color="auto"/>
                  </w:tcBorders>
                  <w:vAlign w:val="center"/>
                </w:tcPr>
                <w:p w:rsidR="00CC6AD7" w:rsidRPr="00B9075C" w:rsidRDefault="00CC6AD7" w:rsidP="00832F3F">
                  <w:pPr>
                    <w:spacing w:after="0" w:line="240" w:lineRule="auto"/>
                    <w:jc w:val="center"/>
                    <w:rPr>
                      <w:rFonts w:ascii="GHEA Grapalat" w:hAnsi="GHEA Grapalat"/>
                      <w:b/>
                      <w:bCs/>
                      <w:color w:val="FF0000"/>
                      <w:sz w:val="24"/>
                      <w:szCs w:val="24"/>
                    </w:rPr>
                  </w:pPr>
                  <w:r w:rsidRPr="00B9075C">
                    <w:rPr>
                      <w:rFonts w:ascii="GHEA Grapalat" w:hAnsi="GHEA Grapalat" w:cs="Calibri"/>
                      <w:b/>
                      <w:bCs/>
                    </w:rPr>
                    <w:t>139.0</w:t>
                  </w:r>
                </w:p>
              </w:tc>
              <w:tc>
                <w:tcPr>
                  <w:tcW w:w="1511" w:type="dxa"/>
                  <w:tcBorders>
                    <w:bottom w:val="single" w:sz="4" w:space="0" w:color="auto"/>
                  </w:tcBorders>
                  <w:vAlign w:val="center"/>
                </w:tcPr>
                <w:p w:rsidR="00CC6AD7" w:rsidRPr="00B9075C" w:rsidRDefault="00CC6AD7" w:rsidP="00832F3F">
                  <w:pPr>
                    <w:spacing w:after="0" w:line="240" w:lineRule="auto"/>
                    <w:jc w:val="center"/>
                    <w:rPr>
                      <w:rFonts w:ascii="GHEA Grapalat" w:hAnsi="GHEA Grapalat"/>
                      <w:b/>
                      <w:bCs/>
                      <w:color w:val="FF0000"/>
                    </w:rPr>
                  </w:pPr>
                  <w:r w:rsidRPr="00B9075C">
                    <w:rPr>
                      <w:rFonts w:ascii="GHEA Grapalat" w:hAnsi="GHEA Grapalat" w:cs="Calibri"/>
                      <w:b/>
                      <w:bCs/>
                    </w:rPr>
                    <w:t>158.0</w:t>
                  </w:r>
                </w:p>
              </w:tc>
              <w:tc>
                <w:tcPr>
                  <w:tcW w:w="1511" w:type="dxa"/>
                  <w:tcBorders>
                    <w:bottom w:val="single" w:sz="4" w:space="0" w:color="auto"/>
                  </w:tcBorders>
                  <w:vAlign w:val="center"/>
                </w:tcPr>
                <w:p w:rsidR="00CC6AD7" w:rsidRPr="00B9075C" w:rsidRDefault="00CC6AD7" w:rsidP="00832F3F">
                  <w:pPr>
                    <w:spacing w:after="0" w:line="240" w:lineRule="auto"/>
                    <w:jc w:val="center"/>
                    <w:rPr>
                      <w:rFonts w:ascii="GHEA Grapalat" w:hAnsi="GHEA Grapalat"/>
                      <w:b/>
                      <w:bCs/>
                      <w:color w:val="FF0000"/>
                    </w:rPr>
                  </w:pPr>
                  <w:r w:rsidRPr="00B9075C">
                    <w:rPr>
                      <w:rFonts w:ascii="GHEA Grapalat" w:hAnsi="GHEA Grapalat" w:cs="Calibri"/>
                      <w:b/>
                      <w:bCs/>
                    </w:rPr>
                    <w:t>160.2</w:t>
                  </w:r>
                </w:p>
              </w:tc>
              <w:tc>
                <w:tcPr>
                  <w:tcW w:w="1511" w:type="dxa"/>
                  <w:tcBorders>
                    <w:bottom w:val="single" w:sz="4" w:space="0" w:color="auto"/>
                  </w:tcBorders>
                  <w:vAlign w:val="center"/>
                </w:tcPr>
                <w:p w:rsidR="00CC6AD7" w:rsidRPr="00B9075C" w:rsidRDefault="00CC6AD7" w:rsidP="00832F3F">
                  <w:pPr>
                    <w:spacing w:after="0" w:line="240" w:lineRule="auto"/>
                    <w:jc w:val="center"/>
                    <w:rPr>
                      <w:rFonts w:ascii="GHEA Grapalat" w:hAnsi="GHEA Grapalat"/>
                      <w:b/>
                      <w:bCs/>
                      <w:color w:val="FF0000"/>
                    </w:rPr>
                  </w:pPr>
                  <w:r w:rsidRPr="00B9075C">
                    <w:rPr>
                      <w:rFonts w:ascii="GHEA Grapalat" w:hAnsi="GHEA Grapalat" w:cs="Calibri"/>
                      <w:b/>
                      <w:bCs/>
                    </w:rPr>
                    <w:t>157.</w:t>
                  </w:r>
                  <w:r w:rsidR="00734578" w:rsidRPr="00B9075C">
                    <w:rPr>
                      <w:rFonts w:ascii="GHEA Grapalat" w:hAnsi="GHEA Grapalat" w:cs="Calibri"/>
                      <w:b/>
                      <w:bCs/>
                    </w:rPr>
                    <w:t>5</w:t>
                  </w:r>
                </w:p>
              </w:tc>
            </w:tr>
            <w:tr w:rsidR="00CC6AD7" w:rsidRPr="00B9075C" w:rsidTr="004715AE">
              <w:trPr>
                <w:trHeight w:val="167"/>
              </w:trPr>
              <w:tc>
                <w:tcPr>
                  <w:tcW w:w="4081" w:type="dxa"/>
                  <w:tcBorders>
                    <w:bottom w:val="single" w:sz="4" w:space="0" w:color="auto"/>
                  </w:tcBorders>
                  <w:shd w:val="clear" w:color="auto" w:fill="DBE5F1" w:themeFill="accent1" w:themeFillTint="33"/>
                  <w:vAlign w:val="center"/>
                </w:tcPr>
                <w:p w:rsidR="00CC6AD7" w:rsidRPr="00B9075C" w:rsidRDefault="00171F55" w:rsidP="00CC6AD7">
                  <w:pPr>
                    <w:spacing w:after="0" w:line="240" w:lineRule="auto"/>
                    <w:ind w:left="601"/>
                    <w:rPr>
                      <w:rFonts w:ascii="GHEA Grapalat" w:hAnsi="GHEA Grapalat" w:cs="Calibri"/>
                    </w:rPr>
                  </w:pPr>
                  <w:r w:rsidRPr="00B9075C">
                    <w:rPr>
                      <w:rFonts w:ascii="GHEA Grapalat" w:hAnsi="GHEA Grapalat"/>
                      <w:sz w:val="20"/>
                      <w:szCs w:val="20"/>
                    </w:rPr>
                    <w:t>By residency</w:t>
                  </w:r>
                </w:p>
              </w:tc>
              <w:tc>
                <w:tcPr>
                  <w:tcW w:w="1301" w:type="dxa"/>
                  <w:tcBorders>
                    <w:bottom w:val="single" w:sz="4" w:space="0" w:color="auto"/>
                  </w:tcBorders>
                  <w:shd w:val="clear" w:color="auto" w:fill="DBE5F1" w:themeFill="accent1" w:themeFillTint="33"/>
                  <w:vAlign w:val="center"/>
                </w:tcPr>
                <w:p w:rsidR="00CC6AD7" w:rsidRPr="00B9075C" w:rsidRDefault="00CC6AD7" w:rsidP="00832F3F">
                  <w:pPr>
                    <w:spacing w:after="0" w:line="240" w:lineRule="auto"/>
                    <w:jc w:val="center"/>
                    <w:rPr>
                      <w:rFonts w:ascii="GHEA Grapalat" w:hAnsi="GHEA Grapalat" w:cs="Calibri"/>
                    </w:rPr>
                  </w:pPr>
                </w:p>
              </w:tc>
              <w:tc>
                <w:tcPr>
                  <w:tcW w:w="1511" w:type="dxa"/>
                  <w:tcBorders>
                    <w:bottom w:val="single" w:sz="4" w:space="0" w:color="auto"/>
                  </w:tcBorders>
                  <w:shd w:val="clear" w:color="auto" w:fill="DBE5F1" w:themeFill="accent1" w:themeFillTint="33"/>
                  <w:vAlign w:val="center"/>
                </w:tcPr>
                <w:p w:rsidR="00CC6AD7" w:rsidRPr="00B9075C" w:rsidRDefault="00CC6AD7" w:rsidP="00832F3F">
                  <w:pPr>
                    <w:spacing w:after="0" w:line="240" w:lineRule="auto"/>
                    <w:jc w:val="center"/>
                    <w:rPr>
                      <w:rFonts w:ascii="GHEA Grapalat" w:hAnsi="GHEA Grapalat" w:cs="Calibri"/>
                    </w:rPr>
                  </w:pPr>
                </w:p>
              </w:tc>
              <w:tc>
                <w:tcPr>
                  <w:tcW w:w="1511" w:type="dxa"/>
                  <w:tcBorders>
                    <w:bottom w:val="single" w:sz="4" w:space="0" w:color="auto"/>
                  </w:tcBorders>
                  <w:shd w:val="clear" w:color="auto" w:fill="DBE5F1" w:themeFill="accent1" w:themeFillTint="33"/>
                  <w:vAlign w:val="center"/>
                </w:tcPr>
                <w:p w:rsidR="00CC6AD7" w:rsidRPr="00B9075C" w:rsidRDefault="00CC6AD7" w:rsidP="00832F3F">
                  <w:pPr>
                    <w:spacing w:after="0" w:line="240" w:lineRule="auto"/>
                    <w:jc w:val="center"/>
                    <w:rPr>
                      <w:rFonts w:ascii="GHEA Grapalat" w:hAnsi="GHEA Grapalat" w:cs="Calibri"/>
                    </w:rPr>
                  </w:pPr>
                </w:p>
              </w:tc>
              <w:tc>
                <w:tcPr>
                  <w:tcW w:w="1511" w:type="dxa"/>
                  <w:tcBorders>
                    <w:bottom w:val="single" w:sz="4" w:space="0" w:color="auto"/>
                  </w:tcBorders>
                  <w:shd w:val="clear" w:color="auto" w:fill="DBE5F1" w:themeFill="accent1" w:themeFillTint="33"/>
                  <w:vAlign w:val="center"/>
                </w:tcPr>
                <w:p w:rsidR="00CC6AD7" w:rsidRPr="00B9075C" w:rsidRDefault="00CC6AD7" w:rsidP="00832F3F">
                  <w:pPr>
                    <w:spacing w:after="0" w:line="240" w:lineRule="auto"/>
                    <w:jc w:val="center"/>
                    <w:rPr>
                      <w:rFonts w:ascii="GHEA Grapalat" w:hAnsi="GHEA Grapalat" w:cs="Calibri"/>
                    </w:rPr>
                  </w:pPr>
                </w:p>
              </w:tc>
            </w:tr>
            <w:tr w:rsidR="00CC6AD7" w:rsidRPr="00B9075C" w:rsidTr="006F5157">
              <w:trPr>
                <w:trHeight w:val="326"/>
              </w:trPr>
              <w:tc>
                <w:tcPr>
                  <w:tcW w:w="4081" w:type="dxa"/>
                  <w:tcBorders>
                    <w:top w:val="single" w:sz="4" w:space="0" w:color="auto"/>
                    <w:bottom w:val="single" w:sz="4" w:space="0" w:color="auto"/>
                  </w:tcBorders>
                  <w:vAlign w:val="center"/>
                </w:tcPr>
                <w:p w:rsidR="00CC6AD7" w:rsidRPr="00B9075C" w:rsidRDefault="00171F55" w:rsidP="004715AE">
                  <w:pPr>
                    <w:spacing w:after="0" w:line="240" w:lineRule="auto"/>
                    <w:ind w:left="165" w:firstLine="90"/>
                    <w:rPr>
                      <w:rFonts w:ascii="GHEA Grapalat" w:hAnsi="GHEA Grapalat"/>
                      <w:color w:val="FF0000"/>
                      <w:sz w:val="24"/>
                      <w:szCs w:val="24"/>
                    </w:rPr>
                  </w:pPr>
                  <w:r w:rsidRPr="00B9075C">
                    <w:rPr>
                      <w:rFonts w:ascii="GHEA Grapalat" w:hAnsi="GHEA Grapalat" w:cs="Calibri"/>
                    </w:rPr>
                    <w:t>Domestic Debt payments</w:t>
                  </w:r>
                </w:p>
              </w:tc>
              <w:tc>
                <w:tcPr>
                  <w:tcW w:w="1301" w:type="dxa"/>
                  <w:tcBorders>
                    <w:top w:val="single" w:sz="4" w:space="0" w:color="auto"/>
                    <w:bottom w:val="single" w:sz="4" w:space="0" w:color="auto"/>
                  </w:tcBorders>
                  <w:vAlign w:val="center"/>
                </w:tcPr>
                <w:p w:rsidR="00CC6AD7" w:rsidRPr="00B9075C" w:rsidRDefault="00CC6AD7" w:rsidP="00832F3F">
                  <w:pPr>
                    <w:spacing w:after="0" w:line="240" w:lineRule="auto"/>
                    <w:jc w:val="center"/>
                    <w:rPr>
                      <w:rFonts w:ascii="GHEA Grapalat" w:hAnsi="GHEA Grapalat"/>
                      <w:color w:val="FF0000"/>
                    </w:rPr>
                  </w:pPr>
                  <w:r w:rsidRPr="00B9075C">
                    <w:rPr>
                      <w:rFonts w:ascii="GHEA Grapalat" w:hAnsi="GHEA Grapalat" w:cs="Calibri"/>
                    </w:rPr>
                    <w:t>64.0</w:t>
                  </w:r>
                </w:p>
              </w:tc>
              <w:tc>
                <w:tcPr>
                  <w:tcW w:w="1511" w:type="dxa"/>
                  <w:tcBorders>
                    <w:top w:val="single" w:sz="4" w:space="0" w:color="auto"/>
                    <w:bottom w:val="single" w:sz="4" w:space="0" w:color="auto"/>
                  </w:tcBorders>
                  <w:vAlign w:val="center"/>
                </w:tcPr>
                <w:p w:rsidR="00CC6AD7" w:rsidRPr="00B9075C" w:rsidRDefault="00CC6AD7" w:rsidP="00734578">
                  <w:pPr>
                    <w:spacing w:after="0" w:line="240" w:lineRule="auto"/>
                    <w:jc w:val="center"/>
                    <w:rPr>
                      <w:rFonts w:ascii="GHEA Grapalat" w:hAnsi="GHEA Grapalat"/>
                      <w:color w:val="FF0000"/>
                    </w:rPr>
                  </w:pPr>
                  <w:r w:rsidRPr="00B9075C">
                    <w:rPr>
                      <w:rFonts w:ascii="GHEA Grapalat" w:hAnsi="GHEA Grapalat" w:cs="Calibri"/>
                    </w:rPr>
                    <w:t>68.</w:t>
                  </w:r>
                  <w:r w:rsidR="00734578" w:rsidRPr="00B9075C">
                    <w:rPr>
                      <w:rFonts w:ascii="GHEA Grapalat" w:hAnsi="GHEA Grapalat" w:cs="Calibri"/>
                    </w:rPr>
                    <w:t>8</w:t>
                  </w:r>
                </w:p>
              </w:tc>
              <w:tc>
                <w:tcPr>
                  <w:tcW w:w="1511" w:type="dxa"/>
                  <w:tcBorders>
                    <w:top w:val="single" w:sz="4" w:space="0" w:color="auto"/>
                    <w:bottom w:val="single" w:sz="4" w:space="0" w:color="auto"/>
                  </w:tcBorders>
                  <w:vAlign w:val="center"/>
                </w:tcPr>
                <w:p w:rsidR="00CC6AD7" w:rsidRPr="00B9075C" w:rsidRDefault="00CC6AD7" w:rsidP="00832F3F">
                  <w:pPr>
                    <w:spacing w:after="0" w:line="240" w:lineRule="auto"/>
                    <w:jc w:val="center"/>
                    <w:rPr>
                      <w:rFonts w:ascii="GHEA Grapalat" w:hAnsi="GHEA Grapalat"/>
                      <w:color w:val="FF0000"/>
                    </w:rPr>
                  </w:pPr>
                  <w:r w:rsidRPr="00B9075C">
                    <w:rPr>
                      <w:rFonts w:ascii="GHEA Grapalat" w:hAnsi="GHEA Grapalat" w:cs="Calibri"/>
                    </w:rPr>
                    <w:t>70.3</w:t>
                  </w:r>
                </w:p>
              </w:tc>
              <w:tc>
                <w:tcPr>
                  <w:tcW w:w="1511" w:type="dxa"/>
                  <w:tcBorders>
                    <w:top w:val="single" w:sz="4" w:space="0" w:color="auto"/>
                    <w:bottom w:val="single" w:sz="4" w:space="0" w:color="auto"/>
                  </w:tcBorders>
                  <w:vAlign w:val="center"/>
                </w:tcPr>
                <w:p w:rsidR="00CC6AD7" w:rsidRPr="00B9075C" w:rsidRDefault="00CC6AD7" w:rsidP="00832F3F">
                  <w:pPr>
                    <w:spacing w:after="0" w:line="240" w:lineRule="auto"/>
                    <w:jc w:val="center"/>
                    <w:rPr>
                      <w:rFonts w:ascii="GHEA Grapalat" w:hAnsi="GHEA Grapalat"/>
                      <w:color w:val="FF0000"/>
                    </w:rPr>
                  </w:pPr>
                  <w:r w:rsidRPr="00B9075C">
                    <w:rPr>
                      <w:rFonts w:ascii="GHEA Grapalat" w:hAnsi="GHEA Grapalat" w:cs="Calibri"/>
                    </w:rPr>
                    <w:t>69.</w:t>
                  </w:r>
                  <w:r w:rsidR="00734578" w:rsidRPr="00B9075C">
                    <w:rPr>
                      <w:rFonts w:ascii="GHEA Grapalat" w:hAnsi="GHEA Grapalat" w:cs="Calibri"/>
                    </w:rPr>
                    <w:t>7</w:t>
                  </w:r>
                </w:p>
              </w:tc>
            </w:tr>
            <w:tr w:rsidR="00CC6AD7" w:rsidRPr="00B9075C" w:rsidTr="006F5157">
              <w:trPr>
                <w:trHeight w:val="326"/>
              </w:trPr>
              <w:tc>
                <w:tcPr>
                  <w:tcW w:w="4081" w:type="dxa"/>
                  <w:tcBorders>
                    <w:top w:val="single" w:sz="4" w:space="0" w:color="auto"/>
                    <w:bottom w:val="single" w:sz="4" w:space="0" w:color="auto"/>
                  </w:tcBorders>
                  <w:vAlign w:val="center"/>
                </w:tcPr>
                <w:p w:rsidR="00CC6AD7" w:rsidRPr="00B9075C" w:rsidRDefault="00171F55" w:rsidP="004715AE">
                  <w:pPr>
                    <w:spacing w:after="0" w:line="240" w:lineRule="auto"/>
                    <w:ind w:left="165" w:right="72" w:firstLine="90"/>
                    <w:rPr>
                      <w:rFonts w:ascii="GHEA Grapalat" w:hAnsi="GHEA Grapalat"/>
                      <w:color w:val="FF0000"/>
                      <w:sz w:val="24"/>
                      <w:szCs w:val="24"/>
                    </w:rPr>
                  </w:pPr>
                  <w:r w:rsidRPr="00B9075C">
                    <w:rPr>
                      <w:rFonts w:ascii="GHEA Grapalat" w:hAnsi="GHEA Grapalat" w:cs="Calibri"/>
                    </w:rPr>
                    <w:t>External Debt payments</w:t>
                  </w:r>
                </w:p>
              </w:tc>
              <w:tc>
                <w:tcPr>
                  <w:tcW w:w="1301" w:type="dxa"/>
                  <w:tcBorders>
                    <w:top w:val="single" w:sz="4" w:space="0" w:color="auto"/>
                    <w:bottom w:val="single" w:sz="4" w:space="0" w:color="auto"/>
                  </w:tcBorders>
                  <w:vAlign w:val="center"/>
                </w:tcPr>
                <w:p w:rsidR="00CC6AD7" w:rsidRPr="00B9075C" w:rsidRDefault="00CC6AD7" w:rsidP="00832F3F">
                  <w:pPr>
                    <w:spacing w:after="0" w:line="240" w:lineRule="auto"/>
                    <w:jc w:val="center"/>
                    <w:rPr>
                      <w:rFonts w:ascii="GHEA Grapalat" w:hAnsi="GHEA Grapalat"/>
                      <w:color w:val="FF0000"/>
                    </w:rPr>
                  </w:pPr>
                  <w:r w:rsidRPr="00B9075C">
                    <w:rPr>
                      <w:rFonts w:ascii="GHEA Grapalat" w:hAnsi="GHEA Grapalat" w:cs="Calibri"/>
                    </w:rPr>
                    <w:t>75.0</w:t>
                  </w:r>
                </w:p>
              </w:tc>
              <w:tc>
                <w:tcPr>
                  <w:tcW w:w="1511" w:type="dxa"/>
                  <w:tcBorders>
                    <w:top w:val="single" w:sz="4" w:space="0" w:color="auto"/>
                    <w:bottom w:val="single" w:sz="4" w:space="0" w:color="auto"/>
                  </w:tcBorders>
                  <w:vAlign w:val="center"/>
                </w:tcPr>
                <w:p w:rsidR="00CC6AD7" w:rsidRPr="00B9075C" w:rsidRDefault="00CC6AD7" w:rsidP="00832F3F">
                  <w:pPr>
                    <w:spacing w:after="0" w:line="240" w:lineRule="auto"/>
                    <w:jc w:val="center"/>
                    <w:rPr>
                      <w:rFonts w:ascii="GHEA Grapalat" w:hAnsi="GHEA Grapalat"/>
                      <w:color w:val="FF0000"/>
                    </w:rPr>
                  </w:pPr>
                  <w:r w:rsidRPr="00B9075C">
                    <w:rPr>
                      <w:rFonts w:ascii="GHEA Grapalat" w:hAnsi="GHEA Grapalat" w:cs="Calibri"/>
                    </w:rPr>
                    <w:t>89.1</w:t>
                  </w:r>
                </w:p>
              </w:tc>
              <w:tc>
                <w:tcPr>
                  <w:tcW w:w="1511" w:type="dxa"/>
                  <w:tcBorders>
                    <w:top w:val="single" w:sz="4" w:space="0" w:color="auto"/>
                    <w:bottom w:val="single" w:sz="4" w:space="0" w:color="auto"/>
                  </w:tcBorders>
                  <w:vAlign w:val="center"/>
                </w:tcPr>
                <w:p w:rsidR="00CC6AD7" w:rsidRPr="00B9075C" w:rsidRDefault="00CC6AD7" w:rsidP="00832F3F">
                  <w:pPr>
                    <w:spacing w:after="0" w:line="240" w:lineRule="auto"/>
                    <w:jc w:val="center"/>
                    <w:rPr>
                      <w:rFonts w:ascii="GHEA Grapalat" w:hAnsi="GHEA Grapalat"/>
                      <w:color w:val="FF0000"/>
                    </w:rPr>
                  </w:pPr>
                  <w:r w:rsidRPr="00B9075C">
                    <w:rPr>
                      <w:rFonts w:ascii="GHEA Grapalat" w:hAnsi="GHEA Grapalat" w:cs="Calibri"/>
                    </w:rPr>
                    <w:t>89.9</w:t>
                  </w:r>
                </w:p>
              </w:tc>
              <w:tc>
                <w:tcPr>
                  <w:tcW w:w="1511" w:type="dxa"/>
                  <w:tcBorders>
                    <w:top w:val="single" w:sz="4" w:space="0" w:color="auto"/>
                    <w:bottom w:val="single" w:sz="4" w:space="0" w:color="auto"/>
                  </w:tcBorders>
                  <w:vAlign w:val="center"/>
                </w:tcPr>
                <w:p w:rsidR="00CC6AD7" w:rsidRPr="00B9075C" w:rsidRDefault="00CC6AD7" w:rsidP="00832F3F">
                  <w:pPr>
                    <w:spacing w:after="0" w:line="240" w:lineRule="auto"/>
                    <w:jc w:val="center"/>
                    <w:rPr>
                      <w:rFonts w:ascii="GHEA Grapalat" w:hAnsi="GHEA Grapalat"/>
                      <w:color w:val="FF0000"/>
                    </w:rPr>
                  </w:pPr>
                  <w:r w:rsidRPr="00B9075C">
                    <w:rPr>
                      <w:rFonts w:ascii="GHEA Grapalat" w:hAnsi="GHEA Grapalat" w:cs="Calibri"/>
                    </w:rPr>
                    <w:t>87.8</w:t>
                  </w:r>
                </w:p>
              </w:tc>
            </w:tr>
            <w:tr w:rsidR="00D52D12" w:rsidRPr="00B9075C" w:rsidTr="004715AE">
              <w:trPr>
                <w:trHeight w:val="326"/>
              </w:trPr>
              <w:tc>
                <w:tcPr>
                  <w:tcW w:w="4081" w:type="dxa"/>
                  <w:tcBorders>
                    <w:top w:val="single" w:sz="4" w:space="0" w:color="auto"/>
                    <w:bottom w:val="single" w:sz="4" w:space="0" w:color="auto"/>
                  </w:tcBorders>
                  <w:shd w:val="clear" w:color="auto" w:fill="DBE5F1" w:themeFill="accent1" w:themeFillTint="33"/>
                  <w:vAlign w:val="center"/>
                </w:tcPr>
                <w:p w:rsidR="00D52D12" w:rsidRPr="00B9075C" w:rsidRDefault="00171F55" w:rsidP="004715AE">
                  <w:pPr>
                    <w:spacing w:after="0" w:line="240" w:lineRule="auto"/>
                    <w:ind w:left="601"/>
                    <w:rPr>
                      <w:rFonts w:ascii="GHEA Grapalat" w:hAnsi="GHEA Grapalat" w:cs="Calibri"/>
                    </w:rPr>
                  </w:pPr>
                  <w:r w:rsidRPr="00B9075C">
                    <w:rPr>
                      <w:rFonts w:ascii="GHEA Grapalat" w:hAnsi="GHEA Grapalat"/>
                      <w:sz w:val="20"/>
                      <w:szCs w:val="20"/>
                    </w:rPr>
                    <w:t>By instruments</w:t>
                  </w:r>
                </w:p>
              </w:tc>
              <w:tc>
                <w:tcPr>
                  <w:tcW w:w="1301" w:type="dxa"/>
                  <w:tcBorders>
                    <w:top w:val="single" w:sz="4" w:space="0" w:color="auto"/>
                    <w:bottom w:val="single" w:sz="4" w:space="0" w:color="auto"/>
                  </w:tcBorders>
                  <w:shd w:val="clear" w:color="auto" w:fill="DBE5F1" w:themeFill="accent1" w:themeFillTint="33"/>
                  <w:vAlign w:val="center"/>
                </w:tcPr>
                <w:p w:rsidR="00D52D12" w:rsidRPr="00B9075C" w:rsidRDefault="00D52D12" w:rsidP="00832F3F">
                  <w:pPr>
                    <w:spacing w:after="0" w:line="240" w:lineRule="auto"/>
                    <w:jc w:val="center"/>
                    <w:rPr>
                      <w:rFonts w:ascii="GHEA Grapalat" w:hAnsi="GHEA Grapalat" w:cs="Calibri"/>
                    </w:rPr>
                  </w:pPr>
                </w:p>
              </w:tc>
              <w:tc>
                <w:tcPr>
                  <w:tcW w:w="1511" w:type="dxa"/>
                  <w:tcBorders>
                    <w:top w:val="single" w:sz="4" w:space="0" w:color="auto"/>
                    <w:bottom w:val="single" w:sz="4" w:space="0" w:color="auto"/>
                  </w:tcBorders>
                  <w:shd w:val="clear" w:color="auto" w:fill="DBE5F1" w:themeFill="accent1" w:themeFillTint="33"/>
                  <w:vAlign w:val="center"/>
                </w:tcPr>
                <w:p w:rsidR="00D52D12" w:rsidRPr="00B9075C" w:rsidRDefault="00D52D12" w:rsidP="00832F3F">
                  <w:pPr>
                    <w:spacing w:after="0" w:line="240" w:lineRule="auto"/>
                    <w:jc w:val="center"/>
                    <w:rPr>
                      <w:rFonts w:ascii="GHEA Grapalat" w:hAnsi="GHEA Grapalat" w:cs="Calibri"/>
                    </w:rPr>
                  </w:pPr>
                </w:p>
              </w:tc>
              <w:tc>
                <w:tcPr>
                  <w:tcW w:w="1511" w:type="dxa"/>
                  <w:tcBorders>
                    <w:top w:val="single" w:sz="4" w:space="0" w:color="auto"/>
                    <w:bottom w:val="single" w:sz="4" w:space="0" w:color="auto"/>
                  </w:tcBorders>
                  <w:shd w:val="clear" w:color="auto" w:fill="DBE5F1" w:themeFill="accent1" w:themeFillTint="33"/>
                  <w:vAlign w:val="center"/>
                </w:tcPr>
                <w:p w:rsidR="00D52D12" w:rsidRPr="00B9075C" w:rsidRDefault="00D52D12" w:rsidP="00832F3F">
                  <w:pPr>
                    <w:spacing w:after="0" w:line="240" w:lineRule="auto"/>
                    <w:jc w:val="center"/>
                    <w:rPr>
                      <w:rFonts w:ascii="GHEA Grapalat" w:hAnsi="GHEA Grapalat" w:cs="Calibri"/>
                    </w:rPr>
                  </w:pPr>
                </w:p>
              </w:tc>
              <w:tc>
                <w:tcPr>
                  <w:tcW w:w="1511" w:type="dxa"/>
                  <w:tcBorders>
                    <w:top w:val="single" w:sz="4" w:space="0" w:color="auto"/>
                    <w:bottom w:val="single" w:sz="4" w:space="0" w:color="auto"/>
                  </w:tcBorders>
                  <w:shd w:val="clear" w:color="auto" w:fill="DBE5F1" w:themeFill="accent1" w:themeFillTint="33"/>
                  <w:vAlign w:val="center"/>
                </w:tcPr>
                <w:p w:rsidR="00D52D12" w:rsidRPr="00B9075C" w:rsidRDefault="00D52D12" w:rsidP="00832F3F">
                  <w:pPr>
                    <w:spacing w:after="0" w:line="240" w:lineRule="auto"/>
                    <w:jc w:val="center"/>
                    <w:rPr>
                      <w:rFonts w:ascii="GHEA Grapalat" w:hAnsi="GHEA Grapalat" w:cs="Calibri"/>
                    </w:rPr>
                  </w:pPr>
                </w:p>
              </w:tc>
            </w:tr>
            <w:tr w:rsidR="00D52D12" w:rsidRPr="00B9075C" w:rsidTr="006F5157">
              <w:trPr>
                <w:trHeight w:val="326"/>
              </w:trPr>
              <w:tc>
                <w:tcPr>
                  <w:tcW w:w="4081" w:type="dxa"/>
                  <w:tcBorders>
                    <w:top w:val="single" w:sz="4" w:space="0" w:color="auto"/>
                    <w:bottom w:val="single" w:sz="4" w:space="0" w:color="auto"/>
                  </w:tcBorders>
                  <w:vAlign w:val="center"/>
                </w:tcPr>
                <w:p w:rsidR="00D52D12" w:rsidRPr="00B9075C" w:rsidRDefault="00171F55" w:rsidP="00FB02BC">
                  <w:pPr>
                    <w:spacing w:after="0" w:line="240" w:lineRule="auto"/>
                    <w:ind w:left="255"/>
                    <w:rPr>
                      <w:rFonts w:ascii="GHEA Grapalat" w:hAnsi="GHEA Grapalat" w:cs="Calibri"/>
                    </w:rPr>
                  </w:pPr>
                  <w:r w:rsidRPr="00B9075C">
                    <w:rPr>
                      <w:rFonts w:ascii="GHEA Grapalat" w:hAnsi="GHEA Grapalat" w:cs="Calibri"/>
                    </w:rPr>
                    <w:t xml:space="preserve">External loans and </w:t>
                  </w:r>
                  <w:r w:rsidR="00FB02BC" w:rsidRPr="00B9075C">
                    <w:rPr>
                      <w:rFonts w:ascii="GHEA Grapalat" w:hAnsi="GHEA Grapalat" w:cs="Calibri"/>
                    </w:rPr>
                    <w:t>credits</w:t>
                  </w:r>
                </w:p>
              </w:tc>
              <w:tc>
                <w:tcPr>
                  <w:tcW w:w="130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43.2</w:t>
                  </w:r>
                </w:p>
              </w:tc>
              <w:tc>
                <w:tcPr>
                  <w:tcW w:w="151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57.2</w:t>
                  </w:r>
                </w:p>
              </w:tc>
              <w:tc>
                <w:tcPr>
                  <w:tcW w:w="151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51.8</w:t>
                  </w:r>
                </w:p>
              </w:tc>
              <w:tc>
                <w:tcPr>
                  <w:tcW w:w="151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49.6</w:t>
                  </w:r>
                </w:p>
              </w:tc>
            </w:tr>
            <w:tr w:rsidR="00D52D12" w:rsidRPr="00B9075C" w:rsidTr="006F5157">
              <w:trPr>
                <w:trHeight w:val="326"/>
              </w:trPr>
              <w:tc>
                <w:tcPr>
                  <w:tcW w:w="4081" w:type="dxa"/>
                  <w:tcBorders>
                    <w:top w:val="single" w:sz="4" w:space="0" w:color="auto"/>
                    <w:bottom w:val="single" w:sz="4" w:space="0" w:color="auto"/>
                  </w:tcBorders>
                  <w:vAlign w:val="center"/>
                </w:tcPr>
                <w:p w:rsidR="00D52D12" w:rsidRPr="00B9075C" w:rsidRDefault="00171F55" w:rsidP="004715AE">
                  <w:pPr>
                    <w:spacing w:after="0" w:line="240" w:lineRule="auto"/>
                    <w:ind w:left="255"/>
                    <w:rPr>
                      <w:rFonts w:ascii="GHEA Grapalat" w:hAnsi="GHEA Grapalat" w:cs="Calibri"/>
                    </w:rPr>
                  </w:pPr>
                  <w:r w:rsidRPr="00B9075C">
                    <w:rPr>
                      <w:rFonts w:ascii="GHEA Grapalat" w:hAnsi="GHEA Grapalat" w:cs="Calibri"/>
                    </w:rPr>
                    <w:t xml:space="preserve">Government </w:t>
                  </w:r>
                  <w:r w:rsidR="00FB02BC" w:rsidRPr="00B9075C">
                    <w:rPr>
                      <w:rFonts w:ascii="GHEA Grapalat" w:hAnsi="GHEA Grapalat" w:cs="Calibri"/>
                    </w:rPr>
                    <w:t xml:space="preserve">treasury </w:t>
                  </w:r>
                  <w:r w:rsidRPr="00B9075C">
                    <w:rPr>
                      <w:rFonts w:ascii="GHEA Grapalat" w:hAnsi="GHEA Grapalat" w:cs="Calibri"/>
                    </w:rPr>
                    <w:t>securities</w:t>
                  </w:r>
                </w:p>
              </w:tc>
              <w:tc>
                <w:tcPr>
                  <w:tcW w:w="130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64.0</w:t>
                  </w:r>
                </w:p>
              </w:tc>
              <w:tc>
                <w:tcPr>
                  <w:tcW w:w="151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68.8</w:t>
                  </w:r>
                </w:p>
              </w:tc>
              <w:tc>
                <w:tcPr>
                  <w:tcW w:w="151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70.3</w:t>
                  </w:r>
                </w:p>
              </w:tc>
              <w:tc>
                <w:tcPr>
                  <w:tcW w:w="151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69.7</w:t>
                  </w:r>
                </w:p>
              </w:tc>
            </w:tr>
            <w:tr w:rsidR="00D52D12" w:rsidRPr="00B9075C" w:rsidTr="006F5157">
              <w:trPr>
                <w:trHeight w:val="326"/>
              </w:trPr>
              <w:tc>
                <w:tcPr>
                  <w:tcW w:w="4081" w:type="dxa"/>
                  <w:tcBorders>
                    <w:top w:val="single" w:sz="4" w:space="0" w:color="auto"/>
                    <w:bottom w:val="single" w:sz="4" w:space="0" w:color="auto"/>
                  </w:tcBorders>
                  <w:vAlign w:val="center"/>
                </w:tcPr>
                <w:p w:rsidR="00D52D12" w:rsidRPr="00B9075C" w:rsidRDefault="00171F55" w:rsidP="001F1A51">
                  <w:pPr>
                    <w:spacing w:after="0" w:line="240" w:lineRule="auto"/>
                    <w:ind w:left="255"/>
                    <w:rPr>
                      <w:rFonts w:ascii="GHEA Grapalat" w:hAnsi="GHEA Grapalat" w:cs="Calibri"/>
                    </w:rPr>
                  </w:pPr>
                  <w:r w:rsidRPr="00B9075C">
                    <w:rPr>
                      <w:rFonts w:ascii="GHEA Grapalat" w:hAnsi="GHEA Grapalat" w:cs="Calibri"/>
                    </w:rPr>
                    <w:t xml:space="preserve">Foreign currency </w:t>
                  </w:r>
                  <w:r w:rsidR="001F1A51" w:rsidRPr="00B9075C">
                    <w:rPr>
                      <w:rFonts w:ascii="GHEA Grapalat" w:hAnsi="GHEA Grapalat" w:cs="Calibri"/>
                    </w:rPr>
                    <w:t>G</w:t>
                  </w:r>
                  <w:r w:rsidR="00FB02BC" w:rsidRPr="00B9075C">
                    <w:rPr>
                      <w:rFonts w:ascii="GHEA Grapalat" w:hAnsi="GHEA Grapalat" w:cs="Calibri"/>
                    </w:rPr>
                    <w:t>overnment bonds</w:t>
                  </w:r>
                </w:p>
              </w:tc>
              <w:tc>
                <w:tcPr>
                  <w:tcW w:w="130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31.8</w:t>
                  </w:r>
                </w:p>
              </w:tc>
              <w:tc>
                <w:tcPr>
                  <w:tcW w:w="151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32.0</w:t>
                  </w:r>
                </w:p>
              </w:tc>
              <w:tc>
                <w:tcPr>
                  <w:tcW w:w="151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38.1</w:t>
                  </w:r>
                </w:p>
              </w:tc>
              <w:tc>
                <w:tcPr>
                  <w:tcW w:w="1511" w:type="dxa"/>
                  <w:tcBorders>
                    <w:top w:val="single" w:sz="4" w:space="0" w:color="auto"/>
                    <w:bottom w:val="single" w:sz="4" w:space="0" w:color="auto"/>
                  </w:tcBorders>
                  <w:vAlign w:val="center"/>
                </w:tcPr>
                <w:p w:rsidR="00D52D12" w:rsidRPr="00B9075C" w:rsidRDefault="00D52D12" w:rsidP="00D52D12">
                  <w:pPr>
                    <w:spacing w:after="0" w:line="240" w:lineRule="auto"/>
                    <w:jc w:val="center"/>
                    <w:rPr>
                      <w:rFonts w:ascii="GHEA Grapalat" w:hAnsi="GHEA Grapalat" w:cs="Calibri"/>
                    </w:rPr>
                  </w:pPr>
                  <w:r w:rsidRPr="00B9075C">
                    <w:rPr>
                      <w:rFonts w:ascii="GHEA Grapalat" w:hAnsi="GHEA Grapalat" w:cs="Calibri"/>
                    </w:rPr>
                    <w:t>38.1</w:t>
                  </w:r>
                </w:p>
              </w:tc>
            </w:tr>
          </w:tbl>
          <w:p w:rsidR="006410F7" w:rsidRPr="00B9075C" w:rsidRDefault="006410F7" w:rsidP="00E123C5">
            <w:pPr>
              <w:spacing w:after="0" w:line="240" w:lineRule="auto"/>
              <w:rPr>
                <w:rFonts w:ascii="GHEA Grapalat" w:hAnsi="GHEA Grapalat"/>
                <w:color w:val="FF0000"/>
              </w:rPr>
            </w:pPr>
          </w:p>
        </w:tc>
      </w:tr>
    </w:tbl>
    <w:p w:rsidR="006410F7" w:rsidRPr="00B9075C" w:rsidRDefault="006410F7" w:rsidP="006410F7">
      <w:pPr>
        <w:spacing w:after="0"/>
        <w:ind w:firstLine="567"/>
        <w:jc w:val="both"/>
        <w:rPr>
          <w:rFonts w:ascii="GHEA Grapalat" w:hAnsi="GHEA Grapalat"/>
          <w:color w:val="FF0000"/>
          <w:sz w:val="16"/>
          <w:szCs w:val="16"/>
        </w:rPr>
      </w:pPr>
    </w:p>
    <w:p w:rsidR="006410F7" w:rsidRPr="00B9075C" w:rsidRDefault="006410F7" w:rsidP="006410F7">
      <w:pPr>
        <w:spacing w:after="0"/>
        <w:ind w:firstLine="567"/>
        <w:jc w:val="both"/>
        <w:rPr>
          <w:rFonts w:ascii="GHEA Grapalat" w:hAnsi="GHEA Grapalat"/>
          <w:color w:val="FF0000"/>
          <w:sz w:val="16"/>
          <w:szCs w:val="16"/>
        </w:rPr>
      </w:pPr>
    </w:p>
    <w:p w:rsidR="006410F7" w:rsidRPr="00B9075C" w:rsidRDefault="00E45BF1" w:rsidP="009D731F">
      <w:pPr>
        <w:shd w:val="clear" w:color="auto" w:fill="FFFFFF"/>
        <w:spacing w:after="120" w:line="312" w:lineRule="auto"/>
        <w:ind w:firstLine="540"/>
        <w:jc w:val="both"/>
        <w:rPr>
          <w:rFonts w:ascii="GHEA Grapalat" w:hAnsi="GHEA Grapalat" w:cs="Sylfaen"/>
          <w:sz w:val="24"/>
          <w:szCs w:val="24"/>
        </w:rPr>
      </w:pPr>
      <w:r w:rsidRPr="00B9075C">
        <w:rPr>
          <w:rFonts w:ascii="GHEA Grapalat" w:hAnsi="GHEA Grapalat"/>
          <w:sz w:val="24"/>
          <w:szCs w:val="24"/>
        </w:rPr>
        <w:t xml:space="preserve">RA Government interest payments amounted to AMD </w:t>
      </w:r>
      <w:r w:rsidRPr="00B9075C">
        <w:rPr>
          <w:rFonts w:ascii="GHEA Grapalat" w:hAnsi="GHEA Grapalat"/>
          <w:sz w:val="24"/>
          <w:szCs w:val="24"/>
          <w:lang w:val="hy-AM"/>
        </w:rPr>
        <w:t xml:space="preserve">157.5 </w:t>
      </w:r>
      <w:r w:rsidRPr="00B9075C">
        <w:rPr>
          <w:rFonts w:ascii="GHEA Grapalat" w:hAnsi="GHEA Grapalat"/>
          <w:sz w:val="24"/>
          <w:szCs w:val="24"/>
        </w:rPr>
        <w:t xml:space="preserve">billion in 2019, which are more by AMD </w:t>
      </w:r>
      <w:r w:rsidRPr="00B9075C">
        <w:rPr>
          <w:rFonts w:ascii="GHEA Grapalat" w:hAnsi="GHEA Grapalat"/>
          <w:sz w:val="24"/>
          <w:szCs w:val="24"/>
          <w:lang w:val="hy-AM"/>
        </w:rPr>
        <w:t xml:space="preserve">18.5 </w:t>
      </w:r>
      <w:r w:rsidRPr="00B9075C">
        <w:rPr>
          <w:rFonts w:ascii="GHEA Grapalat" w:hAnsi="GHEA Grapalat"/>
          <w:sz w:val="24"/>
          <w:szCs w:val="24"/>
        </w:rPr>
        <w:t xml:space="preserve">billion or </w:t>
      </w:r>
      <w:r w:rsidRPr="00B9075C">
        <w:rPr>
          <w:rFonts w:ascii="GHEA Grapalat" w:hAnsi="GHEA Grapalat"/>
          <w:sz w:val="24"/>
          <w:szCs w:val="24"/>
          <w:lang w:val="hy-AM"/>
        </w:rPr>
        <w:t>13.3</w:t>
      </w:r>
      <w:r w:rsidRPr="00B9075C">
        <w:rPr>
          <w:rFonts w:ascii="GHEA Grapalat" w:hAnsi="GHEA Grapalat"/>
          <w:sz w:val="24"/>
          <w:szCs w:val="24"/>
        </w:rPr>
        <w:t>% than in the previous year. Interest payments increased for GS by 9.0%, for loans received from external sources by 14.8% and for foreign currency denominated GS by 20.0%. The share of interest payments over the state budget expenditures increased by 0.1 percentage points and amounted to 9.7% in 2019. The share of service expenses over GDP also increased by 0.1 percentage points comprising 2.4%.</w:t>
      </w:r>
      <w:r w:rsidR="006410F7" w:rsidRPr="00B9075C">
        <w:rPr>
          <w:rFonts w:ascii="GHEA Grapalat" w:hAnsi="GHEA Grapalat"/>
          <w:sz w:val="24"/>
          <w:szCs w:val="24"/>
        </w:rPr>
        <w:t xml:space="preserve"> </w:t>
      </w:r>
    </w:p>
    <w:p w:rsidR="006410F7" w:rsidRPr="00B9075C" w:rsidRDefault="0058427B" w:rsidP="009D731F">
      <w:pPr>
        <w:shd w:val="clear" w:color="auto" w:fill="FFFFFF"/>
        <w:spacing w:line="312" w:lineRule="auto"/>
        <w:ind w:firstLine="540"/>
        <w:jc w:val="both"/>
        <w:rPr>
          <w:rFonts w:ascii="GHEA Grapalat" w:hAnsi="GHEA Grapalat" w:cs="Sylfaen"/>
          <w:sz w:val="24"/>
          <w:szCs w:val="24"/>
        </w:rPr>
      </w:pPr>
      <w:r w:rsidRPr="00B9075C">
        <w:rPr>
          <w:rFonts w:ascii="GHEA Grapalat" w:hAnsi="GHEA Grapalat"/>
          <w:sz w:val="24"/>
          <w:szCs w:val="24"/>
        </w:rPr>
        <w:t xml:space="preserve">The savings in external loans and credit services against the program indicator envisaged by the 2020-2022 RA Government </w:t>
      </w:r>
      <w:r w:rsidR="00D4137D">
        <w:rPr>
          <w:rFonts w:ascii="GHEA Grapalat" w:hAnsi="GHEA Grapalat"/>
          <w:sz w:val="24"/>
          <w:szCs w:val="24"/>
        </w:rPr>
        <w:t>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 xml:space="preserve">trategy and adopted by 2019 state budget of RA and </w:t>
      </w:r>
      <w:r w:rsidR="00450F51">
        <w:rPr>
          <w:rFonts w:ascii="GHEA Grapalat" w:hAnsi="GHEA Grapalat"/>
          <w:sz w:val="24"/>
          <w:szCs w:val="24"/>
        </w:rPr>
        <w:t xml:space="preserve">against </w:t>
      </w:r>
      <w:r w:rsidRPr="00B9075C">
        <w:rPr>
          <w:rFonts w:ascii="GHEA Grapalat" w:hAnsi="GHEA Grapalat"/>
          <w:sz w:val="24"/>
          <w:szCs w:val="24"/>
        </w:rPr>
        <w:t>the adjusted program amounted to AMD 7.5 billion and AMD 2.1 billion</w:t>
      </w:r>
      <w:r w:rsidR="003B71C7" w:rsidRPr="00B9075C">
        <w:rPr>
          <w:rFonts w:ascii="GHEA Grapalat" w:hAnsi="GHEA Grapalat"/>
          <w:sz w:val="24"/>
          <w:szCs w:val="24"/>
        </w:rPr>
        <w:t>,</w:t>
      </w:r>
      <w:r w:rsidRPr="00B9075C">
        <w:rPr>
          <w:rFonts w:ascii="GHEA Grapalat" w:hAnsi="GHEA Grapalat"/>
          <w:sz w:val="24"/>
          <w:szCs w:val="24"/>
        </w:rPr>
        <w:t xml:space="preserve"> respectively, which was due to the significant underperformance of the disbursement program amount for a number of loans during 2018-2019, as well as the differences between the forecasted and actually applied rates of 6 months USD LIBOR and 6 months EURIBOR in 2019.</w:t>
      </w:r>
      <w:r w:rsidR="006410F7" w:rsidRPr="00B9075C">
        <w:rPr>
          <w:rFonts w:ascii="GHEA Grapalat" w:hAnsi="GHEA Grapalat" w:cs="Sylfaen"/>
          <w:sz w:val="24"/>
          <w:szCs w:val="24"/>
        </w:rPr>
        <w:t xml:space="preserve"> </w:t>
      </w:r>
    </w:p>
    <w:p w:rsidR="006410F7" w:rsidRPr="00B9075C" w:rsidRDefault="00785238" w:rsidP="009D731F">
      <w:pPr>
        <w:shd w:val="clear" w:color="auto" w:fill="FFFFFF"/>
        <w:spacing w:line="312" w:lineRule="auto"/>
        <w:ind w:firstLine="540"/>
        <w:jc w:val="both"/>
        <w:rPr>
          <w:rFonts w:ascii="GHEA Grapalat" w:hAnsi="GHEA Grapalat"/>
          <w:sz w:val="24"/>
          <w:szCs w:val="24"/>
        </w:rPr>
      </w:pPr>
      <w:r w:rsidRPr="00B9075C">
        <w:rPr>
          <w:rFonts w:ascii="GHEA Grapalat" w:hAnsi="GHEA Grapalat"/>
          <w:sz w:val="24"/>
          <w:szCs w:val="24"/>
        </w:rPr>
        <w:t xml:space="preserve">GS interest payments program envisaged </w:t>
      </w:r>
      <w:r w:rsidR="00D4137D">
        <w:rPr>
          <w:rFonts w:ascii="GHEA Grapalat" w:hAnsi="GHEA Grapalat"/>
          <w:sz w:val="24"/>
          <w:szCs w:val="24"/>
        </w:rPr>
        <w:t>by the 2020-2022 RA Government 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trategy and adopted by 2019 state budget increased by AMD 1.4 billion du</w:t>
      </w:r>
      <w:r w:rsidR="007A2EFD">
        <w:rPr>
          <w:rFonts w:ascii="GHEA Grapalat" w:hAnsi="GHEA Grapalat"/>
          <w:sz w:val="24"/>
          <w:szCs w:val="24"/>
        </w:rPr>
        <w:t>r</w:t>
      </w:r>
      <w:r w:rsidRPr="00B9075C">
        <w:rPr>
          <w:rFonts w:ascii="GHEA Grapalat" w:hAnsi="GHEA Grapalat"/>
          <w:sz w:val="24"/>
          <w:szCs w:val="24"/>
        </w:rPr>
        <w:t>ing the year due to the actually AMD 31.9 billion higher deficit financing by GS against the initially planned indicator. AMD 0.54 billion savings of GS interest payments against the revised program indicator was due to the differences between forecasted and actual yields.</w:t>
      </w:r>
      <w:r w:rsidR="00CC6D4A" w:rsidRPr="00B9075C">
        <w:rPr>
          <w:rFonts w:ascii="GHEA Grapalat" w:hAnsi="GHEA Grapalat"/>
          <w:sz w:val="24"/>
          <w:szCs w:val="24"/>
        </w:rPr>
        <w:t xml:space="preserve"> </w:t>
      </w:r>
    </w:p>
    <w:p w:rsidR="006410F7" w:rsidRPr="00B9075C" w:rsidRDefault="007C0C0E" w:rsidP="009D731F">
      <w:pPr>
        <w:shd w:val="clear" w:color="auto" w:fill="FFFFFF"/>
        <w:spacing w:line="312" w:lineRule="auto"/>
        <w:ind w:firstLine="540"/>
        <w:jc w:val="both"/>
        <w:rPr>
          <w:rFonts w:ascii="GHEA Grapalat" w:hAnsi="GHEA Grapalat" w:cs="Sylfaen"/>
          <w:sz w:val="24"/>
          <w:szCs w:val="24"/>
        </w:rPr>
      </w:pPr>
      <w:r w:rsidRPr="00B9075C">
        <w:rPr>
          <w:rFonts w:ascii="GHEA Grapalat" w:hAnsi="GHEA Grapalat"/>
          <w:sz w:val="24"/>
          <w:szCs w:val="24"/>
        </w:rPr>
        <w:lastRenderedPageBreak/>
        <w:t xml:space="preserve">The increase of interest payments for foreign currency denominated GS by AMD 6.1 billion compared to the program indicator envisaged by </w:t>
      </w:r>
      <w:r w:rsidR="00D4137D">
        <w:rPr>
          <w:rFonts w:ascii="GHEA Grapalat" w:hAnsi="GHEA Grapalat"/>
          <w:sz w:val="24"/>
          <w:szCs w:val="24"/>
        </w:rPr>
        <w:t xml:space="preserve">the </w:t>
      </w:r>
      <w:r w:rsidRPr="00B9075C">
        <w:rPr>
          <w:rFonts w:ascii="GHEA Grapalat" w:hAnsi="GHEA Grapalat"/>
          <w:sz w:val="24"/>
          <w:szCs w:val="24"/>
        </w:rPr>
        <w:t xml:space="preserve">2020-2022 RA Government </w:t>
      </w:r>
      <w:r w:rsidR="00D4137D">
        <w:rPr>
          <w:rFonts w:ascii="GHEA Grapalat" w:hAnsi="GHEA Grapalat"/>
          <w:sz w:val="24"/>
          <w:szCs w:val="24"/>
        </w:rPr>
        <w:t>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trategy and adopted by 2019 state budget, as well as AMD 6.4 billion increase of actual interest payments compared to the same indicator in 2018 were mainly due to the paid premium for the partially USD 402.4 million buyback of Eurobonds maturing in 2020.</w:t>
      </w:r>
      <w:r w:rsidR="006410F7" w:rsidRPr="00B9075C">
        <w:rPr>
          <w:rFonts w:ascii="GHEA Grapalat" w:hAnsi="GHEA Grapalat" w:cs="Sylfaen"/>
          <w:sz w:val="24"/>
          <w:szCs w:val="24"/>
        </w:rPr>
        <w:t xml:space="preserve">  </w:t>
      </w:r>
    </w:p>
    <w:p w:rsidR="006410F7" w:rsidRPr="00B9075C" w:rsidRDefault="00E94663" w:rsidP="009D731F">
      <w:pPr>
        <w:shd w:val="clear" w:color="auto" w:fill="FFFFFF"/>
        <w:spacing w:line="312" w:lineRule="auto"/>
        <w:ind w:firstLine="720"/>
        <w:jc w:val="both"/>
        <w:rPr>
          <w:rFonts w:ascii="GHEA Grapalat" w:hAnsi="GHEA Grapalat"/>
          <w:sz w:val="24"/>
          <w:szCs w:val="24"/>
        </w:rPr>
      </w:pPr>
      <w:r w:rsidRPr="00B9075C">
        <w:rPr>
          <w:rFonts w:ascii="GHEA Grapalat" w:hAnsi="GHEA Grapalat"/>
          <w:sz w:val="24"/>
          <w:szCs w:val="24"/>
        </w:rPr>
        <w:t xml:space="preserve">The increase </w:t>
      </w:r>
      <w:r w:rsidR="00450F51" w:rsidRPr="00B9075C">
        <w:rPr>
          <w:rFonts w:ascii="GHEA Grapalat" w:hAnsi="GHEA Grapalat"/>
          <w:sz w:val="24"/>
          <w:szCs w:val="24"/>
        </w:rPr>
        <w:t xml:space="preserve">of the RA Government </w:t>
      </w:r>
      <w:r w:rsidRPr="00B9075C">
        <w:rPr>
          <w:rFonts w:ascii="GHEA Grapalat" w:hAnsi="GHEA Grapalat"/>
          <w:sz w:val="24"/>
          <w:szCs w:val="24"/>
        </w:rPr>
        <w:t>debt service expenses was first</w:t>
      </w:r>
      <w:r w:rsidR="00450F51">
        <w:rPr>
          <w:rFonts w:ascii="GHEA Grapalat" w:hAnsi="GHEA Grapalat"/>
          <w:sz w:val="24"/>
          <w:szCs w:val="24"/>
        </w:rPr>
        <w:t>ly</w:t>
      </w:r>
      <w:r w:rsidRPr="00B9075C">
        <w:rPr>
          <w:rFonts w:ascii="GHEA Grapalat" w:hAnsi="GHEA Grapalat"/>
          <w:sz w:val="24"/>
          <w:szCs w:val="24"/>
        </w:rPr>
        <w:t xml:space="preserve"> as a result of the increase of the Government debt by 6.4% in 2019 compared to 2018. The increase was also due to:</w:t>
      </w:r>
    </w:p>
    <w:p w:rsidR="00E94663" w:rsidRPr="00B9075C" w:rsidRDefault="00E94663" w:rsidP="008D3F8F">
      <w:pPr>
        <w:pStyle w:val="ListParagraph"/>
        <w:numPr>
          <w:ilvl w:val="0"/>
          <w:numId w:val="5"/>
        </w:numPr>
        <w:spacing w:after="120" w:line="312" w:lineRule="auto"/>
        <w:ind w:left="720"/>
        <w:contextualSpacing/>
        <w:jc w:val="both"/>
        <w:rPr>
          <w:rFonts w:ascii="GHEA Grapalat" w:hAnsi="GHEA Grapalat"/>
          <w:sz w:val="24"/>
          <w:szCs w:val="24"/>
        </w:rPr>
      </w:pPr>
      <w:r w:rsidRPr="00B9075C">
        <w:rPr>
          <w:rFonts w:ascii="GHEA Grapalat" w:hAnsi="GHEA Grapalat"/>
          <w:sz w:val="24"/>
          <w:szCs w:val="24"/>
        </w:rPr>
        <w:t>The increase of the volume of Government treasury securities by AMD 92.9 billion and the share of long-term coupon bonds in the structure of the Government treasury securities by 8.5 percentage points. The total service expenses of Government treasury securities increased by AMD 5.7 billion.</w:t>
      </w:r>
    </w:p>
    <w:p w:rsidR="006410F7" w:rsidRPr="00B9075C" w:rsidRDefault="00E94663" w:rsidP="00E94663">
      <w:pPr>
        <w:numPr>
          <w:ilvl w:val="0"/>
          <w:numId w:val="5"/>
        </w:numPr>
        <w:shd w:val="clear" w:color="auto" w:fill="FFFFFF"/>
        <w:spacing w:after="0" w:line="312" w:lineRule="auto"/>
        <w:ind w:left="720"/>
        <w:jc w:val="both"/>
        <w:rPr>
          <w:rFonts w:ascii="GHEA Grapalat" w:hAnsi="GHEA Grapalat"/>
          <w:sz w:val="24"/>
          <w:szCs w:val="24"/>
        </w:rPr>
      </w:pPr>
      <w:r w:rsidRPr="00B9075C">
        <w:rPr>
          <w:rFonts w:ascii="GHEA Grapalat" w:hAnsi="GHEA Grapalat"/>
          <w:sz w:val="24"/>
          <w:szCs w:val="24"/>
        </w:rPr>
        <w:t xml:space="preserve">The change in the applicable exchange rates for the foreign currency payments (particularly, the USD exchange rate increased from 483.0 to </w:t>
      </w:r>
      <w:r w:rsidRPr="00B9075C">
        <w:rPr>
          <w:rFonts w:ascii="GHEA Grapalat" w:hAnsi="GHEA Grapalat"/>
          <w:sz w:val="24"/>
          <w:szCs w:val="24"/>
          <w:lang w:val="hy-AM"/>
        </w:rPr>
        <w:t>486.55</w:t>
      </w:r>
      <w:r w:rsidR="00450F51">
        <w:rPr>
          <w:rFonts w:ascii="GHEA Grapalat" w:hAnsi="GHEA Grapalat"/>
          <w:sz w:val="24"/>
          <w:szCs w:val="24"/>
        </w:rPr>
        <w:t xml:space="preserve"> or by </w:t>
      </w:r>
      <w:r w:rsidRPr="00B9075C">
        <w:rPr>
          <w:rFonts w:ascii="GHEA Grapalat" w:hAnsi="GHEA Grapalat"/>
          <w:sz w:val="24"/>
          <w:szCs w:val="24"/>
        </w:rPr>
        <w:t>0.7%).</w:t>
      </w:r>
      <w:r w:rsidR="006410F7" w:rsidRPr="00B9075C">
        <w:rPr>
          <w:rFonts w:ascii="GHEA Grapalat" w:hAnsi="GHEA Grapalat"/>
          <w:sz w:val="24"/>
          <w:szCs w:val="24"/>
        </w:rPr>
        <w:t xml:space="preserve"> </w:t>
      </w:r>
    </w:p>
    <w:p w:rsidR="00256CA4" w:rsidRPr="00256CA4" w:rsidRDefault="00256CA4" w:rsidP="009D731F">
      <w:pPr>
        <w:shd w:val="clear" w:color="auto" w:fill="FFFFFF"/>
        <w:spacing w:line="312" w:lineRule="auto"/>
        <w:ind w:firstLine="720"/>
        <w:jc w:val="both"/>
        <w:rPr>
          <w:rFonts w:ascii="GHEA Grapalat" w:hAnsi="GHEA Grapalat"/>
          <w:sz w:val="8"/>
          <w:szCs w:val="8"/>
        </w:rPr>
      </w:pPr>
    </w:p>
    <w:p w:rsidR="006410F7" w:rsidRPr="00B9075C" w:rsidRDefault="008A5734" w:rsidP="009D731F">
      <w:pPr>
        <w:shd w:val="clear" w:color="auto" w:fill="FFFFFF"/>
        <w:spacing w:line="312" w:lineRule="auto"/>
        <w:ind w:firstLine="720"/>
        <w:jc w:val="both"/>
        <w:rPr>
          <w:rFonts w:ascii="GHEA Grapalat" w:hAnsi="GHEA Grapalat"/>
          <w:sz w:val="24"/>
          <w:szCs w:val="24"/>
        </w:rPr>
      </w:pPr>
      <w:r w:rsidRPr="00B9075C">
        <w:rPr>
          <w:rFonts w:ascii="GHEA Grapalat" w:hAnsi="GHEA Grapalat"/>
          <w:sz w:val="24"/>
          <w:szCs w:val="24"/>
        </w:rPr>
        <w:t>The weighted average nominal interest rate amounted to 4.8% as of December 31, 2019 and decreased by 0.2 percentage points compared to the end of the previous year. The changes in this indicator by separate instruments are the following:</w:t>
      </w:r>
      <w:r w:rsidR="006410F7" w:rsidRPr="00B9075C">
        <w:rPr>
          <w:rFonts w:ascii="GHEA Grapalat" w:hAnsi="GHEA Grapalat"/>
          <w:sz w:val="24"/>
          <w:szCs w:val="24"/>
        </w:rPr>
        <w:t xml:space="preserve">  </w:t>
      </w:r>
    </w:p>
    <w:p w:rsidR="006410F7" w:rsidRPr="00B9075C" w:rsidRDefault="00FB53BF" w:rsidP="0015720C">
      <w:pPr>
        <w:pStyle w:val="Heading5"/>
        <w:numPr>
          <w:ilvl w:val="0"/>
          <w:numId w:val="22"/>
        </w:numPr>
        <w:ind w:left="990" w:hanging="720"/>
        <w:jc w:val="left"/>
        <w:rPr>
          <w:rFonts w:ascii="GHEA Grapalat" w:hAnsi="GHEA Grapalat"/>
        </w:rPr>
      </w:pPr>
      <w:r w:rsidRPr="00B9075C">
        <w:rPr>
          <w:rFonts w:ascii="GHEA Grapalat" w:hAnsi="GHEA Grapalat" w:cs="Sylfaen"/>
        </w:rPr>
        <w:t xml:space="preserve">Average interest rates of the </w:t>
      </w:r>
      <w:r w:rsidR="00171F55" w:rsidRPr="00B9075C">
        <w:rPr>
          <w:rFonts w:ascii="GHEA Grapalat" w:hAnsi="GHEA Grapalat" w:cs="Sylfaen"/>
        </w:rPr>
        <w:t xml:space="preserve">RA </w:t>
      </w:r>
      <w:r w:rsidR="001F1A51" w:rsidRPr="00B9075C">
        <w:rPr>
          <w:rFonts w:ascii="GHEA Grapalat" w:hAnsi="GHEA Grapalat" w:cs="Sylfaen"/>
        </w:rPr>
        <w:t>G</w:t>
      </w:r>
      <w:r w:rsidR="00171F55" w:rsidRPr="00B9075C">
        <w:rPr>
          <w:rFonts w:ascii="GHEA Grapalat" w:hAnsi="GHEA Grapalat" w:cs="Sylfaen"/>
        </w:rPr>
        <w:t xml:space="preserve">overnment debt </w:t>
      </w:r>
    </w:p>
    <w:tbl>
      <w:tblPr>
        <w:tblpPr w:leftFromText="180" w:rightFromText="180" w:vertAnchor="text" w:horzAnchor="margin" w:tblpXSpec="center" w:tblpY="266"/>
        <w:tblW w:w="10490" w:type="dxa"/>
        <w:tblBorders>
          <w:insideH w:val="single" w:sz="4" w:space="0" w:color="auto"/>
        </w:tblBorders>
        <w:tblLook w:val="00A0" w:firstRow="1" w:lastRow="0" w:firstColumn="1" w:lastColumn="0" w:noHBand="0" w:noVBand="0"/>
      </w:tblPr>
      <w:tblGrid>
        <w:gridCol w:w="6216"/>
        <w:gridCol w:w="1489"/>
        <w:gridCol w:w="1471"/>
        <w:gridCol w:w="1314"/>
      </w:tblGrid>
      <w:tr w:rsidR="006410F7" w:rsidRPr="00B9075C" w:rsidTr="00E123C5">
        <w:trPr>
          <w:trHeight w:val="302"/>
        </w:trPr>
        <w:tc>
          <w:tcPr>
            <w:tcW w:w="6347" w:type="dxa"/>
            <w:tcBorders>
              <w:top w:val="nil"/>
              <w:bottom w:val="single" w:sz="4" w:space="0" w:color="auto"/>
            </w:tcBorders>
            <w:shd w:val="clear" w:color="auto" w:fill="003366"/>
          </w:tcPr>
          <w:p w:rsidR="006410F7" w:rsidRPr="00B9075C" w:rsidRDefault="006410F7" w:rsidP="00E123C5">
            <w:pPr>
              <w:jc w:val="center"/>
              <w:rPr>
                <w:rFonts w:ascii="GHEA Grapalat" w:hAnsi="GHEA Grapalat" w:cs="Calibri"/>
                <w:b/>
                <w:bCs/>
                <w:sz w:val="24"/>
                <w:szCs w:val="24"/>
              </w:rPr>
            </w:pPr>
            <w:bookmarkStart w:id="19" w:name="OLE_LINK1"/>
          </w:p>
        </w:tc>
        <w:tc>
          <w:tcPr>
            <w:tcW w:w="1496" w:type="dxa"/>
            <w:tcBorders>
              <w:top w:val="nil"/>
              <w:bottom w:val="single" w:sz="4" w:space="0" w:color="auto"/>
            </w:tcBorders>
            <w:shd w:val="clear" w:color="auto" w:fill="003366"/>
            <w:vAlign w:val="center"/>
          </w:tcPr>
          <w:p w:rsidR="006410F7" w:rsidRPr="00B9075C" w:rsidRDefault="006410F7" w:rsidP="00E123C5">
            <w:pPr>
              <w:jc w:val="center"/>
              <w:rPr>
                <w:rFonts w:ascii="GHEA Grapalat" w:hAnsi="GHEA Grapalat"/>
              </w:rPr>
            </w:pPr>
            <w:r w:rsidRPr="00B9075C">
              <w:rPr>
                <w:rFonts w:ascii="GHEA Grapalat" w:hAnsi="GHEA Grapalat"/>
              </w:rPr>
              <w:t>31.12.2018</w:t>
            </w:r>
          </w:p>
        </w:tc>
        <w:tc>
          <w:tcPr>
            <w:tcW w:w="1478" w:type="dxa"/>
            <w:tcBorders>
              <w:top w:val="nil"/>
              <w:bottom w:val="single" w:sz="4" w:space="0" w:color="auto"/>
            </w:tcBorders>
            <w:shd w:val="clear" w:color="auto" w:fill="003366"/>
            <w:vAlign w:val="center"/>
          </w:tcPr>
          <w:p w:rsidR="006410F7" w:rsidRPr="00B9075C" w:rsidRDefault="006410F7" w:rsidP="00E123C5">
            <w:pPr>
              <w:jc w:val="center"/>
              <w:rPr>
                <w:rFonts w:ascii="GHEA Grapalat" w:hAnsi="GHEA Grapalat"/>
              </w:rPr>
            </w:pPr>
            <w:r w:rsidRPr="00B9075C">
              <w:rPr>
                <w:rFonts w:ascii="GHEA Grapalat" w:hAnsi="GHEA Grapalat"/>
              </w:rPr>
              <w:t>31.12.2019</w:t>
            </w:r>
          </w:p>
        </w:tc>
        <w:tc>
          <w:tcPr>
            <w:tcW w:w="1169" w:type="dxa"/>
            <w:tcBorders>
              <w:top w:val="nil"/>
              <w:bottom w:val="single" w:sz="4" w:space="0" w:color="auto"/>
            </w:tcBorders>
            <w:shd w:val="clear" w:color="auto" w:fill="003366"/>
            <w:vAlign w:val="center"/>
          </w:tcPr>
          <w:p w:rsidR="006410F7" w:rsidRPr="00B9075C" w:rsidRDefault="004E12D4" w:rsidP="00304970">
            <w:pPr>
              <w:spacing w:line="240" w:lineRule="auto"/>
              <w:jc w:val="center"/>
              <w:rPr>
                <w:rFonts w:ascii="GHEA Grapalat" w:hAnsi="GHEA Grapalat"/>
              </w:rPr>
            </w:pPr>
            <w:r w:rsidRPr="00B9075C">
              <w:rPr>
                <w:rFonts w:ascii="GHEA Grapalat" w:hAnsi="GHEA Grapalat" w:cs="Courier New"/>
                <w:sz w:val="24"/>
                <w:szCs w:val="24"/>
              </w:rPr>
              <w:t>Difference</w:t>
            </w:r>
          </w:p>
        </w:tc>
      </w:tr>
      <w:tr w:rsidR="006410F7" w:rsidRPr="00B9075C" w:rsidTr="00E123C5">
        <w:trPr>
          <w:trHeight w:val="349"/>
        </w:trPr>
        <w:tc>
          <w:tcPr>
            <w:tcW w:w="6347" w:type="dxa"/>
            <w:tcBorders>
              <w:top w:val="single" w:sz="4" w:space="0" w:color="auto"/>
            </w:tcBorders>
            <w:vAlign w:val="center"/>
          </w:tcPr>
          <w:p w:rsidR="006410F7" w:rsidRPr="00B9075C" w:rsidRDefault="00FB53BF" w:rsidP="001F1A51">
            <w:pPr>
              <w:spacing w:after="0"/>
              <w:rPr>
                <w:rFonts w:ascii="GHEA Grapalat" w:hAnsi="GHEA Grapalat" w:cs="Calibri"/>
                <w:b/>
                <w:bCs/>
                <w:sz w:val="24"/>
                <w:szCs w:val="24"/>
              </w:rPr>
            </w:pPr>
            <w:r w:rsidRPr="00B9075C">
              <w:rPr>
                <w:rFonts w:ascii="GHEA Grapalat" w:hAnsi="GHEA Grapalat" w:cs="Calibri"/>
                <w:b/>
                <w:bCs/>
                <w:sz w:val="24"/>
                <w:szCs w:val="24"/>
              </w:rPr>
              <w:t xml:space="preserve">Average interest rate of the </w:t>
            </w:r>
            <w:r w:rsidR="00171F55" w:rsidRPr="00B9075C">
              <w:rPr>
                <w:rFonts w:ascii="GHEA Grapalat" w:hAnsi="GHEA Grapalat" w:cs="Calibri"/>
                <w:b/>
                <w:bCs/>
                <w:sz w:val="24"/>
                <w:szCs w:val="24"/>
              </w:rPr>
              <w:t xml:space="preserve">RA </w:t>
            </w:r>
            <w:r w:rsidR="001F1A51" w:rsidRPr="00B9075C">
              <w:rPr>
                <w:rFonts w:ascii="GHEA Grapalat" w:hAnsi="GHEA Grapalat" w:cs="Calibri"/>
                <w:b/>
                <w:bCs/>
                <w:sz w:val="24"/>
                <w:szCs w:val="24"/>
              </w:rPr>
              <w:t>G</w:t>
            </w:r>
            <w:r w:rsidR="00171F55" w:rsidRPr="00B9075C">
              <w:rPr>
                <w:rFonts w:ascii="GHEA Grapalat" w:hAnsi="GHEA Grapalat" w:cs="Calibri"/>
                <w:b/>
                <w:bCs/>
                <w:sz w:val="24"/>
                <w:szCs w:val="24"/>
              </w:rPr>
              <w:t>overnment debt, %</w:t>
            </w:r>
          </w:p>
        </w:tc>
        <w:tc>
          <w:tcPr>
            <w:tcW w:w="1496" w:type="dxa"/>
            <w:tcBorders>
              <w:top w:val="single" w:sz="4" w:space="0" w:color="auto"/>
            </w:tcBorders>
            <w:vAlign w:val="center"/>
          </w:tcPr>
          <w:p w:rsidR="006410F7" w:rsidRPr="00B9075C" w:rsidRDefault="006410F7" w:rsidP="00E123C5">
            <w:pPr>
              <w:spacing w:after="0"/>
              <w:jc w:val="center"/>
              <w:rPr>
                <w:rFonts w:ascii="GHEA Grapalat" w:hAnsi="GHEA Grapalat"/>
                <w:b/>
                <w:bCs/>
                <w:sz w:val="24"/>
                <w:szCs w:val="24"/>
              </w:rPr>
            </w:pPr>
            <w:r w:rsidRPr="00B9075C">
              <w:rPr>
                <w:rFonts w:ascii="GHEA Grapalat" w:hAnsi="GHEA Grapalat"/>
                <w:b/>
                <w:bCs/>
              </w:rPr>
              <w:t>5.0</w:t>
            </w:r>
          </w:p>
        </w:tc>
        <w:tc>
          <w:tcPr>
            <w:tcW w:w="1478" w:type="dxa"/>
            <w:tcBorders>
              <w:top w:val="single" w:sz="4" w:space="0" w:color="auto"/>
            </w:tcBorders>
            <w:vAlign w:val="center"/>
          </w:tcPr>
          <w:p w:rsidR="006410F7" w:rsidRPr="00B9075C" w:rsidRDefault="006410F7" w:rsidP="00E123C5">
            <w:pPr>
              <w:spacing w:after="0"/>
              <w:jc w:val="center"/>
              <w:rPr>
                <w:rFonts w:ascii="GHEA Grapalat" w:hAnsi="GHEA Grapalat"/>
                <w:b/>
                <w:bCs/>
              </w:rPr>
            </w:pPr>
            <w:r w:rsidRPr="00B9075C">
              <w:rPr>
                <w:rFonts w:ascii="GHEA Grapalat" w:hAnsi="GHEA Grapalat"/>
                <w:b/>
                <w:bCs/>
              </w:rPr>
              <w:t>4.8</w:t>
            </w:r>
          </w:p>
        </w:tc>
        <w:tc>
          <w:tcPr>
            <w:tcW w:w="1169" w:type="dxa"/>
            <w:tcBorders>
              <w:top w:val="single" w:sz="4" w:space="0" w:color="auto"/>
            </w:tcBorders>
            <w:vAlign w:val="center"/>
          </w:tcPr>
          <w:p w:rsidR="006410F7" w:rsidRPr="00B9075C" w:rsidRDefault="006410F7" w:rsidP="00DC03C1">
            <w:pPr>
              <w:spacing w:after="0"/>
              <w:jc w:val="center"/>
              <w:rPr>
                <w:rFonts w:ascii="GHEA Grapalat" w:hAnsi="GHEA Grapalat"/>
                <w:b/>
                <w:bCs/>
              </w:rPr>
            </w:pPr>
            <w:r w:rsidRPr="00B9075C">
              <w:rPr>
                <w:rFonts w:ascii="GHEA Grapalat" w:hAnsi="GHEA Grapalat"/>
                <w:b/>
                <w:bCs/>
              </w:rPr>
              <w:t>(0.2)</w:t>
            </w:r>
          </w:p>
        </w:tc>
      </w:tr>
      <w:tr w:rsidR="00171F55" w:rsidRPr="00B9075C" w:rsidTr="00E123C5">
        <w:trPr>
          <w:trHeight w:val="349"/>
        </w:trPr>
        <w:tc>
          <w:tcPr>
            <w:tcW w:w="6347" w:type="dxa"/>
            <w:tcBorders>
              <w:top w:val="single" w:sz="4" w:space="0" w:color="auto"/>
            </w:tcBorders>
            <w:vAlign w:val="center"/>
          </w:tcPr>
          <w:p w:rsidR="00171F55" w:rsidRPr="00B9075C" w:rsidRDefault="00171F55" w:rsidP="00E308DC">
            <w:pPr>
              <w:spacing w:after="0"/>
              <w:ind w:firstLineChars="126" w:firstLine="302"/>
              <w:rPr>
                <w:rFonts w:ascii="GHEA Grapalat" w:hAnsi="GHEA Grapalat" w:cs="Calibri"/>
                <w:sz w:val="24"/>
                <w:szCs w:val="24"/>
              </w:rPr>
            </w:pPr>
            <w:r w:rsidRPr="00B9075C">
              <w:rPr>
                <w:rFonts w:ascii="GHEA Grapalat" w:hAnsi="GHEA Grapalat" w:cs="Calibri"/>
                <w:sz w:val="24"/>
                <w:szCs w:val="24"/>
              </w:rPr>
              <w:t xml:space="preserve">External loans and </w:t>
            </w:r>
            <w:r w:rsidR="00E308DC" w:rsidRPr="00B9075C">
              <w:rPr>
                <w:rFonts w:ascii="GHEA Grapalat" w:hAnsi="GHEA Grapalat" w:cs="Calibri"/>
                <w:sz w:val="24"/>
                <w:szCs w:val="24"/>
              </w:rPr>
              <w:t>credits</w:t>
            </w:r>
            <w:r w:rsidRPr="00B9075C">
              <w:rPr>
                <w:rFonts w:ascii="GHEA Grapalat" w:hAnsi="GHEA Grapalat" w:cs="Calibri"/>
                <w:sz w:val="24"/>
                <w:szCs w:val="24"/>
              </w:rPr>
              <w:t xml:space="preserve"> interest rate</w:t>
            </w:r>
          </w:p>
        </w:tc>
        <w:tc>
          <w:tcPr>
            <w:tcW w:w="1496" w:type="dxa"/>
            <w:tcBorders>
              <w:top w:val="single" w:sz="4" w:space="0" w:color="auto"/>
            </w:tcBorders>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2.4</w:t>
            </w:r>
          </w:p>
        </w:tc>
        <w:tc>
          <w:tcPr>
            <w:tcW w:w="1478" w:type="dxa"/>
            <w:tcBorders>
              <w:top w:val="single" w:sz="4" w:space="0" w:color="auto"/>
            </w:tcBorders>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2.3</w:t>
            </w:r>
          </w:p>
        </w:tc>
        <w:tc>
          <w:tcPr>
            <w:tcW w:w="1169" w:type="dxa"/>
            <w:tcBorders>
              <w:top w:val="single" w:sz="4" w:space="0" w:color="auto"/>
            </w:tcBorders>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(0.1)</w:t>
            </w:r>
          </w:p>
        </w:tc>
      </w:tr>
      <w:tr w:rsidR="00171F55" w:rsidRPr="00B9075C" w:rsidTr="00E123C5">
        <w:trPr>
          <w:trHeight w:val="349"/>
        </w:trPr>
        <w:tc>
          <w:tcPr>
            <w:tcW w:w="6347" w:type="dxa"/>
            <w:tcBorders>
              <w:top w:val="single" w:sz="4" w:space="0" w:color="auto"/>
            </w:tcBorders>
            <w:vAlign w:val="center"/>
          </w:tcPr>
          <w:p w:rsidR="00171F55" w:rsidRPr="00B9075C" w:rsidRDefault="00171F55" w:rsidP="00171F55">
            <w:pPr>
              <w:spacing w:after="0"/>
              <w:ind w:firstLineChars="126" w:firstLine="302"/>
              <w:rPr>
                <w:rFonts w:ascii="GHEA Grapalat" w:hAnsi="GHEA Grapalat" w:cs="Calibri"/>
                <w:sz w:val="24"/>
                <w:szCs w:val="24"/>
              </w:rPr>
            </w:pPr>
            <w:r w:rsidRPr="00B9075C">
              <w:rPr>
                <w:rFonts w:ascii="GHEA Grapalat" w:hAnsi="GHEA Grapalat" w:cs="Calibri"/>
                <w:sz w:val="24"/>
                <w:szCs w:val="24"/>
              </w:rPr>
              <w:t xml:space="preserve">Government </w:t>
            </w:r>
            <w:r w:rsidR="00FB53BF" w:rsidRPr="00B9075C">
              <w:rPr>
                <w:rFonts w:ascii="GHEA Grapalat" w:hAnsi="GHEA Grapalat" w:cs="Calibri"/>
                <w:sz w:val="24"/>
                <w:szCs w:val="24"/>
              </w:rPr>
              <w:t xml:space="preserve">treasury </w:t>
            </w:r>
            <w:r w:rsidRPr="00B9075C">
              <w:rPr>
                <w:rFonts w:ascii="GHEA Grapalat" w:hAnsi="GHEA Grapalat" w:cs="Calibri"/>
                <w:sz w:val="24"/>
                <w:szCs w:val="24"/>
              </w:rPr>
              <w:t>securities interest rate</w:t>
            </w:r>
          </w:p>
        </w:tc>
        <w:tc>
          <w:tcPr>
            <w:tcW w:w="1496" w:type="dxa"/>
            <w:tcBorders>
              <w:top w:val="single" w:sz="4" w:space="0" w:color="auto"/>
            </w:tcBorders>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12.3</w:t>
            </w:r>
          </w:p>
        </w:tc>
        <w:tc>
          <w:tcPr>
            <w:tcW w:w="1478" w:type="dxa"/>
            <w:tcBorders>
              <w:top w:val="single" w:sz="4" w:space="0" w:color="auto"/>
            </w:tcBorders>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11.8</w:t>
            </w:r>
          </w:p>
        </w:tc>
        <w:tc>
          <w:tcPr>
            <w:tcW w:w="1169" w:type="dxa"/>
            <w:tcBorders>
              <w:top w:val="single" w:sz="4" w:space="0" w:color="auto"/>
            </w:tcBorders>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(0.5)</w:t>
            </w:r>
          </w:p>
        </w:tc>
      </w:tr>
      <w:tr w:rsidR="00171F55" w:rsidRPr="00B9075C" w:rsidTr="00E123C5">
        <w:trPr>
          <w:trHeight w:val="347"/>
        </w:trPr>
        <w:tc>
          <w:tcPr>
            <w:tcW w:w="6347" w:type="dxa"/>
            <w:tcBorders>
              <w:top w:val="single" w:sz="4" w:space="0" w:color="auto"/>
            </w:tcBorders>
            <w:vAlign w:val="center"/>
          </w:tcPr>
          <w:p w:rsidR="00171F55" w:rsidRPr="00B9075C" w:rsidRDefault="00171F55" w:rsidP="001F1A51">
            <w:pPr>
              <w:spacing w:after="0"/>
              <w:ind w:firstLineChars="126" w:firstLine="302"/>
              <w:rPr>
                <w:rFonts w:ascii="GHEA Grapalat" w:hAnsi="GHEA Grapalat" w:cs="Calibri"/>
                <w:sz w:val="24"/>
                <w:szCs w:val="24"/>
              </w:rPr>
            </w:pPr>
            <w:r w:rsidRPr="00B9075C">
              <w:rPr>
                <w:rFonts w:ascii="GHEA Grapalat" w:hAnsi="GHEA Grapalat" w:cs="Calibri"/>
                <w:sz w:val="24"/>
                <w:szCs w:val="24"/>
              </w:rPr>
              <w:t xml:space="preserve">Foreign currency </w:t>
            </w:r>
            <w:r w:rsidR="001F1A51" w:rsidRPr="00B9075C">
              <w:rPr>
                <w:rFonts w:ascii="GHEA Grapalat" w:hAnsi="GHEA Grapalat" w:cs="Calibri"/>
                <w:sz w:val="24"/>
                <w:szCs w:val="24"/>
              </w:rPr>
              <w:t>G</w:t>
            </w:r>
            <w:r w:rsidR="00FB53BF" w:rsidRPr="00B9075C">
              <w:rPr>
                <w:rFonts w:ascii="GHEA Grapalat" w:hAnsi="GHEA Grapalat" w:cs="Calibri"/>
              </w:rPr>
              <w:t>overnment bonds</w:t>
            </w:r>
            <w:r w:rsidR="00FB53BF" w:rsidRPr="00B9075C">
              <w:rPr>
                <w:rFonts w:ascii="GHEA Grapalat" w:hAnsi="GHEA Grapalat" w:cs="Calibri"/>
                <w:sz w:val="24"/>
                <w:szCs w:val="24"/>
              </w:rPr>
              <w:t xml:space="preserve"> </w:t>
            </w:r>
            <w:r w:rsidRPr="00B9075C">
              <w:rPr>
                <w:rFonts w:ascii="GHEA Grapalat" w:hAnsi="GHEA Grapalat" w:cs="Calibri"/>
                <w:sz w:val="24"/>
                <w:szCs w:val="24"/>
              </w:rPr>
              <w:t xml:space="preserve">interest rate </w:t>
            </w:r>
          </w:p>
        </w:tc>
        <w:tc>
          <w:tcPr>
            <w:tcW w:w="1496" w:type="dxa"/>
            <w:tcBorders>
              <w:top w:val="single" w:sz="4" w:space="0" w:color="auto"/>
            </w:tcBorders>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6.9</w:t>
            </w:r>
          </w:p>
        </w:tc>
        <w:tc>
          <w:tcPr>
            <w:tcW w:w="1478" w:type="dxa"/>
            <w:tcBorders>
              <w:top w:val="single" w:sz="4" w:space="0" w:color="auto"/>
            </w:tcBorders>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5.9</w:t>
            </w:r>
          </w:p>
        </w:tc>
        <w:tc>
          <w:tcPr>
            <w:tcW w:w="1169" w:type="dxa"/>
            <w:tcBorders>
              <w:top w:val="single" w:sz="4" w:space="0" w:color="auto"/>
            </w:tcBorders>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(1.0)</w:t>
            </w:r>
          </w:p>
        </w:tc>
      </w:tr>
      <w:tr w:rsidR="00171F55" w:rsidRPr="00B9075C" w:rsidTr="00E123C5">
        <w:trPr>
          <w:trHeight w:val="333"/>
        </w:trPr>
        <w:tc>
          <w:tcPr>
            <w:tcW w:w="6347" w:type="dxa"/>
            <w:vAlign w:val="center"/>
          </w:tcPr>
          <w:p w:rsidR="00171F55" w:rsidRPr="00B9075C" w:rsidRDefault="00171F55" w:rsidP="00171F55">
            <w:pPr>
              <w:spacing w:after="0"/>
              <w:ind w:firstLineChars="126" w:firstLine="302"/>
              <w:rPr>
                <w:rFonts w:ascii="GHEA Grapalat" w:hAnsi="GHEA Grapalat" w:cs="Calibri"/>
                <w:sz w:val="24"/>
                <w:szCs w:val="24"/>
              </w:rPr>
            </w:pPr>
            <w:r w:rsidRPr="00B9075C">
              <w:rPr>
                <w:rFonts w:ascii="GHEA Grapalat" w:hAnsi="GHEA Grapalat" w:cs="Calibri"/>
                <w:sz w:val="24"/>
                <w:szCs w:val="24"/>
              </w:rPr>
              <w:t>External guarantees interest rate</w:t>
            </w:r>
          </w:p>
        </w:tc>
        <w:tc>
          <w:tcPr>
            <w:tcW w:w="1496" w:type="dxa"/>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1.0</w:t>
            </w:r>
          </w:p>
        </w:tc>
        <w:tc>
          <w:tcPr>
            <w:tcW w:w="1478" w:type="dxa"/>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1.0</w:t>
            </w:r>
          </w:p>
        </w:tc>
        <w:tc>
          <w:tcPr>
            <w:tcW w:w="1169" w:type="dxa"/>
            <w:vAlign w:val="center"/>
          </w:tcPr>
          <w:p w:rsidR="00171F55" w:rsidRPr="00B9075C" w:rsidRDefault="00171F55" w:rsidP="00171F55">
            <w:pPr>
              <w:spacing w:after="0"/>
              <w:jc w:val="center"/>
              <w:rPr>
                <w:rFonts w:ascii="GHEA Grapalat" w:hAnsi="GHEA Grapalat"/>
                <w:b/>
                <w:bCs/>
              </w:rPr>
            </w:pPr>
            <w:r w:rsidRPr="00B9075C">
              <w:rPr>
                <w:rFonts w:ascii="GHEA Grapalat" w:hAnsi="GHEA Grapalat"/>
                <w:b/>
                <w:bCs/>
              </w:rPr>
              <w:t>-</w:t>
            </w:r>
          </w:p>
        </w:tc>
      </w:tr>
      <w:bookmarkEnd w:id="19"/>
    </w:tbl>
    <w:p w:rsidR="006410F7" w:rsidRPr="00B9075C" w:rsidRDefault="006410F7" w:rsidP="006410F7">
      <w:pPr>
        <w:shd w:val="clear" w:color="auto" w:fill="FFFFFF"/>
        <w:spacing w:after="0" w:line="240" w:lineRule="auto"/>
        <w:ind w:firstLine="567"/>
        <w:jc w:val="both"/>
        <w:rPr>
          <w:rFonts w:ascii="GHEA Grapalat" w:hAnsi="GHEA Grapalat"/>
          <w:color w:val="FF0000"/>
          <w:sz w:val="24"/>
          <w:szCs w:val="24"/>
        </w:rPr>
      </w:pPr>
    </w:p>
    <w:p w:rsidR="008A5734" w:rsidRPr="00B9075C" w:rsidRDefault="008A5734" w:rsidP="00826353">
      <w:pPr>
        <w:shd w:val="clear" w:color="auto" w:fill="FFFFFF"/>
        <w:spacing w:line="312" w:lineRule="auto"/>
        <w:ind w:firstLine="567"/>
        <w:jc w:val="both"/>
        <w:rPr>
          <w:rFonts w:ascii="GHEA Grapalat" w:hAnsi="GHEA Grapalat"/>
          <w:sz w:val="24"/>
          <w:szCs w:val="24"/>
        </w:rPr>
      </w:pPr>
      <w:r w:rsidRPr="00B9075C">
        <w:rPr>
          <w:rFonts w:ascii="GHEA Grapalat" w:hAnsi="GHEA Grapalat"/>
          <w:sz w:val="24"/>
          <w:szCs w:val="24"/>
        </w:rPr>
        <w:t xml:space="preserve">The decrease of the above-mentioned indicator for external loans by 0.1 percentage points was due to the changes of LIBOR rate, which is the basis for calculations of service expenses for floating rate loans. </w:t>
      </w:r>
    </w:p>
    <w:p w:rsidR="00681223" w:rsidRPr="00B9075C" w:rsidRDefault="008A5734" w:rsidP="00826353">
      <w:pPr>
        <w:shd w:val="clear" w:color="auto" w:fill="FFFFFF"/>
        <w:spacing w:line="312" w:lineRule="auto"/>
        <w:ind w:firstLine="720"/>
        <w:jc w:val="both"/>
        <w:rPr>
          <w:rFonts w:ascii="GHEA Grapalat" w:hAnsi="GHEA Grapalat"/>
          <w:sz w:val="24"/>
          <w:szCs w:val="24"/>
        </w:rPr>
      </w:pPr>
      <w:r w:rsidRPr="00B9075C">
        <w:rPr>
          <w:rFonts w:ascii="GHEA Grapalat" w:hAnsi="GHEA Grapalat"/>
          <w:sz w:val="24"/>
          <w:szCs w:val="24"/>
        </w:rPr>
        <w:t>The average rate of 6 months USD LIBOR was 2.49% in 2018 and it was 2.32% in 2019. The service of about 23% of the external loans is based on LIBOR (as of the end of 2019).</w:t>
      </w:r>
      <w:r w:rsidR="00681223" w:rsidRPr="00B9075C">
        <w:rPr>
          <w:rFonts w:ascii="GHEA Grapalat" w:hAnsi="GHEA Grapalat"/>
          <w:sz w:val="24"/>
          <w:szCs w:val="24"/>
        </w:rPr>
        <w:t xml:space="preserve"> </w:t>
      </w:r>
    </w:p>
    <w:p w:rsidR="007A4C10" w:rsidRPr="00B9075C" w:rsidRDefault="00F04F83" w:rsidP="00E5363A">
      <w:pPr>
        <w:pStyle w:val="Heading2"/>
        <w:spacing w:after="360" w:line="264" w:lineRule="auto"/>
        <w:ind w:firstLine="0"/>
        <w:rPr>
          <w:rFonts w:ascii="GHEA Grapalat" w:hAnsi="GHEA Grapalat"/>
          <w:b/>
          <w:color w:val="244061" w:themeColor="accent1" w:themeShade="80"/>
          <w:sz w:val="28"/>
        </w:rPr>
      </w:pPr>
      <w:r w:rsidRPr="00B9075C">
        <w:rPr>
          <w:rFonts w:ascii="GHEA Grapalat" w:hAnsi="GHEA Grapalat"/>
        </w:rPr>
        <w:br w:type="page"/>
      </w:r>
      <w:bookmarkStart w:id="20" w:name="_Toc501537806"/>
      <w:bookmarkStart w:id="21" w:name="_Toc276714"/>
      <w:bookmarkStart w:id="22" w:name="_Toc41387408"/>
      <w:bookmarkStart w:id="23" w:name="_Toc53561658"/>
      <w:bookmarkStart w:id="24" w:name="_Toc3904894"/>
      <w:r w:rsidR="00DE3F3C" w:rsidRPr="00B9075C">
        <w:rPr>
          <w:rFonts w:ascii="GHEA Grapalat" w:hAnsi="GHEA Grapalat"/>
          <w:b/>
          <w:color w:val="244061" w:themeColor="accent1" w:themeShade="80"/>
          <w:sz w:val="28"/>
        </w:rPr>
        <w:lastRenderedPageBreak/>
        <w:t>Government Treasury Securities</w:t>
      </w:r>
      <w:bookmarkEnd w:id="20"/>
      <w:bookmarkEnd w:id="21"/>
      <w:bookmarkEnd w:id="22"/>
      <w:bookmarkEnd w:id="23"/>
      <w:r w:rsidR="007A4C10" w:rsidRPr="00B9075C">
        <w:rPr>
          <w:rFonts w:ascii="GHEA Grapalat" w:hAnsi="GHEA Grapalat"/>
          <w:b/>
          <w:color w:val="244061" w:themeColor="accent1" w:themeShade="80"/>
          <w:sz w:val="28"/>
        </w:rPr>
        <w:t xml:space="preserve"> </w:t>
      </w:r>
    </w:p>
    <w:p w:rsidR="00CF02B3" w:rsidRPr="00B9075C" w:rsidRDefault="00CF02B3" w:rsidP="00CF02B3">
      <w:pPr>
        <w:spacing w:after="120" w:line="312" w:lineRule="auto"/>
        <w:ind w:firstLine="720"/>
        <w:jc w:val="both"/>
        <w:rPr>
          <w:rFonts w:ascii="GHEA Grapalat" w:hAnsi="GHEA Grapalat"/>
          <w:sz w:val="24"/>
          <w:szCs w:val="24"/>
        </w:rPr>
      </w:pPr>
      <w:r w:rsidRPr="00B9075C">
        <w:rPr>
          <w:rFonts w:ascii="GHEA Grapalat" w:hAnsi="GHEA Grapalat"/>
          <w:sz w:val="24"/>
          <w:szCs w:val="24"/>
        </w:rPr>
        <w:t xml:space="preserve">The budget deficit was planned to be financed through </w:t>
      </w:r>
      <w:r w:rsidR="001F1A51" w:rsidRPr="00B9075C">
        <w:rPr>
          <w:rFonts w:ascii="GHEA Grapalat" w:hAnsi="GHEA Grapalat"/>
          <w:sz w:val="24"/>
          <w:szCs w:val="24"/>
        </w:rPr>
        <w:t>G</w:t>
      </w:r>
      <w:r w:rsidRPr="00B9075C">
        <w:rPr>
          <w:rFonts w:ascii="GHEA Grapalat" w:hAnsi="GHEA Grapalat"/>
          <w:sz w:val="24"/>
          <w:szCs w:val="24"/>
        </w:rPr>
        <w:t xml:space="preserve">overnment treasury securities by AMD 70.0 billion according to </w:t>
      </w:r>
      <w:r w:rsidR="00D4137D">
        <w:rPr>
          <w:rFonts w:ascii="GHEA Grapalat" w:hAnsi="GHEA Grapalat"/>
          <w:sz w:val="24"/>
          <w:szCs w:val="24"/>
        </w:rPr>
        <w:t xml:space="preserve">the </w:t>
      </w:r>
      <w:r w:rsidRPr="00B9075C">
        <w:rPr>
          <w:rFonts w:ascii="GHEA Grapalat" w:hAnsi="GHEA Grapalat"/>
          <w:sz w:val="24"/>
          <w:szCs w:val="24"/>
          <w:lang w:val="hy-AM"/>
        </w:rPr>
        <w:t>2020-2022</w:t>
      </w:r>
      <w:r w:rsidR="00D4137D">
        <w:rPr>
          <w:rFonts w:ascii="GHEA Grapalat" w:hAnsi="GHEA Grapalat"/>
          <w:sz w:val="24"/>
          <w:szCs w:val="24"/>
        </w:rPr>
        <w:t xml:space="preserve"> RA</w:t>
      </w:r>
      <w:r w:rsidRPr="00B9075C">
        <w:rPr>
          <w:rFonts w:ascii="GHEA Grapalat" w:hAnsi="GHEA Grapalat"/>
          <w:sz w:val="24"/>
          <w:szCs w:val="24"/>
        </w:rPr>
        <w:t xml:space="preserve"> Government </w:t>
      </w:r>
      <w:r w:rsidR="00D4137D">
        <w:rPr>
          <w:rFonts w:ascii="GHEA Grapalat" w:hAnsi="GHEA Grapalat"/>
          <w:sz w:val="24"/>
          <w:szCs w:val="24"/>
        </w:rPr>
        <w:t>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 xml:space="preserve">trategy and 2019 state budget of RA. This indicator was adjusted later and amounted to AMD 88.9 billion, but the actual deficit financing through GS comprised </w:t>
      </w:r>
      <w:r w:rsidRPr="00B9075C">
        <w:rPr>
          <w:rFonts w:ascii="GHEA Grapalat" w:hAnsi="GHEA Grapalat" w:cs="Times Armenian"/>
          <w:sz w:val="24"/>
          <w:szCs w:val="24"/>
          <w:lang w:val="hy-AM"/>
        </w:rPr>
        <w:t xml:space="preserve">101.9 </w:t>
      </w:r>
      <w:r w:rsidRPr="00B9075C">
        <w:rPr>
          <w:rFonts w:ascii="GHEA Grapalat" w:hAnsi="GHEA Grapalat"/>
          <w:sz w:val="24"/>
          <w:szCs w:val="24"/>
        </w:rPr>
        <w:t xml:space="preserve">at the end of 2019. </w:t>
      </w:r>
    </w:p>
    <w:p w:rsidR="00CF02B3" w:rsidRPr="00B9075C" w:rsidRDefault="00CF02B3" w:rsidP="00CF02B3">
      <w:pPr>
        <w:spacing w:after="120" w:line="312" w:lineRule="auto"/>
        <w:ind w:firstLine="720"/>
        <w:jc w:val="both"/>
        <w:rPr>
          <w:rFonts w:ascii="GHEA Grapalat" w:hAnsi="GHEA Grapalat" w:cs="Times Armenian"/>
          <w:sz w:val="24"/>
          <w:szCs w:val="24"/>
        </w:rPr>
      </w:pPr>
      <w:r w:rsidRPr="00B9075C">
        <w:rPr>
          <w:rFonts w:ascii="GHEA Grapalat" w:hAnsi="GHEA Grapalat" w:cs="Times Armenian"/>
          <w:sz w:val="24"/>
          <w:szCs w:val="24"/>
        </w:rPr>
        <w:t xml:space="preserve">In 2019, the total amount of </w:t>
      </w:r>
      <w:r w:rsidR="001F1A51" w:rsidRPr="00B9075C">
        <w:rPr>
          <w:rFonts w:ascii="GHEA Grapalat" w:hAnsi="GHEA Grapalat" w:cs="Times Armenian"/>
          <w:sz w:val="24"/>
          <w:szCs w:val="24"/>
        </w:rPr>
        <w:t>G</w:t>
      </w:r>
      <w:r w:rsidRPr="00B9075C">
        <w:rPr>
          <w:rFonts w:ascii="GHEA Grapalat" w:hAnsi="GHEA Grapalat" w:cs="Times Armenian"/>
          <w:sz w:val="24"/>
          <w:szCs w:val="24"/>
        </w:rPr>
        <w:t xml:space="preserve">overnment securities allocation was AMD </w:t>
      </w:r>
      <w:r w:rsidRPr="00B9075C">
        <w:rPr>
          <w:rFonts w:ascii="GHEA Grapalat" w:hAnsi="GHEA Grapalat" w:cs="Sylfaen"/>
          <w:sz w:val="24"/>
          <w:szCs w:val="24"/>
          <w:lang w:val="hy-AM"/>
        </w:rPr>
        <w:t xml:space="preserve">209.9 </w:t>
      </w:r>
      <w:r w:rsidRPr="00B9075C">
        <w:rPr>
          <w:rFonts w:ascii="GHEA Grapalat" w:hAnsi="GHEA Grapalat" w:cs="Times Armenian"/>
          <w:sz w:val="24"/>
          <w:szCs w:val="24"/>
        </w:rPr>
        <w:t xml:space="preserve">billion, and the proceeds from allocations amounted to AMD </w:t>
      </w:r>
      <w:r w:rsidRPr="00B9075C">
        <w:rPr>
          <w:rFonts w:ascii="GHEA Grapalat" w:hAnsi="GHEA Grapalat" w:cs="Sylfaen"/>
          <w:sz w:val="24"/>
          <w:szCs w:val="24"/>
          <w:lang w:val="hy-AM"/>
        </w:rPr>
        <w:t xml:space="preserve">217.3 </w:t>
      </w:r>
      <w:r w:rsidRPr="00B9075C">
        <w:rPr>
          <w:rFonts w:ascii="GHEA Grapalat" w:hAnsi="GHEA Grapalat" w:cs="Times Armenian"/>
          <w:sz w:val="24"/>
          <w:szCs w:val="24"/>
        </w:rPr>
        <w:t xml:space="preserve">billion. Meanwhile, the actual amount for the total buybacks and redemptions made up AMD </w:t>
      </w:r>
      <w:r w:rsidRPr="00B9075C">
        <w:rPr>
          <w:rFonts w:ascii="GHEA Grapalat" w:hAnsi="GHEA Grapalat" w:cs="Sylfaen"/>
          <w:sz w:val="24"/>
          <w:szCs w:val="24"/>
          <w:lang w:val="hy-AM"/>
        </w:rPr>
        <w:t xml:space="preserve">115.3 </w:t>
      </w:r>
      <w:r w:rsidRPr="00B9075C">
        <w:rPr>
          <w:rFonts w:ascii="GHEA Grapalat" w:hAnsi="GHEA Grapalat" w:cs="Times Armenian"/>
          <w:sz w:val="24"/>
          <w:szCs w:val="24"/>
        </w:rPr>
        <w:t>billion.</w:t>
      </w:r>
    </w:p>
    <w:p w:rsidR="007A4C10" w:rsidRPr="00B9075C" w:rsidRDefault="00CF02B3" w:rsidP="00CF02B3">
      <w:pPr>
        <w:spacing w:line="312" w:lineRule="auto"/>
        <w:ind w:firstLine="567"/>
        <w:jc w:val="both"/>
        <w:rPr>
          <w:rFonts w:ascii="GHEA Grapalat" w:hAnsi="GHEA Grapalat"/>
          <w:sz w:val="24"/>
          <w:szCs w:val="24"/>
        </w:rPr>
      </w:pPr>
      <w:r w:rsidRPr="00B9075C">
        <w:rPr>
          <w:rFonts w:ascii="GHEA Grapalat" w:hAnsi="GHEA Grapalat" w:cs="Times Armenian"/>
          <w:sz w:val="24"/>
          <w:szCs w:val="24"/>
        </w:rPr>
        <w:t xml:space="preserve">Monthly and accumulative data of the budget deficit financing through GS during the year are presented in </w:t>
      </w:r>
      <w:r w:rsidR="0015720C">
        <w:rPr>
          <w:rFonts w:ascii="GHEA Grapalat" w:hAnsi="GHEA Grapalat" w:cs="Times Armenian"/>
          <w:sz w:val="24"/>
          <w:szCs w:val="24"/>
        </w:rPr>
        <w:t>t</w:t>
      </w:r>
      <w:r w:rsidRPr="00B9075C">
        <w:rPr>
          <w:rFonts w:ascii="GHEA Grapalat" w:hAnsi="GHEA Grapalat" w:cs="Times Armenian"/>
          <w:sz w:val="24"/>
          <w:szCs w:val="24"/>
        </w:rPr>
        <w:t>able 5.</w:t>
      </w:r>
    </w:p>
    <w:p w:rsidR="007A4C10" w:rsidRPr="00B9075C" w:rsidRDefault="007A4C10" w:rsidP="007A4C10">
      <w:pPr>
        <w:spacing w:line="312" w:lineRule="auto"/>
        <w:ind w:firstLine="567"/>
        <w:jc w:val="both"/>
        <w:rPr>
          <w:rFonts w:ascii="GHEA Grapalat" w:hAnsi="GHEA Grapalat"/>
          <w:color w:val="5B9BD5"/>
          <w:sz w:val="24"/>
          <w:szCs w:val="24"/>
        </w:rPr>
      </w:pPr>
    </w:p>
    <w:p w:rsidR="007A4C10" w:rsidRPr="00B9075C" w:rsidRDefault="00EE2A93" w:rsidP="0015720C">
      <w:pPr>
        <w:pStyle w:val="Heading5"/>
        <w:numPr>
          <w:ilvl w:val="0"/>
          <w:numId w:val="22"/>
        </w:numPr>
        <w:ind w:left="1170" w:hanging="1080"/>
        <w:jc w:val="left"/>
        <w:rPr>
          <w:rFonts w:ascii="GHEA Grapalat" w:hAnsi="GHEA Grapalat" w:cs="Sylfaen"/>
        </w:rPr>
      </w:pPr>
      <w:r w:rsidRPr="00B9075C">
        <w:rPr>
          <w:rFonts w:ascii="GHEA Grapalat" w:hAnsi="GHEA Grapalat" w:cs="Sylfaen"/>
        </w:rPr>
        <w:t>Monthly and accumulative data of the budget deficit financing through GS (AMD million)</w:t>
      </w:r>
    </w:p>
    <w:p w:rsidR="00EE2A93" w:rsidRPr="00B9075C" w:rsidRDefault="00EE2A93" w:rsidP="00EE2A93">
      <w:pPr>
        <w:rPr>
          <w:rFonts w:ascii="GHEA Grapalat" w:hAnsi="GHEA Grapalat"/>
        </w:rPr>
      </w:pPr>
    </w:p>
    <w:tbl>
      <w:tblPr>
        <w:tblW w:w="0" w:type="auto"/>
        <w:jc w:val="center"/>
        <w:tblBorders>
          <w:insideH w:val="single" w:sz="4" w:space="0" w:color="auto"/>
        </w:tblBorders>
        <w:tblLayout w:type="fixed"/>
        <w:tblLook w:val="01E0" w:firstRow="1" w:lastRow="1" w:firstColumn="1" w:lastColumn="1" w:noHBand="0" w:noVBand="0"/>
      </w:tblPr>
      <w:tblGrid>
        <w:gridCol w:w="1630"/>
        <w:gridCol w:w="1120"/>
        <w:gridCol w:w="1115"/>
        <w:gridCol w:w="1114"/>
        <w:gridCol w:w="1339"/>
      </w:tblGrid>
      <w:tr w:rsidR="007A4C10" w:rsidRPr="00B9075C" w:rsidTr="00074714">
        <w:trPr>
          <w:trHeight w:val="409"/>
          <w:jc w:val="center"/>
        </w:trPr>
        <w:tc>
          <w:tcPr>
            <w:tcW w:w="1630" w:type="dxa"/>
            <w:vMerge w:val="restart"/>
            <w:shd w:val="clear" w:color="auto" w:fill="003366"/>
          </w:tcPr>
          <w:p w:rsidR="007A4C10" w:rsidRPr="00B9075C" w:rsidRDefault="007A4C10" w:rsidP="00074714">
            <w:pPr>
              <w:spacing w:after="0" w:line="240" w:lineRule="auto"/>
              <w:jc w:val="center"/>
              <w:rPr>
                <w:rFonts w:ascii="GHEA Grapalat" w:hAnsi="GHEA Grapalat"/>
                <w:b/>
              </w:rPr>
            </w:pPr>
          </w:p>
        </w:tc>
        <w:tc>
          <w:tcPr>
            <w:tcW w:w="2235" w:type="dxa"/>
            <w:gridSpan w:val="2"/>
            <w:shd w:val="clear" w:color="auto" w:fill="003366"/>
          </w:tcPr>
          <w:p w:rsidR="007A4C10" w:rsidRPr="00B9075C" w:rsidRDefault="00EE2A93" w:rsidP="00074714">
            <w:pPr>
              <w:spacing w:after="0" w:line="240" w:lineRule="auto"/>
              <w:jc w:val="center"/>
              <w:rPr>
                <w:rFonts w:ascii="GHEA Grapalat" w:hAnsi="GHEA Grapalat"/>
                <w:b/>
              </w:rPr>
            </w:pPr>
            <w:r w:rsidRPr="00B9075C">
              <w:rPr>
                <w:rFonts w:ascii="GHEA Grapalat" w:hAnsi="GHEA Grapalat"/>
                <w:b/>
              </w:rPr>
              <w:t>Monthly</w:t>
            </w:r>
          </w:p>
        </w:tc>
        <w:tc>
          <w:tcPr>
            <w:tcW w:w="2453" w:type="dxa"/>
            <w:gridSpan w:val="2"/>
            <w:shd w:val="clear" w:color="auto" w:fill="003366"/>
          </w:tcPr>
          <w:p w:rsidR="007A4C10" w:rsidRPr="00B9075C" w:rsidRDefault="00EE2A93" w:rsidP="00074714">
            <w:pPr>
              <w:spacing w:after="0" w:line="240" w:lineRule="auto"/>
              <w:jc w:val="center"/>
              <w:rPr>
                <w:rFonts w:ascii="GHEA Grapalat" w:hAnsi="GHEA Grapalat"/>
                <w:b/>
              </w:rPr>
            </w:pPr>
            <w:r w:rsidRPr="00B9075C">
              <w:rPr>
                <w:rFonts w:ascii="GHEA Grapalat" w:hAnsi="GHEA Grapalat"/>
                <w:b/>
              </w:rPr>
              <w:t>Monthly</w:t>
            </w:r>
          </w:p>
          <w:p w:rsidR="007A4C10" w:rsidRPr="00B9075C" w:rsidRDefault="007A4C10" w:rsidP="00E3240B">
            <w:pPr>
              <w:spacing w:after="0" w:line="240" w:lineRule="auto"/>
              <w:jc w:val="center"/>
              <w:rPr>
                <w:rFonts w:ascii="GHEA Grapalat" w:hAnsi="GHEA Grapalat"/>
                <w:b/>
              </w:rPr>
            </w:pPr>
            <w:r w:rsidRPr="00B9075C">
              <w:rPr>
                <w:rFonts w:ascii="GHEA Grapalat" w:hAnsi="GHEA Grapalat"/>
                <w:b/>
              </w:rPr>
              <w:t>(</w:t>
            </w:r>
            <w:r w:rsidR="00E3240B" w:rsidRPr="00B9075C">
              <w:rPr>
                <w:rFonts w:ascii="GHEA Grapalat" w:hAnsi="GHEA Grapalat"/>
                <w:b/>
              </w:rPr>
              <w:t>a</w:t>
            </w:r>
            <w:r w:rsidR="00EE2A93" w:rsidRPr="00B9075C">
              <w:rPr>
                <w:rFonts w:ascii="GHEA Grapalat" w:hAnsi="GHEA Grapalat"/>
                <w:b/>
              </w:rPr>
              <w:t>ccumulative</w:t>
            </w:r>
            <w:r w:rsidRPr="00B9075C">
              <w:rPr>
                <w:rFonts w:ascii="GHEA Grapalat" w:hAnsi="GHEA Grapalat"/>
                <w:b/>
              </w:rPr>
              <w:t>)</w:t>
            </w:r>
          </w:p>
        </w:tc>
      </w:tr>
      <w:tr w:rsidR="007A4C10" w:rsidRPr="00B9075C" w:rsidTr="00074714">
        <w:trPr>
          <w:trHeight w:val="409"/>
          <w:jc w:val="center"/>
        </w:trPr>
        <w:tc>
          <w:tcPr>
            <w:tcW w:w="1630" w:type="dxa"/>
            <w:vMerge/>
            <w:shd w:val="clear" w:color="auto" w:fill="003366"/>
          </w:tcPr>
          <w:p w:rsidR="007A4C10" w:rsidRPr="00B9075C" w:rsidRDefault="007A4C10" w:rsidP="00074714">
            <w:pPr>
              <w:spacing w:after="0" w:line="240" w:lineRule="auto"/>
              <w:jc w:val="center"/>
              <w:rPr>
                <w:rFonts w:ascii="GHEA Grapalat" w:hAnsi="GHEA Grapalat"/>
                <w:b/>
              </w:rPr>
            </w:pPr>
          </w:p>
        </w:tc>
        <w:tc>
          <w:tcPr>
            <w:tcW w:w="1120" w:type="dxa"/>
            <w:shd w:val="clear" w:color="auto" w:fill="003366"/>
          </w:tcPr>
          <w:p w:rsidR="007A4C10" w:rsidRPr="00B9075C" w:rsidRDefault="007A4C10" w:rsidP="00074714">
            <w:pPr>
              <w:spacing w:after="0" w:line="240" w:lineRule="auto"/>
              <w:jc w:val="center"/>
              <w:rPr>
                <w:rFonts w:ascii="GHEA Grapalat" w:hAnsi="GHEA Grapalat"/>
                <w:b/>
              </w:rPr>
            </w:pPr>
            <w:r w:rsidRPr="00B9075C">
              <w:rPr>
                <w:rFonts w:ascii="GHEA Grapalat" w:hAnsi="GHEA Grapalat"/>
                <w:b/>
              </w:rPr>
              <w:t>2018</w:t>
            </w:r>
          </w:p>
        </w:tc>
        <w:tc>
          <w:tcPr>
            <w:tcW w:w="1115" w:type="dxa"/>
            <w:shd w:val="clear" w:color="auto" w:fill="003366"/>
          </w:tcPr>
          <w:p w:rsidR="007A4C10" w:rsidRPr="00B9075C" w:rsidRDefault="007A4C10" w:rsidP="00074714">
            <w:pPr>
              <w:spacing w:after="0" w:line="240" w:lineRule="auto"/>
              <w:jc w:val="center"/>
              <w:rPr>
                <w:rFonts w:ascii="GHEA Grapalat" w:hAnsi="GHEA Grapalat"/>
                <w:b/>
              </w:rPr>
            </w:pPr>
            <w:r w:rsidRPr="00B9075C">
              <w:rPr>
                <w:rFonts w:ascii="GHEA Grapalat" w:hAnsi="GHEA Grapalat"/>
                <w:b/>
              </w:rPr>
              <w:t>2019</w:t>
            </w:r>
          </w:p>
        </w:tc>
        <w:tc>
          <w:tcPr>
            <w:tcW w:w="1114" w:type="dxa"/>
            <w:shd w:val="clear" w:color="auto" w:fill="003366"/>
          </w:tcPr>
          <w:p w:rsidR="007A4C10" w:rsidRPr="00B9075C" w:rsidRDefault="007A4C10" w:rsidP="00074714">
            <w:pPr>
              <w:spacing w:after="0" w:line="240" w:lineRule="auto"/>
              <w:jc w:val="center"/>
              <w:rPr>
                <w:rFonts w:ascii="GHEA Grapalat" w:hAnsi="GHEA Grapalat"/>
                <w:b/>
              </w:rPr>
            </w:pPr>
            <w:r w:rsidRPr="00B9075C">
              <w:rPr>
                <w:rFonts w:ascii="GHEA Grapalat" w:hAnsi="GHEA Grapalat"/>
                <w:b/>
              </w:rPr>
              <w:t>2018</w:t>
            </w:r>
          </w:p>
        </w:tc>
        <w:tc>
          <w:tcPr>
            <w:tcW w:w="1339" w:type="dxa"/>
            <w:shd w:val="clear" w:color="auto" w:fill="003366"/>
          </w:tcPr>
          <w:p w:rsidR="007A4C10" w:rsidRPr="00B9075C" w:rsidRDefault="007A4C10" w:rsidP="00074714">
            <w:pPr>
              <w:spacing w:after="0" w:line="240" w:lineRule="auto"/>
              <w:jc w:val="center"/>
              <w:rPr>
                <w:rFonts w:ascii="GHEA Grapalat" w:hAnsi="GHEA Grapalat"/>
                <w:b/>
              </w:rPr>
            </w:pPr>
            <w:r w:rsidRPr="00B9075C">
              <w:rPr>
                <w:rFonts w:ascii="GHEA Grapalat" w:hAnsi="GHEA Grapalat"/>
                <w:b/>
              </w:rPr>
              <w:t>2019</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January</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20,130</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10,725</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20,130</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10,725</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February</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(14,059)</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9,491</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6,071</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20,216</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March</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8,194</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8,708</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14,264</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28,924</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April</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17,046</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(11,881)</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31,311</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17,042</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May</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(35,463)</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7,106</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(4,152)</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24,148</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June</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(1,158)</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2,528</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(5,310)</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26,676</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July</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25,188</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42,297</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19,878</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68,974</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August</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6,680</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3,355</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26,558</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72,328</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September</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(1,283)</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1,610</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25,275</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73,939</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October</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7,909</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25,961</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33,185</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99,900</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November</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7,556</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2,064</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40,740</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101,964</w:t>
            </w:r>
          </w:p>
        </w:tc>
      </w:tr>
      <w:tr w:rsidR="00EE2A93" w:rsidRPr="00B9075C" w:rsidTr="00074714">
        <w:trPr>
          <w:trHeight w:val="21"/>
          <w:jc w:val="center"/>
        </w:trPr>
        <w:tc>
          <w:tcPr>
            <w:tcW w:w="1630" w:type="dxa"/>
            <w:vAlign w:val="center"/>
          </w:tcPr>
          <w:p w:rsidR="00EE2A93" w:rsidRPr="00B9075C" w:rsidRDefault="00EE2A93" w:rsidP="00EE2A93">
            <w:pPr>
              <w:spacing w:after="0" w:line="240" w:lineRule="auto"/>
              <w:rPr>
                <w:rFonts w:ascii="GHEA Grapalat" w:hAnsi="GHEA Grapalat"/>
                <w:b/>
                <w:sz w:val="24"/>
                <w:szCs w:val="24"/>
              </w:rPr>
            </w:pPr>
            <w:r w:rsidRPr="00B9075C">
              <w:rPr>
                <w:rFonts w:ascii="GHEA Grapalat" w:hAnsi="GHEA Grapalat"/>
                <w:b/>
                <w:sz w:val="24"/>
                <w:szCs w:val="24"/>
              </w:rPr>
              <w:t>December</w:t>
            </w:r>
          </w:p>
        </w:tc>
        <w:tc>
          <w:tcPr>
            <w:tcW w:w="1120"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7,236</w:t>
            </w:r>
          </w:p>
        </w:tc>
        <w:tc>
          <w:tcPr>
            <w:tcW w:w="1115" w:type="dxa"/>
            <w:vAlign w:val="center"/>
          </w:tcPr>
          <w:p w:rsidR="00EE2A93" w:rsidRPr="00B9075C" w:rsidRDefault="00EE2A93" w:rsidP="00EE2A93">
            <w:pPr>
              <w:spacing w:before="60" w:after="60" w:line="240" w:lineRule="auto"/>
              <w:contextualSpacing/>
              <w:jc w:val="center"/>
              <w:rPr>
                <w:rFonts w:ascii="GHEA Grapalat" w:hAnsi="GHEA Grapalat" w:cs="Arial"/>
              </w:rPr>
            </w:pPr>
            <w:r w:rsidRPr="00B9075C">
              <w:rPr>
                <w:rFonts w:ascii="GHEA Grapalat" w:hAnsi="GHEA Grapalat" w:cs="Arial"/>
              </w:rPr>
              <w:t>(14)</w:t>
            </w:r>
          </w:p>
        </w:tc>
        <w:tc>
          <w:tcPr>
            <w:tcW w:w="1114"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47,976</w:t>
            </w:r>
          </w:p>
        </w:tc>
        <w:tc>
          <w:tcPr>
            <w:tcW w:w="1339" w:type="dxa"/>
            <w:vAlign w:val="center"/>
          </w:tcPr>
          <w:p w:rsidR="00EE2A93" w:rsidRPr="00B9075C" w:rsidRDefault="00EE2A93" w:rsidP="00EE2A93">
            <w:pPr>
              <w:spacing w:before="60" w:after="60" w:line="240" w:lineRule="auto"/>
              <w:contextualSpacing/>
              <w:jc w:val="center"/>
              <w:rPr>
                <w:rFonts w:ascii="GHEA Grapalat" w:hAnsi="GHEA Grapalat" w:cs="Calibri"/>
              </w:rPr>
            </w:pPr>
            <w:r w:rsidRPr="00B9075C">
              <w:rPr>
                <w:rFonts w:ascii="GHEA Grapalat" w:hAnsi="GHEA Grapalat" w:cs="Calibri"/>
              </w:rPr>
              <w:t>101,950</w:t>
            </w:r>
          </w:p>
        </w:tc>
      </w:tr>
    </w:tbl>
    <w:p w:rsidR="007A4C10" w:rsidRPr="00B9075C" w:rsidRDefault="007A4C10" w:rsidP="007A4C10">
      <w:pPr>
        <w:ind w:firstLine="567"/>
        <w:jc w:val="right"/>
        <w:rPr>
          <w:rFonts w:ascii="GHEA Grapalat" w:hAnsi="GHEA Grapalat"/>
          <w:b/>
          <w:color w:val="5B9BD5"/>
          <w:sz w:val="24"/>
          <w:szCs w:val="24"/>
        </w:rPr>
      </w:pPr>
    </w:p>
    <w:p w:rsidR="007A4C10" w:rsidRPr="00B9075C" w:rsidRDefault="007A4C10" w:rsidP="007A4C10">
      <w:pPr>
        <w:spacing w:after="0"/>
        <w:ind w:firstLine="567"/>
        <w:jc w:val="right"/>
        <w:rPr>
          <w:rFonts w:ascii="GHEA Grapalat" w:hAnsi="GHEA Grapalat"/>
          <w:b/>
          <w:color w:val="5B9BD5"/>
          <w:sz w:val="24"/>
          <w:szCs w:val="24"/>
        </w:rPr>
      </w:pPr>
    </w:p>
    <w:p w:rsidR="006F5157" w:rsidRPr="00B9075C" w:rsidRDefault="006F5157" w:rsidP="007A4C10">
      <w:pPr>
        <w:spacing w:after="0"/>
        <w:ind w:firstLine="567"/>
        <w:jc w:val="right"/>
        <w:rPr>
          <w:rFonts w:ascii="GHEA Grapalat" w:hAnsi="GHEA Grapalat"/>
          <w:b/>
          <w:color w:val="5B9BD5"/>
          <w:sz w:val="24"/>
          <w:szCs w:val="24"/>
        </w:rPr>
      </w:pPr>
    </w:p>
    <w:p w:rsidR="006F5157" w:rsidRPr="00B9075C" w:rsidRDefault="006F5157" w:rsidP="007A4C10">
      <w:pPr>
        <w:spacing w:after="0"/>
        <w:ind w:firstLine="567"/>
        <w:jc w:val="right"/>
        <w:rPr>
          <w:rFonts w:ascii="GHEA Grapalat" w:hAnsi="GHEA Grapalat"/>
          <w:b/>
          <w:color w:val="5B9BD5"/>
          <w:sz w:val="24"/>
          <w:szCs w:val="24"/>
        </w:rPr>
      </w:pPr>
    </w:p>
    <w:p w:rsidR="007A4C10" w:rsidRDefault="001822FA" w:rsidP="0015720C">
      <w:pPr>
        <w:pStyle w:val="Heading5"/>
        <w:numPr>
          <w:ilvl w:val="0"/>
          <w:numId w:val="23"/>
        </w:numPr>
        <w:ind w:left="540"/>
        <w:jc w:val="both"/>
        <w:rPr>
          <w:rFonts w:ascii="GHEA Grapalat" w:hAnsi="GHEA Grapalat" w:cs="Sylfaen"/>
        </w:rPr>
      </w:pPr>
      <w:r w:rsidRPr="00B9075C">
        <w:rPr>
          <w:rFonts w:ascii="GHEA Grapalat" w:hAnsi="GHEA Grapalat" w:cs="Sylfaen"/>
        </w:rPr>
        <w:lastRenderedPageBreak/>
        <w:t>Monthly an</w:t>
      </w:r>
      <w:r w:rsidR="00A91519">
        <w:rPr>
          <w:rFonts w:ascii="GHEA Grapalat" w:hAnsi="GHEA Grapalat" w:cs="Sylfaen"/>
        </w:rPr>
        <w:t>d accumulative financing of RA s</w:t>
      </w:r>
      <w:r w:rsidRPr="00B9075C">
        <w:rPr>
          <w:rFonts w:ascii="GHEA Grapalat" w:hAnsi="GHEA Grapalat" w:cs="Sylfaen"/>
        </w:rPr>
        <w:t>tate budget deficit (AMD billion)</w:t>
      </w:r>
    </w:p>
    <w:p w:rsidR="00970C73" w:rsidRPr="00970C73" w:rsidRDefault="00970C73" w:rsidP="00970C73"/>
    <w:p w:rsidR="005C1DA5" w:rsidRPr="00B9075C" w:rsidRDefault="005C1DA5" w:rsidP="005C1DA5">
      <w:pPr>
        <w:jc w:val="center"/>
        <w:rPr>
          <w:rFonts w:ascii="GHEA Grapalat" w:hAnsi="GHEA Grapalat"/>
        </w:rPr>
      </w:pPr>
      <w:r>
        <w:rPr>
          <w:rFonts w:ascii="GHEA Grapalat" w:hAnsi="GHEA Grapalat"/>
          <w:noProof/>
        </w:rPr>
        <w:drawing>
          <wp:inline distT="0" distB="0" distL="0" distR="0" wp14:anchorId="6FD7ED12">
            <wp:extent cx="5944235" cy="41332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4133215"/>
                    </a:xfrm>
                    <a:prstGeom prst="rect">
                      <a:avLst/>
                    </a:prstGeom>
                    <a:noFill/>
                  </pic:spPr>
                </pic:pic>
              </a:graphicData>
            </a:graphic>
          </wp:inline>
        </w:drawing>
      </w:r>
    </w:p>
    <w:p w:rsidR="007A4C10" w:rsidRPr="00B9075C" w:rsidRDefault="000305FB" w:rsidP="007A4C10">
      <w:pPr>
        <w:spacing w:line="312" w:lineRule="auto"/>
        <w:ind w:firstLine="567"/>
        <w:jc w:val="both"/>
        <w:rPr>
          <w:rFonts w:ascii="GHEA Grapalat" w:hAnsi="GHEA Grapalat"/>
          <w:sz w:val="24"/>
          <w:szCs w:val="24"/>
        </w:rPr>
      </w:pPr>
      <w:r w:rsidRPr="00B9075C">
        <w:rPr>
          <w:rFonts w:ascii="GHEA Grapalat" w:hAnsi="GHEA Grapalat"/>
          <w:sz w:val="24"/>
          <w:szCs w:val="24"/>
        </w:rPr>
        <w:t xml:space="preserve">The dynamic of accumulative financing of RA 2019 </w:t>
      </w:r>
      <w:r w:rsidR="00A91519">
        <w:rPr>
          <w:rFonts w:ascii="GHEA Grapalat" w:hAnsi="GHEA Grapalat"/>
          <w:sz w:val="24"/>
          <w:szCs w:val="24"/>
        </w:rPr>
        <w:t>s</w:t>
      </w:r>
      <w:r w:rsidRPr="00B9075C">
        <w:rPr>
          <w:rFonts w:ascii="GHEA Grapalat" w:hAnsi="GHEA Grapalat"/>
          <w:sz w:val="24"/>
          <w:szCs w:val="24"/>
        </w:rPr>
        <w:t xml:space="preserve">tate budget deficit declined in April due to the </w:t>
      </w:r>
      <w:r w:rsidR="00A91519">
        <w:rPr>
          <w:rFonts w:ascii="GHEA Grapalat" w:hAnsi="GHEA Grapalat"/>
          <w:sz w:val="24"/>
          <w:szCs w:val="24"/>
        </w:rPr>
        <w:t>lar</w:t>
      </w:r>
      <w:r w:rsidRPr="00B9075C">
        <w:rPr>
          <w:rFonts w:ascii="GHEA Grapalat" w:hAnsi="GHEA Grapalat"/>
          <w:sz w:val="24"/>
          <w:szCs w:val="24"/>
        </w:rPr>
        <w:t>ge redemption of the Government securities and it increased sharply as a result of high volume allocations in July and in October: AMD 48.8 billion maturing in 2029 and AMD 25.2 billion maturing in 2047</w:t>
      </w:r>
      <w:r w:rsidR="003B71C7" w:rsidRPr="00B9075C">
        <w:rPr>
          <w:rFonts w:ascii="GHEA Grapalat" w:hAnsi="GHEA Grapalat"/>
          <w:sz w:val="24"/>
          <w:szCs w:val="24"/>
        </w:rPr>
        <w:t>,</w:t>
      </w:r>
      <w:r w:rsidRPr="00B9075C">
        <w:rPr>
          <w:rFonts w:ascii="GHEA Grapalat" w:hAnsi="GHEA Grapalat"/>
          <w:sz w:val="24"/>
          <w:szCs w:val="24"/>
        </w:rPr>
        <w:t xml:space="preserve"> respectively.</w:t>
      </w:r>
      <w:r w:rsidR="007A4C10" w:rsidRPr="00B9075C">
        <w:rPr>
          <w:rFonts w:ascii="GHEA Grapalat" w:hAnsi="GHEA Grapalat"/>
          <w:sz w:val="24"/>
          <w:szCs w:val="24"/>
        </w:rPr>
        <w:t xml:space="preserve"> </w:t>
      </w:r>
    </w:p>
    <w:p w:rsidR="0021275F" w:rsidRPr="00B9075C" w:rsidRDefault="0037659C" w:rsidP="0021275F">
      <w:pPr>
        <w:spacing w:after="120" w:line="312" w:lineRule="auto"/>
        <w:ind w:firstLine="425"/>
        <w:jc w:val="both"/>
        <w:rPr>
          <w:rFonts w:ascii="GHEA Grapalat" w:hAnsi="GHEA Grapalat"/>
          <w:sz w:val="24"/>
          <w:szCs w:val="24"/>
        </w:rPr>
      </w:pPr>
      <w:r w:rsidRPr="00B9075C">
        <w:rPr>
          <w:rFonts w:ascii="GHEA Grapalat" w:hAnsi="GHEA Grapalat"/>
          <w:sz w:val="24"/>
          <w:szCs w:val="24"/>
        </w:rPr>
        <w:t xml:space="preserve">According to </w:t>
      </w:r>
      <w:r w:rsidR="00D4137D">
        <w:rPr>
          <w:rFonts w:ascii="GHEA Grapalat" w:hAnsi="GHEA Grapalat"/>
          <w:sz w:val="24"/>
          <w:szCs w:val="24"/>
        </w:rPr>
        <w:t xml:space="preserve">the </w:t>
      </w:r>
      <w:r w:rsidRPr="00B9075C">
        <w:rPr>
          <w:rFonts w:ascii="GHEA Grapalat" w:hAnsi="GHEA Grapalat"/>
          <w:sz w:val="24"/>
          <w:szCs w:val="24"/>
          <w:lang w:val="hy-AM"/>
        </w:rPr>
        <w:t>2020-2022</w:t>
      </w:r>
      <w:r w:rsidRPr="00B9075C">
        <w:rPr>
          <w:rFonts w:ascii="GHEA Grapalat" w:hAnsi="GHEA Grapalat"/>
          <w:sz w:val="24"/>
          <w:szCs w:val="24"/>
        </w:rPr>
        <w:t xml:space="preserve"> </w:t>
      </w:r>
      <w:r w:rsidR="00D4137D">
        <w:rPr>
          <w:rFonts w:ascii="GHEA Grapalat" w:hAnsi="GHEA Grapalat"/>
          <w:sz w:val="24"/>
          <w:szCs w:val="24"/>
        </w:rPr>
        <w:t xml:space="preserve">RA </w:t>
      </w:r>
      <w:r w:rsidRPr="00B9075C">
        <w:rPr>
          <w:rFonts w:ascii="GHEA Grapalat" w:hAnsi="GHEA Grapalat"/>
          <w:sz w:val="24"/>
          <w:szCs w:val="24"/>
        </w:rPr>
        <w:t xml:space="preserve">Government </w:t>
      </w:r>
      <w:r w:rsidR="00D4137D">
        <w:rPr>
          <w:rFonts w:ascii="GHEA Grapalat" w:hAnsi="GHEA Grapalat"/>
          <w:sz w:val="24"/>
          <w:szCs w:val="24"/>
        </w:rPr>
        <w:t>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 xml:space="preserve">trategy the nominal volume of outstanding GS should had been AMD </w:t>
      </w:r>
      <w:r w:rsidRPr="00B9075C">
        <w:rPr>
          <w:rFonts w:ascii="GHEA Grapalat" w:hAnsi="GHEA Grapalat"/>
          <w:sz w:val="24"/>
          <w:szCs w:val="24"/>
          <w:lang w:val="hy-AM"/>
        </w:rPr>
        <w:t>6</w:t>
      </w:r>
      <w:r w:rsidRPr="00B9075C">
        <w:rPr>
          <w:rFonts w:ascii="GHEA Grapalat" w:hAnsi="GHEA Grapalat"/>
          <w:sz w:val="24"/>
          <w:szCs w:val="24"/>
        </w:rPr>
        <w:t>55</w:t>
      </w:r>
      <w:r w:rsidRPr="00B9075C">
        <w:rPr>
          <w:rFonts w:ascii="GHEA Grapalat" w:hAnsi="GHEA Grapalat"/>
          <w:sz w:val="24"/>
          <w:szCs w:val="24"/>
          <w:lang w:val="hy-AM"/>
        </w:rPr>
        <w:t>.</w:t>
      </w:r>
      <w:r w:rsidRPr="00B9075C">
        <w:rPr>
          <w:rFonts w:ascii="GHEA Grapalat" w:hAnsi="GHEA Grapalat"/>
          <w:sz w:val="24"/>
          <w:szCs w:val="24"/>
        </w:rPr>
        <w:t>6</w:t>
      </w:r>
      <w:r w:rsidRPr="00B9075C">
        <w:rPr>
          <w:rFonts w:ascii="GHEA Grapalat" w:hAnsi="GHEA Grapalat"/>
          <w:sz w:val="24"/>
          <w:szCs w:val="24"/>
          <w:lang w:val="hy-AM"/>
        </w:rPr>
        <w:t xml:space="preserve"> </w:t>
      </w:r>
      <w:r w:rsidRPr="00B9075C">
        <w:rPr>
          <w:rFonts w:ascii="GHEA Grapalat" w:hAnsi="GHEA Grapalat"/>
          <w:sz w:val="24"/>
          <w:szCs w:val="24"/>
        </w:rPr>
        <w:t>billion, but it amounted to AMD 681.0</w:t>
      </w:r>
      <w:r w:rsidRPr="00B9075C">
        <w:rPr>
          <w:rFonts w:ascii="GHEA Grapalat" w:hAnsi="GHEA Grapalat"/>
          <w:sz w:val="24"/>
          <w:szCs w:val="24"/>
          <w:lang w:val="hy-AM"/>
        </w:rPr>
        <w:t xml:space="preserve"> </w:t>
      </w:r>
      <w:r w:rsidRPr="00B9075C">
        <w:rPr>
          <w:rFonts w:ascii="GHEA Grapalat" w:hAnsi="GHEA Grapalat"/>
          <w:sz w:val="24"/>
          <w:szCs w:val="24"/>
        </w:rPr>
        <w:t xml:space="preserve">billion exceeding program indicator by AMD 25.4 billion. As we have already mentioned, it was due to targeting the reduction of exchange rate risk through the increase of the share of domestic net financing (without promissory notes) in the state budget deficit funding enshrined in </w:t>
      </w:r>
      <w:r w:rsidR="00D4137D">
        <w:rPr>
          <w:rFonts w:ascii="GHEA Grapalat" w:hAnsi="GHEA Grapalat"/>
          <w:sz w:val="24"/>
          <w:szCs w:val="24"/>
        </w:rPr>
        <w:t xml:space="preserve">the </w:t>
      </w:r>
      <w:r w:rsidRPr="00B9075C">
        <w:rPr>
          <w:rFonts w:ascii="GHEA Grapalat" w:hAnsi="GHEA Grapalat"/>
          <w:sz w:val="24"/>
          <w:szCs w:val="24"/>
        </w:rPr>
        <w:t xml:space="preserve">2020-2022 </w:t>
      </w:r>
      <w:r w:rsidR="00D4137D">
        <w:rPr>
          <w:rFonts w:ascii="GHEA Grapalat" w:hAnsi="GHEA Grapalat"/>
          <w:sz w:val="24"/>
          <w:szCs w:val="24"/>
        </w:rPr>
        <w:t xml:space="preserve">RA </w:t>
      </w:r>
      <w:r w:rsidRPr="00B9075C">
        <w:rPr>
          <w:rFonts w:ascii="GHEA Grapalat" w:hAnsi="GHEA Grapalat"/>
          <w:sz w:val="24"/>
          <w:szCs w:val="24"/>
        </w:rPr>
        <w:t xml:space="preserve">Government </w:t>
      </w:r>
      <w:r w:rsidR="00D4137D">
        <w:rPr>
          <w:rFonts w:ascii="GHEA Grapalat" w:hAnsi="GHEA Grapalat"/>
          <w:sz w:val="24"/>
          <w:szCs w:val="24"/>
        </w:rPr>
        <w:t>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trategy, along with high demand for GS (the demand for GS exceeded the allocation volume by 2.1 times).</w:t>
      </w:r>
    </w:p>
    <w:p w:rsidR="007A4C10" w:rsidRPr="00B9075C" w:rsidRDefault="00CE6589" w:rsidP="007A4C10">
      <w:pPr>
        <w:spacing w:line="312" w:lineRule="auto"/>
        <w:ind w:firstLine="567"/>
        <w:jc w:val="both"/>
        <w:rPr>
          <w:rFonts w:ascii="GHEA Grapalat" w:hAnsi="GHEA Grapalat" w:cs="Times Armenian"/>
          <w:sz w:val="24"/>
        </w:rPr>
      </w:pPr>
      <w:r w:rsidRPr="00B9075C">
        <w:rPr>
          <w:rFonts w:ascii="GHEA Grapalat" w:hAnsi="GHEA Grapalat"/>
          <w:sz w:val="24"/>
          <w:szCs w:val="24"/>
        </w:rPr>
        <w:t xml:space="preserve">As of December 31, 2019, the volume of outstanding GS was more by AMD 92.9 billion or by 15.8% in comparison to the same indicator </w:t>
      </w:r>
      <w:r w:rsidR="00A91519">
        <w:rPr>
          <w:rFonts w:ascii="GHEA Grapalat" w:hAnsi="GHEA Grapalat"/>
          <w:sz w:val="24"/>
          <w:szCs w:val="24"/>
        </w:rPr>
        <w:t>in</w:t>
      </w:r>
      <w:r w:rsidRPr="00B9075C">
        <w:rPr>
          <w:rFonts w:ascii="GHEA Grapalat" w:hAnsi="GHEA Grapalat"/>
          <w:sz w:val="24"/>
          <w:szCs w:val="24"/>
        </w:rPr>
        <w:t xml:space="preserve"> the previous year. The structure of GS was as follows:</w:t>
      </w:r>
      <w:r w:rsidR="007A4C10" w:rsidRPr="00B9075C">
        <w:rPr>
          <w:rFonts w:ascii="GHEA Grapalat" w:hAnsi="GHEA Grapalat" w:cs="Times Armenian"/>
          <w:sz w:val="24"/>
        </w:rPr>
        <w:t xml:space="preserve"> </w:t>
      </w:r>
    </w:p>
    <w:p w:rsidR="007A4C10" w:rsidRPr="00B9075C" w:rsidRDefault="00537761" w:rsidP="0015720C">
      <w:pPr>
        <w:pStyle w:val="Heading5"/>
        <w:numPr>
          <w:ilvl w:val="0"/>
          <w:numId w:val="22"/>
        </w:numPr>
        <w:ind w:left="1170" w:hanging="848"/>
        <w:jc w:val="left"/>
        <w:rPr>
          <w:rFonts w:ascii="GHEA Grapalat" w:hAnsi="GHEA Grapalat" w:cs="Sylfaen"/>
        </w:rPr>
      </w:pPr>
      <w:r w:rsidRPr="00B9075C">
        <w:rPr>
          <w:rFonts w:ascii="GHEA Grapalat" w:hAnsi="GHEA Grapalat" w:cs="Sylfaen"/>
        </w:rPr>
        <w:lastRenderedPageBreak/>
        <w:t>Outstanding GS structure</w:t>
      </w:r>
    </w:p>
    <w:p w:rsidR="007A4C10" w:rsidRPr="00B9075C" w:rsidRDefault="007A4C10" w:rsidP="007A4C10">
      <w:pPr>
        <w:rPr>
          <w:rFonts w:ascii="GHEA Grapalat" w:hAnsi="GHEA Grapalat"/>
        </w:rPr>
      </w:pPr>
    </w:p>
    <w:tbl>
      <w:tblPr>
        <w:tblW w:w="8978" w:type="dxa"/>
        <w:jc w:val="center"/>
        <w:tblBorders>
          <w:insideH w:val="single" w:sz="12" w:space="0" w:color="auto"/>
        </w:tblBorders>
        <w:tblLayout w:type="fixed"/>
        <w:tblLook w:val="00A0" w:firstRow="1" w:lastRow="0" w:firstColumn="1" w:lastColumn="0" w:noHBand="0" w:noVBand="0"/>
      </w:tblPr>
      <w:tblGrid>
        <w:gridCol w:w="2144"/>
        <w:gridCol w:w="1726"/>
        <w:gridCol w:w="1155"/>
        <w:gridCol w:w="2603"/>
        <w:gridCol w:w="1350"/>
      </w:tblGrid>
      <w:tr w:rsidR="007A4C10" w:rsidRPr="00B9075C" w:rsidTr="00537761">
        <w:trPr>
          <w:jc w:val="center"/>
        </w:trPr>
        <w:tc>
          <w:tcPr>
            <w:tcW w:w="2144" w:type="dxa"/>
            <w:shd w:val="clear" w:color="auto" w:fill="003366"/>
          </w:tcPr>
          <w:p w:rsidR="007A4C10" w:rsidRPr="00B9075C" w:rsidRDefault="007A4C10" w:rsidP="00074714">
            <w:pPr>
              <w:spacing w:after="0" w:line="312" w:lineRule="auto"/>
              <w:rPr>
                <w:rFonts w:ascii="GHEA Grapalat" w:hAnsi="GHEA Grapalat"/>
                <w:sz w:val="24"/>
                <w:szCs w:val="24"/>
              </w:rPr>
            </w:pPr>
          </w:p>
        </w:tc>
        <w:tc>
          <w:tcPr>
            <w:tcW w:w="2881" w:type="dxa"/>
            <w:gridSpan w:val="2"/>
            <w:shd w:val="clear" w:color="auto" w:fill="003366"/>
          </w:tcPr>
          <w:p w:rsidR="007A4C10" w:rsidRPr="00B9075C" w:rsidRDefault="007A4C10" w:rsidP="00074714">
            <w:pPr>
              <w:spacing w:after="0" w:line="312" w:lineRule="auto"/>
              <w:ind w:left="-268" w:firstLine="268"/>
              <w:jc w:val="center"/>
              <w:rPr>
                <w:rFonts w:ascii="GHEA Grapalat" w:hAnsi="GHEA Grapalat"/>
                <w:b/>
                <w:sz w:val="24"/>
                <w:szCs w:val="24"/>
              </w:rPr>
            </w:pPr>
            <w:r w:rsidRPr="00B9075C">
              <w:rPr>
                <w:rFonts w:ascii="GHEA Grapalat" w:hAnsi="GHEA Grapalat"/>
                <w:b/>
                <w:sz w:val="24"/>
                <w:szCs w:val="24"/>
              </w:rPr>
              <w:t>2018</w:t>
            </w:r>
          </w:p>
        </w:tc>
        <w:tc>
          <w:tcPr>
            <w:tcW w:w="3953" w:type="dxa"/>
            <w:gridSpan w:val="2"/>
            <w:shd w:val="clear" w:color="auto" w:fill="003366"/>
          </w:tcPr>
          <w:p w:rsidR="007A4C10" w:rsidRPr="00B9075C" w:rsidRDefault="007A4C10" w:rsidP="00074714">
            <w:pPr>
              <w:spacing w:after="0" w:line="312" w:lineRule="auto"/>
              <w:ind w:left="-268" w:firstLine="268"/>
              <w:jc w:val="center"/>
              <w:rPr>
                <w:rFonts w:ascii="GHEA Grapalat" w:hAnsi="GHEA Grapalat"/>
                <w:b/>
                <w:sz w:val="24"/>
                <w:szCs w:val="24"/>
              </w:rPr>
            </w:pPr>
            <w:r w:rsidRPr="00B9075C">
              <w:rPr>
                <w:rFonts w:ascii="GHEA Grapalat" w:hAnsi="GHEA Grapalat"/>
                <w:b/>
                <w:sz w:val="24"/>
                <w:szCs w:val="24"/>
              </w:rPr>
              <w:t>2019</w:t>
            </w:r>
          </w:p>
        </w:tc>
      </w:tr>
      <w:tr w:rsidR="007A4C10" w:rsidRPr="00B9075C" w:rsidTr="00537761">
        <w:trPr>
          <w:jc w:val="center"/>
        </w:trPr>
        <w:tc>
          <w:tcPr>
            <w:tcW w:w="2144" w:type="dxa"/>
            <w:shd w:val="clear" w:color="auto" w:fill="003366"/>
          </w:tcPr>
          <w:p w:rsidR="007A4C10" w:rsidRPr="00B9075C" w:rsidRDefault="007A4C10" w:rsidP="00074714">
            <w:pPr>
              <w:spacing w:after="0" w:line="312" w:lineRule="auto"/>
              <w:rPr>
                <w:rFonts w:ascii="GHEA Grapalat" w:hAnsi="GHEA Grapalat" w:cs="Times Armenian"/>
                <w:b/>
              </w:rPr>
            </w:pPr>
          </w:p>
        </w:tc>
        <w:tc>
          <w:tcPr>
            <w:tcW w:w="1726" w:type="dxa"/>
            <w:shd w:val="clear" w:color="auto" w:fill="003366"/>
          </w:tcPr>
          <w:p w:rsidR="007A4C10" w:rsidRPr="00B9075C" w:rsidRDefault="007A4C10" w:rsidP="00074714">
            <w:pPr>
              <w:spacing w:after="0" w:line="312" w:lineRule="auto"/>
              <w:ind w:left="-268" w:firstLine="268"/>
              <w:jc w:val="center"/>
              <w:rPr>
                <w:rFonts w:ascii="GHEA Grapalat" w:hAnsi="GHEA Grapalat"/>
                <w:b/>
                <w:sz w:val="24"/>
                <w:szCs w:val="24"/>
              </w:rPr>
            </w:pPr>
            <w:r w:rsidRPr="00B9075C">
              <w:rPr>
                <w:rFonts w:ascii="GHEA Grapalat" w:hAnsi="GHEA Grapalat" w:cs="Times Armenian"/>
                <w:b/>
              </w:rPr>
              <w:t>(</w:t>
            </w:r>
            <w:r w:rsidR="00537761" w:rsidRPr="00B9075C">
              <w:rPr>
                <w:rFonts w:ascii="GHEA Grapalat" w:hAnsi="GHEA Grapalat" w:cs="Sylfaen"/>
                <w:b/>
              </w:rPr>
              <w:t>billion AMD</w:t>
            </w:r>
            <w:r w:rsidRPr="00B9075C">
              <w:rPr>
                <w:rFonts w:ascii="GHEA Grapalat" w:hAnsi="GHEA Grapalat" w:cs="Times Armenian"/>
                <w:b/>
              </w:rPr>
              <w:t>)</w:t>
            </w:r>
          </w:p>
        </w:tc>
        <w:tc>
          <w:tcPr>
            <w:tcW w:w="1155" w:type="dxa"/>
            <w:shd w:val="clear" w:color="auto" w:fill="003366"/>
          </w:tcPr>
          <w:p w:rsidR="007A4C10" w:rsidRPr="00B9075C" w:rsidRDefault="006F772F" w:rsidP="00074714">
            <w:pPr>
              <w:spacing w:after="0" w:line="312" w:lineRule="auto"/>
              <w:ind w:left="-268" w:firstLine="268"/>
              <w:jc w:val="center"/>
              <w:rPr>
                <w:rFonts w:ascii="GHEA Grapalat" w:hAnsi="GHEA Grapalat"/>
                <w:b/>
                <w:sz w:val="24"/>
                <w:szCs w:val="24"/>
              </w:rPr>
            </w:pPr>
            <w:r>
              <w:rPr>
                <w:rFonts w:ascii="GHEA Grapalat" w:hAnsi="GHEA Grapalat"/>
                <w:b/>
                <w:sz w:val="24"/>
                <w:szCs w:val="24"/>
              </w:rPr>
              <w:t>S</w:t>
            </w:r>
            <w:r w:rsidR="00537761" w:rsidRPr="00B9075C">
              <w:rPr>
                <w:rFonts w:ascii="GHEA Grapalat" w:hAnsi="GHEA Grapalat"/>
                <w:b/>
                <w:sz w:val="24"/>
                <w:szCs w:val="24"/>
              </w:rPr>
              <w:t>hare</w:t>
            </w:r>
          </w:p>
        </w:tc>
        <w:tc>
          <w:tcPr>
            <w:tcW w:w="2603" w:type="dxa"/>
            <w:shd w:val="clear" w:color="auto" w:fill="003366"/>
          </w:tcPr>
          <w:p w:rsidR="007A4C10" w:rsidRPr="00B9075C" w:rsidRDefault="007A4C10" w:rsidP="00074714">
            <w:pPr>
              <w:spacing w:after="0" w:line="312" w:lineRule="auto"/>
              <w:ind w:left="-268" w:firstLine="268"/>
              <w:jc w:val="center"/>
              <w:rPr>
                <w:rFonts w:ascii="GHEA Grapalat" w:hAnsi="GHEA Grapalat"/>
                <w:b/>
                <w:sz w:val="24"/>
                <w:szCs w:val="24"/>
              </w:rPr>
            </w:pPr>
            <w:r w:rsidRPr="00B9075C">
              <w:rPr>
                <w:rFonts w:ascii="GHEA Grapalat" w:hAnsi="GHEA Grapalat" w:cs="Times Armenian"/>
                <w:b/>
              </w:rPr>
              <w:t>(</w:t>
            </w:r>
            <w:r w:rsidR="00537761" w:rsidRPr="00B9075C">
              <w:rPr>
                <w:rFonts w:ascii="GHEA Grapalat" w:hAnsi="GHEA Grapalat" w:cs="Sylfaen"/>
                <w:b/>
              </w:rPr>
              <w:t>billion AMD</w:t>
            </w:r>
            <w:r w:rsidRPr="00B9075C">
              <w:rPr>
                <w:rFonts w:ascii="GHEA Grapalat" w:hAnsi="GHEA Grapalat" w:cs="Times Armenian"/>
                <w:b/>
              </w:rPr>
              <w:t>)</w:t>
            </w:r>
          </w:p>
        </w:tc>
        <w:tc>
          <w:tcPr>
            <w:tcW w:w="1350" w:type="dxa"/>
            <w:shd w:val="clear" w:color="auto" w:fill="003366"/>
          </w:tcPr>
          <w:p w:rsidR="007A4C10" w:rsidRPr="00B9075C" w:rsidRDefault="006F772F" w:rsidP="00074714">
            <w:pPr>
              <w:spacing w:after="0" w:line="312" w:lineRule="auto"/>
              <w:ind w:left="-268" w:firstLine="268"/>
              <w:jc w:val="center"/>
              <w:rPr>
                <w:rFonts w:ascii="GHEA Grapalat" w:hAnsi="GHEA Grapalat"/>
                <w:b/>
                <w:sz w:val="24"/>
                <w:szCs w:val="24"/>
              </w:rPr>
            </w:pPr>
            <w:r>
              <w:rPr>
                <w:rFonts w:ascii="GHEA Grapalat" w:hAnsi="GHEA Grapalat"/>
                <w:b/>
                <w:sz w:val="24"/>
                <w:szCs w:val="24"/>
              </w:rPr>
              <w:t>S</w:t>
            </w:r>
            <w:r w:rsidR="00537761" w:rsidRPr="00B9075C">
              <w:rPr>
                <w:rFonts w:ascii="GHEA Grapalat" w:hAnsi="GHEA Grapalat"/>
                <w:b/>
                <w:sz w:val="24"/>
                <w:szCs w:val="24"/>
              </w:rPr>
              <w:t>hare</w:t>
            </w:r>
          </w:p>
        </w:tc>
      </w:tr>
      <w:tr w:rsidR="00537761" w:rsidRPr="00B9075C" w:rsidTr="00537761">
        <w:trPr>
          <w:jc w:val="center"/>
        </w:trPr>
        <w:tc>
          <w:tcPr>
            <w:tcW w:w="2144" w:type="dxa"/>
          </w:tcPr>
          <w:p w:rsidR="00537761" w:rsidRPr="00B9075C" w:rsidRDefault="00537761" w:rsidP="00970C73">
            <w:pPr>
              <w:spacing w:after="0" w:line="312" w:lineRule="auto"/>
              <w:ind w:left="264"/>
              <w:rPr>
                <w:rFonts w:ascii="GHEA Grapalat" w:hAnsi="GHEA Grapalat"/>
                <w:sz w:val="24"/>
                <w:szCs w:val="24"/>
              </w:rPr>
            </w:pPr>
            <w:r w:rsidRPr="00B9075C">
              <w:rPr>
                <w:rFonts w:ascii="GHEA Grapalat" w:hAnsi="GHEA Grapalat" w:cs="Calibri"/>
                <w:sz w:val="24"/>
                <w:szCs w:val="24"/>
              </w:rPr>
              <w:t>T-bills</w:t>
            </w:r>
          </w:p>
        </w:tc>
        <w:tc>
          <w:tcPr>
            <w:tcW w:w="1726"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29.1</w:t>
            </w:r>
          </w:p>
        </w:tc>
        <w:tc>
          <w:tcPr>
            <w:tcW w:w="1155"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4.9%</w:t>
            </w:r>
          </w:p>
        </w:tc>
        <w:tc>
          <w:tcPr>
            <w:tcW w:w="2603"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23.8</w:t>
            </w:r>
          </w:p>
        </w:tc>
        <w:tc>
          <w:tcPr>
            <w:tcW w:w="1350"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3.5%</w:t>
            </w:r>
          </w:p>
        </w:tc>
      </w:tr>
      <w:tr w:rsidR="00537761" w:rsidRPr="00B9075C" w:rsidTr="00537761">
        <w:trPr>
          <w:jc w:val="center"/>
        </w:trPr>
        <w:tc>
          <w:tcPr>
            <w:tcW w:w="2144" w:type="dxa"/>
          </w:tcPr>
          <w:p w:rsidR="00537761" w:rsidRPr="00B9075C" w:rsidRDefault="00537761" w:rsidP="00970C73">
            <w:pPr>
              <w:spacing w:after="0" w:line="312" w:lineRule="auto"/>
              <w:ind w:left="264"/>
              <w:rPr>
                <w:rFonts w:ascii="GHEA Grapalat" w:hAnsi="GHEA Grapalat"/>
                <w:i/>
                <w:sz w:val="24"/>
                <w:szCs w:val="24"/>
              </w:rPr>
            </w:pPr>
            <w:r w:rsidRPr="00B9075C">
              <w:rPr>
                <w:rFonts w:ascii="GHEA Grapalat" w:hAnsi="GHEA Grapalat" w:cs="Calibri"/>
                <w:sz w:val="24"/>
                <w:szCs w:val="24"/>
              </w:rPr>
              <w:t>MTCN</w:t>
            </w:r>
          </w:p>
        </w:tc>
        <w:tc>
          <w:tcPr>
            <w:tcW w:w="1726"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230.1</w:t>
            </w:r>
          </w:p>
        </w:tc>
        <w:tc>
          <w:tcPr>
            <w:tcW w:w="1155"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39.1%</w:t>
            </w:r>
          </w:p>
        </w:tc>
        <w:tc>
          <w:tcPr>
            <w:tcW w:w="2603"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218.6</w:t>
            </w:r>
          </w:p>
        </w:tc>
        <w:tc>
          <w:tcPr>
            <w:tcW w:w="1350"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32.1%</w:t>
            </w:r>
          </w:p>
        </w:tc>
      </w:tr>
      <w:tr w:rsidR="00537761" w:rsidRPr="00B9075C" w:rsidTr="00537761">
        <w:trPr>
          <w:jc w:val="center"/>
        </w:trPr>
        <w:tc>
          <w:tcPr>
            <w:tcW w:w="2144" w:type="dxa"/>
          </w:tcPr>
          <w:p w:rsidR="00537761" w:rsidRPr="00B9075C" w:rsidRDefault="00537761" w:rsidP="00970C73">
            <w:pPr>
              <w:spacing w:after="0" w:line="312" w:lineRule="auto"/>
              <w:ind w:left="264"/>
              <w:rPr>
                <w:rFonts w:ascii="GHEA Grapalat" w:hAnsi="GHEA Grapalat"/>
                <w:i/>
                <w:sz w:val="24"/>
                <w:szCs w:val="24"/>
              </w:rPr>
            </w:pPr>
            <w:r w:rsidRPr="00B9075C">
              <w:rPr>
                <w:rFonts w:ascii="GHEA Grapalat" w:hAnsi="GHEA Grapalat" w:cs="Calibri"/>
                <w:sz w:val="24"/>
                <w:szCs w:val="24"/>
              </w:rPr>
              <w:t>LTCB</w:t>
            </w:r>
          </w:p>
        </w:tc>
        <w:tc>
          <w:tcPr>
            <w:tcW w:w="1726"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323.2</w:t>
            </w:r>
          </w:p>
        </w:tc>
        <w:tc>
          <w:tcPr>
            <w:tcW w:w="1155"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54.9%</w:t>
            </w:r>
          </w:p>
        </w:tc>
        <w:tc>
          <w:tcPr>
            <w:tcW w:w="2603"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431.9</w:t>
            </w:r>
          </w:p>
        </w:tc>
        <w:tc>
          <w:tcPr>
            <w:tcW w:w="1350"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63.4%</w:t>
            </w:r>
          </w:p>
        </w:tc>
      </w:tr>
      <w:tr w:rsidR="00537761" w:rsidRPr="00B9075C" w:rsidTr="00537761">
        <w:trPr>
          <w:jc w:val="center"/>
        </w:trPr>
        <w:tc>
          <w:tcPr>
            <w:tcW w:w="2144" w:type="dxa"/>
          </w:tcPr>
          <w:p w:rsidR="00537761" w:rsidRPr="00B9075C" w:rsidRDefault="00537761" w:rsidP="00970C73">
            <w:pPr>
              <w:spacing w:after="0" w:line="312" w:lineRule="auto"/>
              <w:ind w:left="264"/>
              <w:rPr>
                <w:rFonts w:ascii="GHEA Grapalat" w:hAnsi="GHEA Grapalat"/>
                <w:i/>
                <w:sz w:val="24"/>
                <w:szCs w:val="24"/>
              </w:rPr>
            </w:pPr>
            <w:r w:rsidRPr="00B9075C">
              <w:rPr>
                <w:rFonts w:ascii="GHEA Grapalat" w:hAnsi="GHEA Grapalat" w:cs="Calibri"/>
                <w:sz w:val="24"/>
                <w:szCs w:val="24"/>
              </w:rPr>
              <w:t>SCB</w:t>
            </w:r>
          </w:p>
        </w:tc>
        <w:tc>
          <w:tcPr>
            <w:tcW w:w="1726"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5.7</w:t>
            </w:r>
          </w:p>
        </w:tc>
        <w:tc>
          <w:tcPr>
            <w:tcW w:w="1155"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1.0%</w:t>
            </w:r>
          </w:p>
        </w:tc>
        <w:tc>
          <w:tcPr>
            <w:tcW w:w="2603"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6.7</w:t>
            </w:r>
          </w:p>
        </w:tc>
        <w:tc>
          <w:tcPr>
            <w:tcW w:w="1350" w:type="dxa"/>
          </w:tcPr>
          <w:p w:rsidR="00537761" w:rsidRPr="00B9075C" w:rsidRDefault="00537761" w:rsidP="00537761">
            <w:pPr>
              <w:spacing w:after="0" w:line="312" w:lineRule="auto"/>
              <w:ind w:right="175"/>
              <w:jc w:val="center"/>
              <w:rPr>
                <w:rFonts w:ascii="GHEA Grapalat" w:hAnsi="GHEA Grapalat"/>
                <w:sz w:val="24"/>
                <w:szCs w:val="24"/>
              </w:rPr>
            </w:pPr>
            <w:r w:rsidRPr="00B9075C">
              <w:rPr>
                <w:rFonts w:ascii="GHEA Grapalat" w:hAnsi="GHEA Grapalat"/>
                <w:sz w:val="24"/>
                <w:szCs w:val="24"/>
              </w:rPr>
              <w:t>1.0%</w:t>
            </w:r>
          </w:p>
        </w:tc>
      </w:tr>
      <w:tr w:rsidR="00537761" w:rsidRPr="00B9075C" w:rsidTr="00537761">
        <w:trPr>
          <w:jc w:val="center"/>
        </w:trPr>
        <w:tc>
          <w:tcPr>
            <w:tcW w:w="2144" w:type="dxa"/>
          </w:tcPr>
          <w:p w:rsidR="00537761" w:rsidRPr="00B9075C" w:rsidRDefault="00537761" w:rsidP="00537761">
            <w:pPr>
              <w:tabs>
                <w:tab w:val="left" w:pos="1816"/>
              </w:tabs>
              <w:spacing w:after="0" w:line="240" w:lineRule="auto"/>
              <w:rPr>
                <w:rFonts w:ascii="GHEA Grapalat" w:hAnsi="GHEA Grapalat"/>
                <w:b/>
                <w:sz w:val="24"/>
                <w:szCs w:val="24"/>
                <w:lang w:val="hy-AM"/>
              </w:rPr>
            </w:pPr>
            <w:r w:rsidRPr="00B9075C">
              <w:rPr>
                <w:rFonts w:ascii="GHEA Grapalat" w:hAnsi="GHEA Grapalat"/>
                <w:b/>
                <w:sz w:val="24"/>
                <w:szCs w:val="24"/>
              </w:rPr>
              <w:t>Total securities</w:t>
            </w:r>
          </w:p>
        </w:tc>
        <w:tc>
          <w:tcPr>
            <w:tcW w:w="1726" w:type="dxa"/>
            <w:vAlign w:val="center"/>
          </w:tcPr>
          <w:p w:rsidR="00537761" w:rsidRPr="00B9075C" w:rsidRDefault="00537761" w:rsidP="00537761">
            <w:pPr>
              <w:spacing w:after="0" w:line="312" w:lineRule="auto"/>
              <w:ind w:right="175"/>
              <w:jc w:val="center"/>
              <w:rPr>
                <w:rFonts w:ascii="GHEA Grapalat" w:hAnsi="GHEA Grapalat"/>
                <w:b/>
                <w:sz w:val="24"/>
                <w:szCs w:val="24"/>
              </w:rPr>
            </w:pPr>
            <w:r w:rsidRPr="00B9075C">
              <w:rPr>
                <w:rFonts w:ascii="GHEA Grapalat" w:hAnsi="GHEA Grapalat"/>
                <w:b/>
                <w:sz w:val="24"/>
                <w:szCs w:val="24"/>
              </w:rPr>
              <w:t>588.1</w:t>
            </w:r>
          </w:p>
        </w:tc>
        <w:tc>
          <w:tcPr>
            <w:tcW w:w="1155" w:type="dxa"/>
            <w:vAlign w:val="center"/>
          </w:tcPr>
          <w:p w:rsidR="00537761" w:rsidRPr="00B9075C" w:rsidRDefault="00537761" w:rsidP="00537761">
            <w:pPr>
              <w:spacing w:after="0" w:line="312" w:lineRule="auto"/>
              <w:ind w:right="175"/>
              <w:jc w:val="center"/>
              <w:rPr>
                <w:rFonts w:ascii="GHEA Grapalat" w:hAnsi="GHEA Grapalat"/>
                <w:b/>
                <w:sz w:val="24"/>
                <w:szCs w:val="24"/>
              </w:rPr>
            </w:pPr>
            <w:r w:rsidRPr="00B9075C">
              <w:rPr>
                <w:rFonts w:ascii="GHEA Grapalat" w:hAnsi="GHEA Grapalat" w:cs="Times Armenian"/>
                <w:b/>
                <w:sz w:val="24"/>
              </w:rPr>
              <w:t>100%</w:t>
            </w:r>
          </w:p>
        </w:tc>
        <w:tc>
          <w:tcPr>
            <w:tcW w:w="2603" w:type="dxa"/>
            <w:vAlign w:val="center"/>
          </w:tcPr>
          <w:p w:rsidR="00537761" w:rsidRPr="00B9075C" w:rsidRDefault="00537761" w:rsidP="00537761">
            <w:pPr>
              <w:spacing w:after="0" w:line="312" w:lineRule="auto"/>
              <w:ind w:right="175"/>
              <w:jc w:val="center"/>
              <w:rPr>
                <w:rFonts w:ascii="GHEA Grapalat" w:hAnsi="GHEA Grapalat"/>
                <w:b/>
                <w:sz w:val="24"/>
                <w:szCs w:val="24"/>
              </w:rPr>
            </w:pPr>
            <w:r w:rsidRPr="00B9075C">
              <w:rPr>
                <w:rFonts w:ascii="GHEA Grapalat" w:hAnsi="GHEA Grapalat"/>
                <w:b/>
                <w:sz w:val="24"/>
                <w:szCs w:val="24"/>
              </w:rPr>
              <w:t>681.0</w:t>
            </w:r>
          </w:p>
        </w:tc>
        <w:tc>
          <w:tcPr>
            <w:tcW w:w="1350" w:type="dxa"/>
            <w:vAlign w:val="center"/>
          </w:tcPr>
          <w:p w:rsidR="00537761" w:rsidRPr="00B9075C" w:rsidRDefault="00537761" w:rsidP="00537761">
            <w:pPr>
              <w:spacing w:after="0" w:line="312" w:lineRule="auto"/>
              <w:ind w:right="175"/>
              <w:jc w:val="center"/>
              <w:rPr>
                <w:rFonts w:ascii="GHEA Grapalat" w:hAnsi="GHEA Grapalat"/>
                <w:b/>
                <w:sz w:val="24"/>
                <w:szCs w:val="24"/>
              </w:rPr>
            </w:pPr>
            <w:r w:rsidRPr="00B9075C">
              <w:rPr>
                <w:rFonts w:ascii="GHEA Grapalat" w:hAnsi="GHEA Grapalat" w:cs="Times Armenian"/>
                <w:b/>
                <w:sz w:val="24"/>
              </w:rPr>
              <w:t>100%</w:t>
            </w:r>
          </w:p>
        </w:tc>
      </w:tr>
    </w:tbl>
    <w:p w:rsidR="007A4C10" w:rsidRPr="00B9075C" w:rsidRDefault="007A4C10" w:rsidP="007A4C10">
      <w:pPr>
        <w:spacing w:after="360" w:line="312" w:lineRule="auto"/>
        <w:ind w:firstLine="425"/>
        <w:jc w:val="both"/>
        <w:rPr>
          <w:rFonts w:ascii="GHEA Grapalat" w:hAnsi="GHEA Grapalat" w:cs="Sylfaen"/>
          <w:color w:val="5B9BD5"/>
          <w:sz w:val="24"/>
          <w:szCs w:val="24"/>
        </w:rPr>
      </w:pPr>
    </w:p>
    <w:p w:rsidR="007A4C10" w:rsidRPr="00B9075C" w:rsidRDefault="00CA3C11" w:rsidP="007A4C10">
      <w:pPr>
        <w:spacing w:after="120" w:line="312" w:lineRule="auto"/>
        <w:ind w:firstLine="425"/>
        <w:jc w:val="both"/>
        <w:rPr>
          <w:rFonts w:ascii="GHEA Grapalat" w:hAnsi="GHEA Grapalat"/>
          <w:sz w:val="24"/>
          <w:szCs w:val="24"/>
        </w:rPr>
      </w:pPr>
      <w:r w:rsidRPr="00B9075C">
        <w:rPr>
          <w:rFonts w:ascii="GHEA Grapalat" w:hAnsi="GHEA Grapalat" w:cs="Sylfaen"/>
          <w:sz w:val="24"/>
          <w:szCs w:val="24"/>
        </w:rPr>
        <w:t xml:space="preserve">As of the end of the year, the residents owned the 99.5% of GS or AMD </w:t>
      </w:r>
      <w:r w:rsidRPr="00B9075C">
        <w:rPr>
          <w:rFonts w:ascii="GHEA Grapalat" w:hAnsi="GHEA Grapalat"/>
          <w:sz w:val="24"/>
          <w:szCs w:val="24"/>
          <w:lang w:val="hy-AM"/>
        </w:rPr>
        <w:t xml:space="preserve">677.7 </w:t>
      </w:r>
      <w:r w:rsidRPr="00B9075C">
        <w:rPr>
          <w:rFonts w:ascii="GHEA Grapalat" w:hAnsi="GHEA Grapalat" w:cs="Sylfaen"/>
          <w:sz w:val="24"/>
          <w:szCs w:val="24"/>
        </w:rPr>
        <w:t>billion, and the non-residents owned the 0.5% or AMD 3.3 billion.</w:t>
      </w:r>
    </w:p>
    <w:p w:rsidR="007A4C10" w:rsidRPr="00B9075C" w:rsidRDefault="00CA3C11" w:rsidP="007A4C10">
      <w:pPr>
        <w:spacing w:after="120" w:line="312" w:lineRule="auto"/>
        <w:ind w:firstLine="425"/>
        <w:jc w:val="both"/>
        <w:rPr>
          <w:rFonts w:ascii="GHEA Grapalat" w:hAnsi="GHEA Grapalat" w:cs="Times Armenian"/>
          <w:sz w:val="24"/>
        </w:rPr>
      </w:pPr>
      <w:r w:rsidRPr="00B9075C">
        <w:rPr>
          <w:rFonts w:ascii="GHEA Grapalat" w:hAnsi="GHEA Grapalat"/>
          <w:sz w:val="24"/>
          <w:szCs w:val="24"/>
        </w:rPr>
        <w:t>As of December 31, 2019, the structure of GS by da</w:t>
      </w:r>
      <w:r w:rsidR="00DE7414" w:rsidRPr="00B9075C">
        <w:rPr>
          <w:rFonts w:ascii="GHEA Grapalat" w:hAnsi="GHEA Grapalat"/>
          <w:sz w:val="24"/>
          <w:szCs w:val="24"/>
        </w:rPr>
        <w:t>te</w:t>
      </w:r>
      <w:r w:rsidRPr="00B9075C">
        <w:rPr>
          <w:rFonts w:ascii="GHEA Grapalat" w:hAnsi="GHEA Grapalat"/>
          <w:sz w:val="24"/>
          <w:szCs w:val="24"/>
        </w:rPr>
        <w:t xml:space="preserve"> to maturity was as follows:</w:t>
      </w:r>
    </w:p>
    <w:p w:rsidR="007A4C10" w:rsidRPr="00B9075C" w:rsidRDefault="00537761" w:rsidP="0015720C">
      <w:pPr>
        <w:pStyle w:val="Heading5"/>
        <w:numPr>
          <w:ilvl w:val="0"/>
          <w:numId w:val="22"/>
        </w:numPr>
        <w:ind w:left="1418" w:hanging="1148"/>
        <w:jc w:val="left"/>
        <w:rPr>
          <w:rFonts w:ascii="GHEA Grapalat" w:hAnsi="GHEA Grapalat" w:cs="Sylfaen"/>
        </w:rPr>
      </w:pPr>
      <w:r w:rsidRPr="00B9075C">
        <w:rPr>
          <w:rFonts w:ascii="GHEA Grapalat" w:hAnsi="GHEA Grapalat" w:cs="Sylfaen"/>
        </w:rPr>
        <w:t xml:space="preserve">GS structure by </w:t>
      </w:r>
      <w:r w:rsidR="00EF5C53" w:rsidRPr="00B9075C">
        <w:rPr>
          <w:rFonts w:ascii="GHEA Grapalat" w:hAnsi="GHEA Grapalat" w:cs="Sylfaen"/>
        </w:rPr>
        <w:t xml:space="preserve">date to </w:t>
      </w:r>
      <w:r w:rsidRPr="00B9075C">
        <w:rPr>
          <w:rFonts w:ascii="GHEA Grapalat" w:hAnsi="GHEA Grapalat" w:cs="Sylfaen"/>
        </w:rPr>
        <w:t>maturity as of December 31, 2019</w:t>
      </w:r>
    </w:p>
    <w:p w:rsidR="00EF5C53" w:rsidRPr="00B9075C" w:rsidRDefault="00EF5C53" w:rsidP="00EF5C53">
      <w:pPr>
        <w:rPr>
          <w:rFonts w:ascii="GHEA Grapalat" w:hAnsi="GHEA Grapalat"/>
        </w:rPr>
      </w:pPr>
    </w:p>
    <w:tbl>
      <w:tblPr>
        <w:tblW w:w="0" w:type="auto"/>
        <w:jc w:val="center"/>
        <w:tblBorders>
          <w:insideH w:val="single" w:sz="4" w:space="0" w:color="auto"/>
        </w:tblBorders>
        <w:tblLayout w:type="fixed"/>
        <w:tblLook w:val="01E0" w:firstRow="1" w:lastRow="1" w:firstColumn="1" w:lastColumn="1" w:noHBand="0" w:noVBand="0"/>
      </w:tblPr>
      <w:tblGrid>
        <w:gridCol w:w="2331"/>
        <w:gridCol w:w="2048"/>
        <w:gridCol w:w="1324"/>
      </w:tblGrid>
      <w:tr w:rsidR="007A4C10" w:rsidRPr="00B9075C" w:rsidTr="00074714">
        <w:trPr>
          <w:jc w:val="center"/>
        </w:trPr>
        <w:tc>
          <w:tcPr>
            <w:tcW w:w="2331" w:type="dxa"/>
            <w:tcBorders>
              <w:top w:val="nil"/>
              <w:bottom w:val="single" w:sz="4" w:space="0" w:color="auto"/>
            </w:tcBorders>
            <w:shd w:val="clear" w:color="auto" w:fill="17365D"/>
          </w:tcPr>
          <w:p w:rsidR="007A4C10" w:rsidRPr="00B9075C" w:rsidRDefault="007A4C10" w:rsidP="00074714">
            <w:pPr>
              <w:tabs>
                <w:tab w:val="left" w:pos="1816"/>
              </w:tabs>
              <w:spacing w:after="0" w:line="312" w:lineRule="auto"/>
              <w:rPr>
                <w:rFonts w:ascii="GHEA Grapalat" w:hAnsi="GHEA Grapalat"/>
                <w:b/>
                <w:sz w:val="24"/>
                <w:szCs w:val="24"/>
              </w:rPr>
            </w:pPr>
          </w:p>
        </w:tc>
        <w:tc>
          <w:tcPr>
            <w:tcW w:w="2048" w:type="dxa"/>
            <w:tcBorders>
              <w:top w:val="nil"/>
              <w:bottom w:val="single" w:sz="4" w:space="0" w:color="auto"/>
            </w:tcBorders>
            <w:shd w:val="clear" w:color="auto" w:fill="17365D"/>
            <w:vAlign w:val="bottom"/>
          </w:tcPr>
          <w:p w:rsidR="007A4C10" w:rsidRPr="00B9075C" w:rsidRDefault="00537761" w:rsidP="00074714">
            <w:pPr>
              <w:tabs>
                <w:tab w:val="left" w:pos="1816"/>
              </w:tabs>
              <w:spacing w:after="0" w:line="312" w:lineRule="auto"/>
              <w:jc w:val="center"/>
              <w:rPr>
                <w:rFonts w:ascii="GHEA Grapalat" w:hAnsi="GHEA Grapalat"/>
                <w:b/>
                <w:sz w:val="24"/>
                <w:szCs w:val="24"/>
              </w:rPr>
            </w:pPr>
            <w:r w:rsidRPr="00B9075C">
              <w:rPr>
                <w:rFonts w:ascii="GHEA Grapalat" w:hAnsi="GHEA Grapalat"/>
                <w:b/>
                <w:sz w:val="24"/>
                <w:szCs w:val="24"/>
              </w:rPr>
              <w:t>Program</w:t>
            </w:r>
            <w:r w:rsidR="004B784D" w:rsidRPr="00B9075C">
              <w:rPr>
                <w:rStyle w:val="FootnoteReference"/>
                <w:rFonts w:ascii="GHEA Grapalat" w:hAnsi="GHEA Grapalat"/>
              </w:rPr>
              <w:footnoteReference w:id="7"/>
            </w:r>
          </w:p>
        </w:tc>
        <w:tc>
          <w:tcPr>
            <w:tcW w:w="1324" w:type="dxa"/>
            <w:tcBorders>
              <w:top w:val="nil"/>
              <w:bottom w:val="single" w:sz="4" w:space="0" w:color="auto"/>
            </w:tcBorders>
            <w:shd w:val="clear" w:color="auto" w:fill="17365D"/>
          </w:tcPr>
          <w:p w:rsidR="007A4C10" w:rsidRPr="00B9075C" w:rsidRDefault="00537761" w:rsidP="00074714">
            <w:pPr>
              <w:tabs>
                <w:tab w:val="left" w:pos="1816"/>
              </w:tabs>
              <w:spacing w:after="0" w:line="312" w:lineRule="auto"/>
              <w:rPr>
                <w:rFonts w:ascii="GHEA Grapalat" w:hAnsi="GHEA Grapalat"/>
                <w:b/>
                <w:sz w:val="24"/>
                <w:szCs w:val="24"/>
              </w:rPr>
            </w:pPr>
            <w:r w:rsidRPr="00B9075C">
              <w:rPr>
                <w:rFonts w:ascii="GHEA Grapalat" w:hAnsi="GHEA Grapalat"/>
                <w:b/>
                <w:sz w:val="24"/>
                <w:szCs w:val="24"/>
              </w:rPr>
              <w:t>Actual</w:t>
            </w:r>
          </w:p>
        </w:tc>
      </w:tr>
      <w:tr w:rsidR="007A4C10" w:rsidRPr="00B9075C" w:rsidTr="00074714">
        <w:trPr>
          <w:jc w:val="center"/>
        </w:trPr>
        <w:tc>
          <w:tcPr>
            <w:tcW w:w="2331" w:type="dxa"/>
            <w:tcBorders>
              <w:top w:val="nil"/>
              <w:bottom w:val="single" w:sz="4" w:space="0" w:color="auto"/>
            </w:tcBorders>
            <w:shd w:val="clear" w:color="auto" w:fill="auto"/>
          </w:tcPr>
          <w:p w:rsidR="007A4C10" w:rsidRPr="00B9075C" w:rsidRDefault="00537761" w:rsidP="00074714">
            <w:pPr>
              <w:tabs>
                <w:tab w:val="left" w:pos="1816"/>
              </w:tabs>
              <w:spacing w:after="0" w:line="312" w:lineRule="auto"/>
              <w:rPr>
                <w:rFonts w:ascii="GHEA Grapalat" w:hAnsi="GHEA Grapalat"/>
                <w:b/>
                <w:sz w:val="24"/>
                <w:szCs w:val="24"/>
              </w:rPr>
            </w:pPr>
            <w:r w:rsidRPr="00B9075C">
              <w:rPr>
                <w:rFonts w:ascii="GHEA Grapalat" w:hAnsi="GHEA Grapalat"/>
                <w:b/>
                <w:sz w:val="24"/>
                <w:szCs w:val="24"/>
              </w:rPr>
              <w:t>Up to 1 year</w:t>
            </w:r>
          </w:p>
        </w:tc>
        <w:tc>
          <w:tcPr>
            <w:tcW w:w="2048" w:type="dxa"/>
            <w:tcBorders>
              <w:top w:val="nil"/>
              <w:bottom w:val="single" w:sz="4" w:space="0" w:color="auto"/>
            </w:tcBorders>
            <w:vAlign w:val="center"/>
          </w:tcPr>
          <w:p w:rsidR="007A4C10" w:rsidRPr="00B9075C" w:rsidRDefault="007A4C10" w:rsidP="00074714">
            <w:pPr>
              <w:tabs>
                <w:tab w:val="left" w:pos="1816"/>
              </w:tabs>
              <w:spacing w:after="0" w:line="312" w:lineRule="auto"/>
              <w:jc w:val="center"/>
              <w:rPr>
                <w:rFonts w:ascii="GHEA Grapalat" w:hAnsi="GHEA Grapalat"/>
                <w:b/>
                <w:sz w:val="24"/>
                <w:szCs w:val="24"/>
              </w:rPr>
            </w:pPr>
            <w:r w:rsidRPr="00B9075C">
              <w:rPr>
                <w:rFonts w:ascii="GHEA Grapalat" w:hAnsi="GHEA Grapalat"/>
                <w:b/>
                <w:sz w:val="24"/>
                <w:szCs w:val="24"/>
              </w:rPr>
              <w:t>14.0%</w:t>
            </w:r>
          </w:p>
        </w:tc>
        <w:tc>
          <w:tcPr>
            <w:tcW w:w="1324" w:type="dxa"/>
            <w:tcBorders>
              <w:top w:val="nil"/>
              <w:bottom w:val="single" w:sz="4" w:space="0" w:color="auto"/>
            </w:tcBorders>
            <w:shd w:val="clear" w:color="auto" w:fill="auto"/>
            <w:vAlign w:val="center"/>
          </w:tcPr>
          <w:p w:rsidR="007A4C10" w:rsidRPr="00B9075C" w:rsidRDefault="007A4C10" w:rsidP="00074714">
            <w:pPr>
              <w:tabs>
                <w:tab w:val="left" w:pos="1816"/>
              </w:tabs>
              <w:spacing w:after="0" w:line="312" w:lineRule="auto"/>
              <w:jc w:val="center"/>
              <w:rPr>
                <w:rFonts w:ascii="GHEA Grapalat" w:hAnsi="GHEA Grapalat"/>
                <w:b/>
                <w:sz w:val="24"/>
                <w:szCs w:val="24"/>
              </w:rPr>
            </w:pPr>
            <w:r w:rsidRPr="00B9075C">
              <w:rPr>
                <w:rFonts w:ascii="GHEA Grapalat" w:hAnsi="GHEA Grapalat"/>
                <w:b/>
                <w:sz w:val="24"/>
                <w:szCs w:val="24"/>
              </w:rPr>
              <w:t>12.7%</w:t>
            </w:r>
          </w:p>
        </w:tc>
      </w:tr>
      <w:tr w:rsidR="007A4C10" w:rsidRPr="00B9075C" w:rsidTr="00074714">
        <w:trPr>
          <w:trHeight w:val="441"/>
          <w:jc w:val="center"/>
        </w:trPr>
        <w:tc>
          <w:tcPr>
            <w:tcW w:w="2331" w:type="dxa"/>
            <w:tcBorders>
              <w:top w:val="single" w:sz="4" w:space="0" w:color="auto"/>
            </w:tcBorders>
            <w:shd w:val="clear" w:color="auto" w:fill="auto"/>
          </w:tcPr>
          <w:p w:rsidR="007A4C10" w:rsidRPr="00B9075C" w:rsidRDefault="00537761" w:rsidP="00074714">
            <w:pPr>
              <w:tabs>
                <w:tab w:val="left" w:pos="1816"/>
              </w:tabs>
              <w:spacing w:after="0" w:line="312" w:lineRule="auto"/>
              <w:rPr>
                <w:rFonts w:ascii="GHEA Grapalat" w:hAnsi="GHEA Grapalat"/>
                <w:b/>
                <w:sz w:val="24"/>
                <w:szCs w:val="24"/>
              </w:rPr>
            </w:pPr>
            <w:r w:rsidRPr="00B9075C">
              <w:rPr>
                <w:rFonts w:ascii="GHEA Grapalat" w:hAnsi="GHEA Grapalat"/>
                <w:b/>
                <w:sz w:val="24"/>
                <w:szCs w:val="24"/>
              </w:rPr>
              <w:t>1-5 years</w:t>
            </w:r>
          </w:p>
        </w:tc>
        <w:tc>
          <w:tcPr>
            <w:tcW w:w="2048" w:type="dxa"/>
            <w:tcBorders>
              <w:top w:val="single" w:sz="4" w:space="0" w:color="auto"/>
            </w:tcBorders>
            <w:vAlign w:val="center"/>
          </w:tcPr>
          <w:p w:rsidR="007A4C10" w:rsidRPr="00B9075C" w:rsidRDefault="007A4C10" w:rsidP="00074714">
            <w:pPr>
              <w:tabs>
                <w:tab w:val="left" w:pos="1816"/>
              </w:tabs>
              <w:spacing w:after="0" w:line="312" w:lineRule="auto"/>
              <w:jc w:val="center"/>
              <w:rPr>
                <w:rFonts w:ascii="GHEA Grapalat" w:hAnsi="GHEA Grapalat"/>
                <w:b/>
                <w:sz w:val="24"/>
                <w:szCs w:val="24"/>
              </w:rPr>
            </w:pPr>
            <w:r w:rsidRPr="00B9075C">
              <w:rPr>
                <w:rFonts w:ascii="GHEA Grapalat" w:hAnsi="GHEA Grapalat"/>
                <w:b/>
                <w:sz w:val="24"/>
                <w:szCs w:val="24"/>
              </w:rPr>
              <w:t>45.5%</w:t>
            </w:r>
          </w:p>
        </w:tc>
        <w:tc>
          <w:tcPr>
            <w:tcW w:w="1324" w:type="dxa"/>
            <w:tcBorders>
              <w:top w:val="single" w:sz="4" w:space="0" w:color="auto"/>
            </w:tcBorders>
            <w:shd w:val="clear" w:color="auto" w:fill="auto"/>
            <w:vAlign w:val="center"/>
          </w:tcPr>
          <w:p w:rsidR="007A4C10" w:rsidRPr="00B9075C" w:rsidRDefault="007A4C10" w:rsidP="00074714">
            <w:pPr>
              <w:tabs>
                <w:tab w:val="left" w:pos="1816"/>
              </w:tabs>
              <w:spacing w:after="0" w:line="312" w:lineRule="auto"/>
              <w:jc w:val="center"/>
              <w:rPr>
                <w:rFonts w:ascii="GHEA Grapalat" w:hAnsi="GHEA Grapalat"/>
                <w:b/>
                <w:sz w:val="24"/>
                <w:szCs w:val="24"/>
              </w:rPr>
            </w:pPr>
            <w:r w:rsidRPr="00B9075C">
              <w:rPr>
                <w:rFonts w:ascii="GHEA Grapalat" w:hAnsi="GHEA Grapalat"/>
                <w:b/>
                <w:sz w:val="24"/>
                <w:szCs w:val="24"/>
              </w:rPr>
              <w:t>28.8%</w:t>
            </w:r>
          </w:p>
        </w:tc>
      </w:tr>
      <w:tr w:rsidR="007A4C10" w:rsidRPr="00B9075C" w:rsidTr="00074714">
        <w:trPr>
          <w:trHeight w:val="417"/>
          <w:jc w:val="center"/>
        </w:trPr>
        <w:tc>
          <w:tcPr>
            <w:tcW w:w="2331" w:type="dxa"/>
            <w:shd w:val="clear" w:color="auto" w:fill="auto"/>
          </w:tcPr>
          <w:p w:rsidR="007A4C10" w:rsidRPr="00B9075C" w:rsidRDefault="00F30656" w:rsidP="00074714">
            <w:pPr>
              <w:tabs>
                <w:tab w:val="left" w:pos="1816"/>
              </w:tabs>
              <w:spacing w:after="0" w:line="312" w:lineRule="auto"/>
              <w:rPr>
                <w:rFonts w:ascii="GHEA Grapalat" w:hAnsi="GHEA Grapalat"/>
                <w:b/>
                <w:sz w:val="24"/>
                <w:szCs w:val="24"/>
              </w:rPr>
            </w:pPr>
            <w:r w:rsidRPr="00B9075C">
              <w:rPr>
                <w:rFonts w:ascii="GHEA Grapalat" w:hAnsi="GHEA Grapalat"/>
                <w:b/>
                <w:sz w:val="24"/>
                <w:szCs w:val="24"/>
              </w:rPr>
              <w:t>5 and more years</w:t>
            </w:r>
          </w:p>
        </w:tc>
        <w:tc>
          <w:tcPr>
            <w:tcW w:w="2048" w:type="dxa"/>
            <w:vAlign w:val="center"/>
          </w:tcPr>
          <w:p w:rsidR="007A4C10" w:rsidRPr="00B9075C" w:rsidRDefault="007A4C10" w:rsidP="00074714">
            <w:pPr>
              <w:tabs>
                <w:tab w:val="left" w:pos="1816"/>
              </w:tabs>
              <w:spacing w:after="0" w:line="312" w:lineRule="auto"/>
              <w:jc w:val="center"/>
              <w:rPr>
                <w:rFonts w:ascii="GHEA Grapalat" w:hAnsi="GHEA Grapalat"/>
                <w:b/>
                <w:sz w:val="24"/>
                <w:szCs w:val="24"/>
              </w:rPr>
            </w:pPr>
            <w:r w:rsidRPr="00B9075C">
              <w:rPr>
                <w:rFonts w:ascii="GHEA Grapalat" w:hAnsi="GHEA Grapalat"/>
                <w:b/>
                <w:sz w:val="24"/>
                <w:szCs w:val="24"/>
              </w:rPr>
              <w:t>40.5%</w:t>
            </w:r>
          </w:p>
        </w:tc>
        <w:tc>
          <w:tcPr>
            <w:tcW w:w="1324" w:type="dxa"/>
            <w:shd w:val="clear" w:color="auto" w:fill="auto"/>
            <w:vAlign w:val="center"/>
          </w:tcPr>
          <w:p w:rsidR="007A4C10" w:rsidRPr="00B9075C" w:rsidRDefault="007A4C10" w:rsidP="00074714">
            <w:pPr>
              <w:tabs>
                <w:tab w:val="left" w:pos="1816"/>
              </w:tabs>
              <w:spacing w:after="0" w:line="312" w:lineRule="auto"/>
              <w:jc w:val="center"/>
              <w:rPr>
                <w:rFonts w:ascii="GHEA Grapalat" w:hAnsi="GHEA Grapalat"/>
                <w:b/>
                <w:sz w:val="24"/>
                <w:szCs w:val="24"/>
              </w:rPr>
            </w:pPr>
            <w:r w:rsidRPr="00B9075C">
              <w:rPr>
                <w:rFonts w:ascii="GHEA Grapalat" w:hAnsi="GHEA Grapalat"/>
                <w:b/>
                <w:sz w:val="24"/>
                <w:szCs w:val="24"/>
              </w:rPr>
              <w:t>58.5%</w:t>
            </w:r>
          </w:p>
        </w:tc>
      </w:tr>
    </w:tbl>
    <w:p w:rsidR="007A4C10" w:rsidRPr="00B9075C" w:rsidRDefault="007A4C10" w:rsidP="007A4C10">
      <w:pPr>
        <w:spacing w:after="120" w:line="312" w:lineRule="auto"/>
        <w:ind w:right="-6" w:firstLine="457"/>
        <w:jc w:val="both"/>
        <w:rPr>
          <w:rFonts w:ascii="GHEA Grapalat" w:hAnsi="GHEA Grapalat" w:cs="Times Armenian"/>
          <w:color w:val="5B9BD5"/>
          <w:sz w:val="24"/>
          <w:szCs w:val="24"/>
        </w:rPr>
      </w:pPr>
    </w:p>
    <w:p w:rsidR="007A4C10" w:rsidRPr="00B9075C" w:rsidRDefault="0020105B" w:rsidP="007A4C10">
      <w:pPr>
        <w:spacing w:after="120" w:line="312" w:lineRule="auto"/>
        <w:ind w:right="-6" w:firstLine="457"/>
        <w:jc w:val="both"/>
        <w:rPr>
          <w:rFonts w:ascii="GHEA Grapalat" w:hAnsi="GHEA Grapalat" w:cs="Times Armenian"/>
          <w:color w:val="5B9BD5"/>
          <w:sz w:val="24"/>
          <w:szCs w:val="24"/>
        </w:rPr>
      </w:pPr>
      <w:r w:rsidRPr="00B9075C">
        <w:rPr>
          <w:rFonts w:ascii="GHEA Grapalat" w:hAnsi="GHEA Grapalat" w:cs="Times Armenian"/>
          <w:sz w:val="24"/>
          <w:szCs w:val="24"/>
        </w:rPr>
        <w:t xml:space="preserve">The deviation of “The structure of GS by days to maturity” indicator envisaged in </w:t>
      </w:r>
      <w:r w:rsidR="00D4137D">
        <w:rPr>
          <w:rFonts w:ascii="GHEA Grapalat" w:hAnsi="GHEA Grapalat" w:cs="Times Armenian"/>
          <w:sz w:val="24"/>
          <w:szCs w:val="24"/>
        </w:rPr>
        <w:t xml:space="preserve">the </w:t>
      </w:r>
      <w:r w:rsidRPr="00B9075C">
        <w:rPr>
          <w:rFonts w:ascii="GHEA Grapalat" w:hAnsi="GHEA Grapalat" w:cs="Times Armenian"/>
          <w:sz w:val="24"/>
          <w:szCs w:val="24"/>
        </w:rPr>
        <w:t>2020-2022 RA Government debt management strategy from the actual one was mainly due to the high volume issuances of long-term bonds.</w:t>
      </w:r>
      <w:r w:rsidR="007A4C10" w:rsidRPr="00B9075C">
        <w:rPr>
          <w:rFonts w:ascii="GHEA Grapalat" w:hAnsi="GHEA Grapalat" w:cs="Times Armenian"/>
          <w:color w:val="5B9BD5"/>
          <w:sz w:val="24"/>
          <w:szCs w:val="24"/>
        </w:rPr>
        <w:t xml:space="preserve">  </w:t>
      </w:r>
    </w:p>
    <w:p w:rsidR="007A4C10" w:rsidRPr="00B9075C" w:rsidRDefault="004264CD" w:rsidP="007A4C10">
      <w:pPr>
        <w:spacing w:line="312" w:lineRule="auto"/>
        <w:ind w:firstLine="425"/>
        <w:jc w:val="both"/>
        <w:rPr>
          <w:rFonts w:ascii="GHEA Grapalat" w:hAnsi="GHEA Grapalat" w:cs="Sylfaen"/>
          <w:sz w:val="24"/>
        </w:rPr>
      </w:pPr>
      <w:r w:rsidRPr="00B9075C">
        <w:rPr>
          <w:rFonts w:ascii="GHEA Grapalat" w:hAnsi="GHEA Grapalat"/>
          <w:sz w:val="24"/>
          <w:szCs w:val="24"/>
        </w:rPr>
        <w:t>The annex 1 includes information on transactions with GS.</w:t>
      </w:r>
    </w:p>
    <w:p w:rsidR="007A4C10" w:rsidRPr="00B9075C" w:rsidRDefault="0048318F" w:rsidP="007A4C10">
      <w:pPr>
        <w:spacing w:line="312" w:lineRule="auto"/>
        <w:ind w:firstLine="425"/>
        <w:jc w:val="both"/>
        <w:rPr>
          <w:rFonts w:ascii="GHEA Grapalat" w:hAnsi="GHEA Grapalat" w:cs="Times Armenian"/>
          <w:sz w:val="24"/>
          <w:lang w:val="hy-AM"/>
        </w:rPr>
      </w:pPr>
      <w:r w:rsidRPr="00B9075C">
        <w:rPr>
          <w:rFonts w:ascii="GHEA Grapalat" w:hAnsi="GHEA Grapalat"/>
          <w:sz w:val="24"/>
          <w:szCs w:val="24"/>
        </w:rPr>
        <w:t xml:space="preserve">As of December 31, 2019, the weighted average maturity of GS amounted to </w:t>
      </w:r>
      <w:r w:rsidRPr="00B9075C">
        <w:rPr>
          <w:rFonts w:ascii="GHEA Grapalat" w:hAnsi="GHEA Grapalat" w:cs="Times Armenian"/>
          <w:sz w:val="24"/>
          <w:lang w:val="hy-AM"/>
        </w:rPr>
        <w:t>3734</w:t>
      </w:r>
      <w:r w:rsidRPr="00B9075C">
        <w:rPr>
          <w:rFonts w:ascii="GHEA Grapalat" w:hAnsi="GHEA Grapalat"/>
          <w:sz w:val="24"/>
          <w:szCs w:val="24"/>
        </w:rPr>
        <w:t xml:space="preserve"> days against </w:t>
      </w:r>
      <w:r w:rsidRPr="00B9075C">
        <w:rPr>
          <w:rFonts w:ascii="GHEA Grapalat" w:hAnsi="GHEA Grapalat" w:cs="Times Armenian"/>
          <w:sz w:val="24"/>
          <w:lang w:val="hy-AM"/>
        </w:rPr>
        <w:t>3308</w:t>
      </w:r>
      <w:r w:rsidRPr="00B9075C">
        <w:rPr>
          <w:rFonts w:ascii="GHEA Grapalat" w:hAnsi="GHEA Grapalat" w:cs="Times Armenian"/>
          <w:sz w:val="24"/>
          <w:lang w:val="nb-NO"/>
        </w:rPr>
        <w:t xml:space="preserve"> </w:t>
      </w:r>
      <w:r w:rsidRPr="00B9075C">
        <w:rPr>
          <w:rFonts w:ascii="GHEA Grapalat" w:hAnsi="GHEA Grapalat"/>
          <w:sz w:val="24"/>
          <w:szCs w:val="24"/>
        </w:rPr>
        <w:t xml:space="preserve">days as of December 31, 2018, and the weighted average yield was </w:t>
      </w:r>
      <w:r w:rsidRPr="00B9075C">
        <w:rPr>
          <w:rFonts w:ascii="GHEA Grapalat" w:hAnsi="GHEA Grapalat" w:cs="Times Armenian"/>
          <w:sz w:val="24"/>
          <w:lang w:val="hy-AM"/>
        </w:rPr>
        <w:t>11.78</w:t>
      </w:r>
      <w:r w:rsidRPr="00B9075C">
        <w:rPr>
          <w:rFonts w:ascii="GHEA Grapalat" w:hAnsi="GHEA Grapalat" w:cs="Times Armenian"/>
          <w:sz w:val="24"/>
          <w:lang w:val="nb-NO"/>
        </w:rPr>
        <w:t>% (</w:t>
      </w:r>
      <w:r w:rsidRPr="00B9075C">
        <w:rPr>
          <w:rFonts w:ascii="GHEA Grapalat" w:hAnsi="GHEA Grapalat"/>
          <w:spacing w:val="-5"/>
          <w:sz w:val="24"/>
          <w:szCs w:val="24"/>
          <w:lang w:val="hy-AM"/>
        </w:rPr>
        <w:t>12.28</w:t>
      </w:r>
      <w:r w:rsidRPr="00B9075C">
        <w:rPr>
          <w:rFonts w:ascii="GHEA Grapalat" w:hAnsi="GHEA Grapalat" w:cs="Times Armenian"/>
          <w:sz w:val="24"/>
          <w:lang w:val="nb-NO"/>
        </w:rPr>
        <w:t xml:space="preserve">% </w:t>
      </w:r>
      <w:r w:rsidRPr="00B9075C">
        <w:rPr>
          <w:rFonts w:ascii="GHEA Grapalat" w:hAnsi="GHEA Grapalat"/>
          <w:sz w:val="24"/>
          <w:szCs w:val="24"/>
        </w:rPr>
        <w:t>as of December 31, 2018</w:t>
      </w:r>
      <w:r w:rsidRPr="00B9075C">
        <w:rPr>
          <w:rFonts w:ascii="GHEA Grapalat" w:hAnsi="GHEA Grapalat" w:cs="Times Armenian"/>
          <w:sz w:val="24"/>
          <w:lang w:val="nb-NO"/>
        </w:rPr>
        <w:t>).</w:t>
      </w:r>
      <w:r w:rsidR="007A4C10" w:rsidRPr="00B9075C">
        <w:rPr>
          <w:rFonts w:ascii="GHEA Grapalat" w:hAnsi="GHEA Grapalat" w:cs="Times Armenian"/>
          <w:sz w:val="24"/>
        </w:rPr>
        <w:t xml:space="preserve"> </w:t>
      </w:r>
    </w:p>
    <w:p w:rsidR="007A4C10" w:rsidRPr="00B9075C" w:rsidRDefault="00E652A0" w:rsidP="0015720C">
      <w:pPr>
        <w:pStyle w:val="Heading5"/>
        <w:numPr>
          <w:ilvl w:val="0"/>
          <w:numId w:val="23"/>
        </w:numPr>
        <w:ind w:left="630"/>
        <w:jc w:val="both"/>
        <w:rPr>
          <w:rFonts w:ascii="GHEA Grapalat" w:hAnsi="GHEA Grapalat" w:cs="Sylfaen"/>
        </w:rPr>
      </w:pPr>
      <w:r w:rsidRPr="00B9075C">
        <w:rPr>
          <w:rFonts w:ascii="GHEA Grapalat" w:hAnsi="GHEA Grapalat" w:cs="Sylfaen"/>
        </w:rPr>
        <w:lastRenderedPageBreak/>
        <w:t>GS average yield and maturity dynamics in 2019</w:t>
      </w:r>
      <w:r w:rsidR="00610EF7" w:rsidRPr="00B9075C">
        <w:rPr>
          <w:rFonts w:ascii="GHEA Grapalat" w:hAnsi="GHEA Grapalat" w:cs="Sylfaen"/>
        </w:rPr>
        <w:t xml:space="preserve"> </w:t>
      </w:r>
    </w:p>
    <w:p w:rsidR="00F3501A" w:rsidRPr="00B9075C" w:rsidRDefault="00F3501A" w:rsidP="00F3501A">
      <w:pPr>
        <w:rPr>
          <w:rFonts w:ascii="GHEA Grapalat" w:hAnsi="GHEA Grapalat"/>
        </w:rPr>
      </w:pPr>
    </w:p>
    <w:p w:rsidR="005C1DA5" w:rsidRPr="00B9075C" w:rsidRDefault="005C1DA5" w:rsidP="007A4C10">
      <w:pPr>
        <w:spacing w:line="312" w:lineRule="auto"/>
        <w:jc w:val="center"/>
        <w:rPr>
          <w:rFonts w:ascii="GHEA Grapalat" w:hAnsi="GHEA Grapalat"/>
          <w:noProof/>
          <w:color w:val="5B9BD5"/>
        </w:rPr>
      </w:pPr>
      <w:r>
        <w:rPr>
          <w:rFonts w:ascii="GHEA Grapalat" w:hAnsi="GHEA Grapalat"/>
          <w:noProof/>
          <w:color w:val="5B9BD5"/>
        </w:rPr>
        <w:drawing>
          <wp:inline distT="0" distB="0" distL="0" distR="0" wp14:anchorId="02A8E1EB">
            <wp:extent cx="6584315" cy="3657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4315" cy="3657600"/>
                    </a:xfrm>
                    <a:prstGeom prst="rect">
                      <a:avLst/>
                    </a:prstGeom>
                    <a:noFill/>
                  </pic:spPr>
                </pic:pic>
              </a:graphicData>
            </a:graphic>
          </wp:inline>
        </w:drawing>
      </w:r>
    </w:p>
    <w:p w:rsidR="007A4C10" w:rsidRDefault="009B3552" w:rsidP="007A4C10">
      <w:pPr>
        <w:spacing w:line="312" w:lineRule="auto"/>
        <w:ind w:firstLine="425"/>
        <w:jc w:val="both"/>
        <w:rPr>
          <w:rFonts w:ascii="GHEA Grapalat" w:hAnsi="GHEA Grapalat"/>
          <w:sz w:val="24"/>
          <w:szCs w:val="24"/>
        </w:rPr>
      </w:pPr>
      <w:r w:rsidRPr="00B9075C">
        <w:rPr>
          <w:rFonts w:ascii="GHEA Grapalat" w:hAnsi="GHEA Grapalat"/>
          <w:sz w:val="24"/>
          <w:szCs w:val="24"/>
        </w:rPr>
        <w:t xml:space="preserve">As a result of the year, the </w:t>
      </w:r>
      <w:r w:rsidR="001F1A51" w:rsidRPr="00B9075C">
        <w:rPr>
          <w:rFonts w:ascii="GHEA Grapalat" w:hAnsi="GHEA Grapalat"/>
          <w:sz w:val="24"/>
          <w:szCs w:val="24"/>
        </w:rPr>
        <w:t>G</w:t>
      </w:r>
      <w:r w:rsidRPr="00B9075C">
        <w:rPr>
          <w:rFonts w:ascii="GHEA Grapalat" w:hAnsi="GHEA Grapalat"/>
          <w:sz w:val="24"/>
          <w:szCs w:val="24"/>
        </w:rPr>
        <w:t>overnment succeeded in extension of the weighted average maturity of GS</w:t>
      </w:r>
      <w:r w:rsidRPr="00B9075C">
        <w:rPr>
          <w:rFonts w:ascii="GHEA Grapalat" w:hAnsi="GHEA Grapalat" w:cs="Times Armenian"/>
          <w:sz w:val="24"/>
          <w:lang w:val="nb-NO"/>
        </w:rPr>
        <w:t xml:space="preserve"> by 426 days and in reduction of t</w:t>
      </w:r>
      <w:r w:rsidRPr="00B9075C">
        <w:rPr>
          <w:rFonts w:ascii="GHEA Grapalat" w:hAnsi="GHEA Grapalat"/>
          <w:sz w:val="24"/>
          <w:szCs w:val="24"/>
        </w:rPr>
        <w:t>he weighted average yield of GS by 0.5 percentage points, which was mainly contributed by the decrease of the weighted average yield of the high volume primary allocations of LTCB and buyback and redemption of the high-level yield GS during 2019. In 2019, the weighted average yield of the primary allocations of GS increased by 0.12 percentage points compared to the same period of the previous year and amounted to 8.97%,</w:t>
      </w:r>
      <w:r w:rsidR="007A2EFD">
        <w:rPr>
          <w:rFonts w:ascii="GHEA Grapalat" w:hAnsi="GHEA Grapalat"/>
          <w:sz w:val="24"/>
          <w:szCs w:val="24"/>
        </w:rPr>
        <w:t xml:space="preserve"> which was relate</w:t>
      </w:r>
      <w:r w:rsidRPr="00B9075C">
        <w:rPr>
          <w:rFonts w:ascii="GHEA Grapalat" w:hAnsi="GHEA Grapalat"/>
          <w:sz w:val="24"/>
          <w:szCs w:val="24"/>
        </w:rPr>
        <w:t>d to the significant increase in allocation volumes in the long-term segment on the yield curve against the short-term segment compared to the previous year.</w:t>
      </w:r>
    </w:p>
    <w:p w:rsidR="00970C73" w:rsidRDefault="00970C73" w:rsidP="007A4C10">
      <w:pPr>
        <w:spacing w:line="312" w:lineRule="auto"/>
        <w:ind w:firstLine="425"/>
        <w:jc w:val="both"/>
        <w:rPr>
          <w:rFonts w:ascii="GHEA Grapalat" w:hAnsi="GHEA Grapalat"/>
          <w:sz w:val="24"/>
          <w:szCs w:val="24"/>
        </w:rPr>
      </w:pPr>
    </w:p>
    <w:p w:rsidR="00970C73" w:rsidRDefault="00970C73" w:rsidP="007A4C10">
      <w:pPr>
        <w:spacing w:line="312" w:lineRule="auto"/>
        <w:ind w:firstLine="425"/>
        <w:jc w:val="both"/>
        <w:rPr>
          <w:rFonts w:ascii="GHEA Grapalat" w:hAnsi="GHEA Grapalat"/>
          <w:sz w:val="24"/>
          <w:szCs w:val="24"/>
        </w:rPr>
      </w:pPr>
    </w:p>
    <w:p w:rsidR="00970C73" w:rsidRDefault="00970C73" w:rsidP="007A4C10">
      <w:pPr>
        <w:spacing w:line="312" w:lineRule="auto"/>
        <w:ind w:firstLine="425"/>
        <w:jc w:val="both"/>
        <w:rPr>
          <w:rFonts w:ascii="GHEA Grapalat" w:hAnsi="GHEA Grapalat"/>
          <w:sz w:val="24"/>
          <w:szCs w:val="24"/>
        </w:rPr>
      </w:pPr>
    </w:p>
    <w:p w:rsidR="00970C73" w:rsidRDefault="00970C73" w:rsidP="007A4C10">
      <w:pPr>
        <w:spacing w:line="312" w:lineRule="auto"/>
        <w:ind w:firstLine="425"/>
        <w:jc w:val="both"/>
        <w:rPr>
          <w:rFonts w:ascii="GHEA Grapalat" w:hAnsi="GHEA Grapalat"/>
          <w:sz w:val="24"/>
          <w:szCs w:val="24"/>
        </w:rPr>
      </w:pPr>
    </w:p>
    <w:p w:rsidR="00970C73" w:rsidRPr="00B9075C" w:rsidRDefault="00970C73" w:rsidP="007A4C10">
      <w:pPr>
        <w:spacing w:line="312" w:lineRule="auto"/>
        <w:ind w:firstLine="425"/>
        <w:jc w:val="both"/>
        <w:rPr>
          <w:rFonts w:ascii="GHEA Grapalat" w:hAnsi="GHEA Grapalat"/>
          <w:sz w:val="24"/>
          <w:szCs w:val="24"/>
        </w:rPr>
      </w:pPr>
    </w:p>
    <w:p w:rsidR="00E17003" w:rsidRPr="00B9075C" w:rsidRDefault="00E17003" w:rsidP="0015720C">
      <w:pPr>
        <w:pStyle w:val="Heading5"/>
        <w:numPr>
          <w:ilvl w:val="0"/>
          <w:numId w:val="23"/>
        </w:numPr>
        <w:ind w:left="540"/>
        <w:jc w:val="both"/>
        <w:rPr>
          <w:rFonts w:ascii="GHEA Grapalat" w:hAnsi="GHEA Grapalat" w:cs="Sylfaen"/>
        </w:rPr>
      </w:pPr>
      <w:r w:rsidRPr="00B9075C">
        <w:rPr>
          <w:rFonts w:ascii="GHEA Grapalat" w:hAnsi="GHEA Grapalat" w:cs="Sylfaen"/>
        </w:rPr>
        <w:lastRenderedPageBreak/>
        <w:t>GS Structure by issuing maturity as of December 31, 201</w:t>
      </w:r>
      <w:r w:rsidR="00F56D12" w:rsidRPr="00B9075C">
        <w:rPr>
          <w:rFonts w:ascii="GHEA Grapalat" w:hAnsi="GHEA Grapalat" w:cs="Sylfaen"/>
        </w:rPr>
        <w:t>9</w:t>
      </w:r>
    </w:p>
    <w:p w:rsidR="001A5A28" w:rsidRPr="00B9075C" w:rsidRDefault="001A5A28" w:rsidP="001A5A28">
      <w:pPr>
        <w:rPr>
          <w:rFonts w:ascii="GHEA Grapalat" w:hAnsi="GHEA Grapalat"/>
        </w:rPr>
      </w:pPr>
    </w:p>
    <w:p w:rsidR="005C1DA5" w:rsidRPr="00B9075C" w:rsidRDefault="005C1DA5" w:rsidP="00970C73">
      <w:pPr>
        <w:jc w:val="center"/>
        <w:rPr>
          <w:rFonts w:ascii="GHEA Grapalat" w:hAnsi="GHEA Grapalat"/>
        </w:rPr>
      </w:pPr>
      <w:r>
        <w:rPr>
          <w:rFonts w:ascii="GHEA Grapalat" w:hAnsi="GHEA Grapalat"/>
          <w:noProof/>
        </w:rPr>
        <w:drawing>
          <wp:inline distT="0" distB="0" distL="0" distR="0" wp14:anchorId="1486297E">
            <wp:extent cx="5627370" cy="3108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370" cy="3108960"/>
                    </a:xfrm>
                    <a:prstGeom prst="rect">
                      <a:avLst/>
                    </a:prstGeom>
                    <a:noFill/>
                  </pic:spPr>
                </pic:pic>
              </a:graphicData>
            </a:graphic>
          </wp:inline>
        </w:drawing>
      </w:r>
    </w:p>
    <w:p w:rsidR="00AE1F57" w:rsidRPr="00B9075C" w:rsidRDefault="00AE1F57" w:rsidP="00AE1F57">
      <w:pPr>
        <w:spacing w:after="0" w:line="312" w:lineRule="auto"/>
        <w:ind w:firstLine="567"/>
        <w:jc w:val="both"/>
        <w:rPr>
          <w:rFonts w:ascii="GHEA Grapalat" w:hAnsi="GHEA Grapalat"/>
          <w:sz w:val="24"/>
          <w:szCs w:val="24"/>
        </w:rPr>
      </w:pPr>
      <w:r w:rsidRPr="00B9075C">
        <w:rPr>
          <w:rFonts w:ascii="GHEA Grapalat" w:hAnsi="GHEA Grapalat"/>
          <w:sz w:val="24"/>
          <w:szCs w:val="24"/>
        </w:rPr>
        <w:t xml:space="preserve">The volume of SCB outstanding as of December 31, 2019 increased by 17.2% amounting to AMD </w:t>
      </w:r>
      <w:r w:rsidRPr="00B9075C">
        <w:rPr>
          <w:rFonts w:ascii="GHEA Grapalat" w:eastAsia="Calibri" w:hAnsi="GHEA Grapalat" w:cs="Sylfaen"/>
          <w:sz w:val="24"/>
          <w:szCs w:val="24"/>
          <w:lang w:val="hy-AM"/>
        </w:rPr>
        <w:t>6,731.8</w:t>
      </w:r>
      <w:r w:rsidRPr="00B9075C">
        <w:rPr>
          <w:rFonts w:ascii="GHEA Grapalat" w:hAnsi="GHEA Grapalat"/>
          <w:sz w:val="24"/>
          <w:szCs w:val="24"/>
          <w:lang w:val="hy-AM"/>
        </w:rPr>
        <w:t xml:space="preserve"> </w:t>
      </w:r>
      <w:r w:rsidRPr="00B9075C">
        <w:rPr>
          <w:rFonts w:ascii="GHEA Grapalat" w:hAnsi="GHEA Grapalat"/>
          <w:sz w:val="24"/>
          <w:szCs w:val="24"/>
        </w:rPr>
        <w:t>million. The detailed information on GS retail market transactions during 2019 is presented in “</w:t>
      </w:r>
      <w:r w:rsidR="00555BBF" w:rsidRPr="00555BBF">
        <w:rPr>
          <w:rFonts w:ascii="GHEA Grapalat" w:hAnsi="GHEA Grapalat"/>
          <w:sz w:val="24"/>
          <w:szCs w:val="24"/>
        </w:rPr>
        <w:t>Government Treasury Securities Retail Market</w:t>
      </w:r>
      <w:r w:rsidRPr="00B9075C">
        <w:rPr>
          <w:rFonts w:ascii="GHEA Grapalat" w:hAnsi="GHEA Grapalat"/>
          <w:sz w:val="24"/>
          <w:szCs w:val="24"/>
        </w:rPr>
        <w:t xml:space="preserve">” subsection.  </w:t>
      </w:r>
    </w:p>
    <w:p w:rsidR="007A4C10" w:rsidRPr="00B9075C" w:rsidRDefault="00AE1F57" w:rsidP="00AE1F57">
      <w:pPr>
        <w:spacing w:after="0" w:line="312" w:lineRule="auto"/>
        <w:ind w:firstLine="567"/>
        <w:jc w:val="both"/>
        <w:rPr>
          <w:rFonts w:ascii="GHEA Grapalat" w:hAnsi="GHEA Grapalat"/>
          <w:sz w:val="24"/>
          <w:szCs w:val="24"/>
        </w:rPr>
      </w:pPr>
      <w:r w:rsidRPr="00B9075C">
        <w:rPr>
          <w:rFonts w:ascii="GHEA Grapalat" w:hAnsi="GHEA Grapalat"/>
          <w:sz w:val="24"/>
          <w:szCs w:val="24"/>
        </w:rPr>
        <w:t>Along with the increase of volumes of outstanding GS, the redemption and interest payments increase as well.</w:t>
      </w:r>
      <w:r w:rsidR="007A4C10" w:rsidRPr="00B9075C">
        <w:rPr>
          <w:rFonts w:ascii="GHEA Grapalat" w:hAnsi="GHEA Grapalat"/>
          <w:sz w:val="24"/>
          <w:szCs w:val="24"/>
        </w:rPr>
        <w:t xml:space="preserve"> </w:t>
      </w:r>
    </w:p>
    <w:p w:rsidR="00D355EB" w:rsidRPr="00B9075C" w:rsidRDefault="00D355EB" w:rsidP="007A4C10">
      <w:pPr>
        <w:spacing w:after="0" w:line="240" w:lineRule="auto"/>
        <w:jc w:val="right"/>
        <w:rPr>
          <w:rFonts w:ascii="GHEA Grapalat" w:hAnsi="GHEA Grapalat"/>
          <w:b/>
          <w:color w:val="5B9BD5"/>
          <w:sz w:val="24"/>
          <w:szCs w:val="24"/>
        </w:rPr>
      </w:pPr>
    </w:p>
    <w:p w:rsidR="007A4C10" w:rsidRPr="00B9075C" w:rsidRDefault="00F56D12" w:rsidP="0015720C">
      <w:pPr>
        <w:pStyle w:val="Heading5"/>
        <w:numPr>
          <w:ilvl w:val="0"/>
          <w:numId w:val="22"/>
        </w:numPr>
        <w:ind w:left="1418" w:hanging="1148"/>
        <w:jc w:val="left"/>
        <w:rPr>
          <w:rFonts w:ascii="GHEA Grapalat" w:hAnsi="GHEA Grapalat" w:cs="Sylfaen"/>
        </w:rPr>
      </w:pPr>
      <w:r w:rsidRPr="00B9075C">
        <w:rPr>
          <w:rFonts w:ascii="GHEA Grapalat" w:hAnsi="GHEA Grapalat" w:cs="Sylfaen"/>
        </w:rPr>
        <w:t xml:space="preserve"> The distribution of GS redemption and interest payments during the year (AMD</w:t>
      </w:r>
      <w:r w:rsidR="006F6FA8" w:rsidRPr="00B9075C">
        <w:rPr>
          <w:rFonts w:ascii="GHEA Grapalat" w:hAnsi="GHEA Grapalat" w:cs="Sylfaen"/>
        </w:rPr>
        <w:t xml:space="preserve"> </w:t>
      </w:r>
      <w:r w:rsidRPr="00B9075C">
        <w:rPr>
          <w:rFonts w:ascii="GHEA Grapalat" w:hAnsi="GHEA Grapalat" w:cs="Sylfaen"/>
        </w:rPr>
        <w:t xml:space="preserve">million) </w:t>
      </w:r>
    </w:p>
    <w:tbl>
      <w:tblPr>
        <w:tblW w:w="6815" w:type="dxa"/>
        <w:jc w:val="center"/>
        <w:tblBorders>
          <w:insideH w:val="single" w:sz="4" w:space="0" w:color="auto"/>
        </w:tblBorders>
        <w:tblLook w:val="01E0" w:firstRow="1" w:lastRow="1" w:firstColumn="1" w:lastColumn="1" w:noHBand="0" w:noVBand="0"/>
      </w:tblPr>
      <w:tblGrid>
        <w:gridCol w:w="1932"/>
        <w:gridCol w:w="1227"/>
        <w:gridCol w:w="1319"/>
        <w:gridCol w:w="1134"/>
        <w:gridCol w:w="1203"/>
      </w:tblGrid>
      <w:tr w:rsidR="007A4C10" w:rsidRPr="00B9075C" w:rsidTr="00F56D12">
        <w:trPr>
          <w:trHeight w:val="283"/>
          <w:jc w:val="center"/>
        </w:trPr>
        <w:tc>
          <w:tcPr>
            <w:tcW w:w="1932" w:type="dxa"/>
            <w:vMerge w:val="restart"/>
            <w:shd w:val="clear" w:color="auto" w:fill="003366"/>
          </w:tcPr>
          <w:p w:rsidR="007A4C10" w:rsidRPr="00B9075C" w:rsidRDefault="007A4C10" w:rsidP="0006748E">
            <w:pPr>
              <w:spacing w:after="0" w:line="240" w:lineRule="auto"/>
              <w:jc w:val="center"/>
              <w:rPr>
                <w:rFonts w:ascii="GHEA Grapalat" w:hAnsi="GHEA Grapalat"/>
                <w:b/>
              </w:rPr>
            </w:pPr>
          </w:p>
        </w:tc>
        <w:tc>
          <w:tcPr>
            <w:tcW w:w="2546" w:type="dxa"/>
            <w:gridSpan w:val="2"/>
            <w:shd w:val="clear" w:color="auto" w:fill="003366"/>
          </w:tcPr>
          <w:p w:rsidR="007A4C10" w:rsidRPr="00B9075C" w:rsidRDefault="00F56D12" w:rsidP="0006748E">
            <w:pPr>
              <w:spacing w:after="0" w:line="240" w:lineRule="auto"/>
              <w:jc w:val="center"/>
              <w:rPr>
                <w:rFonts w:ascii="GHEA Grapalat" w:hAnsi="GHEA Grapalat"/>
                <w:b/>
              </w:rPr>
            </w:pPr>
            <w:r w:rsidRPr="00B9075C">
              <w:rPr>
                <w:rFonts w:ascii="GHEA Grapalat" w:hAnsi="GHEA Grapalat"/>
                <w:b/>
              </w:rPr>
              <w:t>Redemption</w:t>
            </w:r>
          </w:p>
        </w:tc>
        <w:tc>
          <w:tcPr>
            <w:tcW w:w="2337" w:type="dxa"/>
            <w:gridSpan w:val="2"/>
            <w:shd w:val="clear" w:color="auto" w:fill="003366"/>
          </w:tcPr>
          <w:p w:rsidR="007A4C10" w:rsidRPr="00B9075C" w:rsidRDefault="00F56D12" w:rsidP="0006748E">
            <w:pPr>
              <w:spacing w:after="0" w:line="240" w:lineRule="auto"/>
              <w:jc w:val="center"/>
              <w:rPr>
                <w:rFonts w:ascii="GHEA Grapalat" w:hAnsi="GHEA Grapalat"/>
                <w:b/>
              </w:rPr>
            </w:pPr>
            <w:r w:rsidRPr="00B9075C">
              <w:rPr>
                <w:rFonts w:ascii="GHEA Grapalat" w:hAnsi="GHEA Grapalat"/>
                <w:b/>
              </w:rPr>
              <w:t>Interest payments</w:t>
            </w:r>
          </w:p>
        </w:tc>
      </w:tr>
      <w:tr w:rsidR="007A4C10" w:rsidRPr="00B9075C" w:rsidTr="00F56D12">
        <w:trPr>
          <w:trHeight w:val="283"/>
          <w:jc w:val="center"/>
        </w:trPr>
        <w:tc>
          <w:tcPr>
            <w:tcW w:w="1932" w:type="dxa"/>
            <w:vMerge/>
            <w:shd w:val="clear" w:color="auto" w:fill="003366"/>
          </w:tcPr>
          <w:p w:rsidR="007A4C10" w:rsidRPr="00B9075C" w:rsidRDefault="007A4C10" w:rsidP="0006748E">
            <w:pPr>
              <w:spacing w:after="0" w:line="240" w:lineRule="auto"/>
              <w:jc w:val="center"/>
              <w:rPr>
                <w:rFonts w:ascii="GHEA Grapalat" w:hAnsi="GHEA Grapalat"/>
                <w:b/>
              </w:rPr>
            </w:pPr>
          </w:p>
        </w:tc>
        <w:tc>
          <w:tcPr>
            <w:tcW w:w="1227" w:type="dxa"/>
            <w:shd w:val="clear" w:color="auto" w:fill="003366"/>
          </w:tcPr>
          <w:p w:rsidR="007A4C10" w:rsidRPr="00B9075C" w:rsidRDefault="007A4C10" w:rsidP="0006748E">
            <w:pPr>
              <w:spacing w:after="0" w:line="240" w:lineRule="auto"/>
              <w:jc w:val="center"/>
              <w:rPr>
                <w:rFonts w:ascii="GHEA Grapalat" w:hAnsi="GHEA Grapalat"/>
                <w:b/>
              </w:rPr>
            </w:pPr>
            <w:r w:rsidRPr="00B9075C">
              <w:rPr>
                <w:rFonts w:ascii="GHEA Grapalat" w:hAnsi="GHEA Grapalat"/>
                <w:b/>
              </w:rPr>
              <w:t>2018</w:t>
            </w:r>
          </w:p>
        </w:tc>
        <w:tc>
          <w:tcPr>
            <w:tcW w:w="1318" w:type="dxa"/>
            <w:shd w:val="clear" w:color="auto" w:fill="003366"/>
          </w:tcPr>
          <w:p w:rsidR="007A4C10" w:rsidRPr="00B9075C" w:rsidRDefault="007A4C10" w:rsidP="0006748E">
            <w:pPr>
              <w:spacing w:after="0" w:line="240" w:lineRule="auto"/>
              <w:jc w:val="center"/>
              <w:rPr>
                <w:rFonts w:ascii="GHEA Grapalat" w:hAnsi="GHEA Grapalat"/>
                <w:b/>
              </w:rPr>
            </w:pPr>
            <w:r w:rsidRPr="00B9075C">
              <w:rPr>
                <w:rFonts w:ascii="GHEA Grapalat" w:hAnsi="GHEA Grapalat"/>
                <w:b/>
              </w:rPr>
              <w:t>2019</w:t>
            </w:r>
          </w:p>
        </w:tc>
        <w:tc>
          <w:tcPr>
            <w:tcW w:w="1134" w:type="dxa"/>
            <w:shd w:val="clear" w:color="auto" w:fill="003366"/>
          </w:tcPr>
          <w:p w:rsidR="007A4C10" w:rsidRPr="00B9075C" w:rsidRDefault="007A4C10" w:rsidP="0006748E">
            <w:pPr>
              <w:spacing w:after="0" w:line="240" w:lineRule="auto"/>
              <w:jc w:val="center"/>
              <w:rPr>
                <w:rFonts w:ascii="GHEA Grapalat" w:hAnsi="GHEA Grapalat"/>
                <w:b/>
              </w:rPr>
            </w:pPr>
            <w:r w:rsidRPr="00B9075C">
              <w:rPr>
                <w:rFonts w:ascii="GHEA Grapalat" w:hAnsi="GHEA Grapalat"/>
                <w:b/>
              </w:rPr>
              <w:t>2018</w:t>
            </w:r>
          </w:p>
        </w:tc>
        <w:tc>
          <w:tcPr>
            <w:tcW w:w="1203" w:type="dxa"/>
            <w:shd w:val="clear" w:color="auto" w:fill="003366"/>
          </w:tcPr>
          <w:p w:rsidR="007A4C10" w:rsidRPr="00B9075C" w:rsidRDefault="007A4C10" w:rsidP="0006748E">
            <w:pPr>
              <w:spacing w:after="0" w:line="240" w:lineRule="auto"/>
              <w:jc w:val="center"/>
              <w:rPr>
                <w:rFonts w:ascii="GHEA Grapalat" w:hAnsi="GHEA Grapalat"/>
                <w:b/>
              </w:rPr>
            </w:pPr>
            <w:r w:rsidRPr="00B9075C">
              <w:rPr>
                <w:rFonts w:ascii="GHEA Grapalat" w:hAnsi="GHEA Grapalat"/>
                <w:b/>
              </w:rPr>
              <w:t>2019</w:t>
            </w:r>
          </w:p>
        </w:tc>
      </w:tr>
      <w:tr w:rsidR="00F56D12" w:rsidRPr="00B9075C" w:rsidTr="00F56D12">
        <w:trPr>
          <w:trHeight w:val="267"/>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January</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6,628</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7,202</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362</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643</w:t>
            </w:r>
          </w:p>
        </w:tc>
      </w:tr>
      <w:tr w:rsidR="00F56D12" w:rsidRPr="00B9075C" w:rsidTr="00F56D12">
        <w:trPr>
          <w:trHeight w:val="28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February</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27,268</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2,380</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6,635</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4,879</w:t>
            </w:r>
          </w:p>
        </w:tc>
      </w:tr>
      <w:tr w:rsidR="00F56D12" w:rsidRPr="00B9075C" w:rsidTr="00F56D12">
        <w:trPr>
          <w:trHeight w:val="28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March</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4,280</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3,480</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3,332</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4,790</w:t>
            </w:r>
          </w:p>
        </w:tc>
      </w:tr>
      <w:tr w:rsidR="00F56D12" w:rsidRPr="00B9075C" w:rsidTr="00F56D12">
        <w:trPr>
          <w:trHeight w:val="28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April</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5,567</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48,655</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694</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22,312</w:t>
            </w:r>
          </w:p>
        </w:tc>
      </w:tr>
      <w:tr w:rsidR="00F56D12" w:rsidRPr="00B9075C" w:rsidTr="00F56D12">
        <w:trPr>
          <w:trHeight w:val="28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May</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47,162</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3,430</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21,669</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202</w:t>
            </w:r>
          </w:p>
        </w:tc>
      </w:tr>
      <w:tr w:rsidR="00F56D12" w:rsidRPr="00B9075C" w:rsidTr="00F56D12">
        <w:trPr>
          <w:trHeight w:val="28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June</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4,909</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8,685</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313</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715</w:t>
            </w:r>
          </w:p>
        </w:tc>
      </w:tr>
      <w:tr w:rsidR="00F56D12" w:rsidRPr="00B9075C" w:rsidTr="00F56D12">
        <w:trPr>
          <w:trHeight w:val="28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July</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7,091</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8,460</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738</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797</w:t>
            </w:r>
          </w:p>
        </w:tc>
      </w:tr>
      <w:tr w:rsidR="00F56D12" w:rsidRPr="00B9075C" w:rsidTr="00F56D12">
        <w:trPr>
          <w:trHeight w:val="248"/>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August</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3,772</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5,211</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5,040</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4,725</w:t>
            </w:r>
          </w:p>
        </w:tc>
      </w:tr>
      <w:tr w:rsidR="00F56D12" w:rsidRPr="00B9075C" w:rsidTr="00F56D12">
        <w:trPr>
          <w:trHeight w:val="17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September</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4,970</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6,605</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4,864</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6,851</w:t>
            </w:r>
          </w:p>
        </w:tc>
      </w:tr>
      <w:tr w:rsidR="00F56D12" w:rsidRPr="00B9075C" w:rsidTr="00F56D12">
        <w:trPr>
          <w:trHeight w:val="28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October</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2,422</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7,284</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20,066</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22,978</w:t>
            </w:r>
          </w:p>
        </w:tc>
      </w:tr>
      <w:tr w:rsidR="00F56D12" w:rsidRPr="00B9075C" w:rsidTr="00F56D12">
        <w:trPr>
          <w:trHeight w:val="28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November</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3,997</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6,358</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168</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451</w:t>
            </w:r>
          </w:p>
        </w:tc>
      </w:tr>
      <w:tr w:rsidR="00F56D12" w:rsidRPr="00B9075C" w:rsidTr="00F56D12">
        <w:trPr>
          <w:trHeight w:val="283"/>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December</w:t>
            </w:r>
          </w:p>
        </w:tc>
        <w:tc>
          <w:tcPr>
            <w:tcW w:w="1227"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123</w:t>
            </w:r>
          </w:p>
        </w:tc>
        <w:tc>
          <w:tcPr>
            <w:tcW w:w="1318"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7,552</w:t>
            </w:r>
          </w:p>
        </w:tc>
        <w:tc>
          <w:tcPr>
            <w:tcW w:w="1134"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111</w:t>
            </w:r>
          </w:p>
        </w:tc>
        <w:tc>
          <w:tcPr>
            <w:tcW w:w="1203" w:type="dxa"/>
            <w:vAlign w:val="center"/>
          </w:tcPr>
          <w:p w:rsidR="00F56D12" w:rsidRPr="00B9075C" w:rsidRDefault="00F56D12" w:rsidP="0006748E">
            <w:pPr>
              <w:spacing w:after="0" w:line="240" w:lineRule="auto"/>
              <w:jc w:val="right"/>
              <w:rPr>
                <w:rFonts w:ascii="GHEA Grapalat" w:hAnsi="GHEA Grapalat" w:cs="Arial"/>
              </w:rPr>
            </w:pPr>
            <w:r w:rsidRPr="00B9075C">
              <w:rPr>
                <w:rFonts w:ascii="GHEA Grapalat" w:hAnsi="GHEA Grapalat" w:cs="Arial"/>
              </w:rPr>
              <w:t>396</w:t>
            </w:r>
          </w:p>
        </w:tc>
      </w:tr>
      <w:tr w:rsidR="00F56D12" w:rsidRPr="00B9075C" w:rsidTr="00F56D12">
        <w:trPr>
          <w:trHeight w:val="24"/>
          <w:jc w:val="center"/>
        </w:trPr>
        <w:tc>
          <w:tcPr>
            <w:tcW w:w="1932" w:type="dxa"/>
            <w:vAlign w:val="center"/>
          </w:tcPr>
          <w:p w:rsidR="00F56D12" w:rsidRPr="00B9075C" w:rsidRDefault="00F56D12" w:rsidP="0006748E">
            <w:pPr>
              <w:spacing w:after="0" w:line="240" w:lineRule="auto"/>
              <w:jc w:val="center"/>
              <w:rPr>
                <w:rFonts w:ascii="GHEA Grapalat" w:hAnsi="GHEA Grapalat" w:cs="Calibri"/>
                <w:b/>
                <w:bCs/>
                <w:color w:val="000000"/>
              </w:rPr>
            </w:pPr>
            <w:r w:rsidRPr="00B9075C">
              <w:rPr>
                <w:rFonts w:ascii="GHEA Grapalat" w:hAnsi="GHEA Grapalat" w:cs="Calibri"/>
                <w:b/>
                <w:bCs/>
                <w:color w:val="000000"/>
              </w:rPr>
              <w:t>Total</w:t>
            </w:r>
          </w:p>
        </w:tc>
        <w:tc>
          <w:tcPr>
            <w:tcW w:w="1227" w:type="dxa"/>
            <w:vAlign w:val="center"/>
          </w:tcPr>
          <w:p w:rsidR="00F56D12" w:rsidRPr="00B9075C" w:rsidRDefault="00F56D12" w:rsidP="0006748E">
            <w:pPr>
              <w:spacing w:after="0" w:line="240" w:lineRule="auto"/>
              <w:jc w:val="right"/>
              <w:rPr>
                <w:rFonts w:ascii="GHEA Grapalat" w:hAnsi="GHEA Grapalat" w:cs="Calibri"/>
                <w:b/>
              </w:rPr>
            </w:pPr>
            <w:r w:rsidRPr="00B9075C">
              <w:rPr>
                <w:rFonts w:ascii="GHEA Grapalat" w:hAnsi="GHEA Grapalat" w:cs="Calibri"/>
                <w:b/>
              </w:rPr>
              <w:t>118,190</w:t>
            </w:r>
          </w:p>
        </w:tc>
        <w:tc>
          <w:tcPr>
            <w:tcW w:w="1318" w:type="dxa"/>
            <w:vAlign w:val="center"/>
          </w:tcPr>
          <w:p w:rsidR="00F56D12" w:rsidRPr="00B9075C" w:rsidRDefault="00F56D12" w:rsidP="0006748E">
            <w:pPr>
              <w:spacing w:after="0" w:line="240" w:lineRule="auto"/>
              <w:jc w:val="right"/>
              <w:rPr>
                <w:rFonts w:ascii="GHEA Grapalat" w:hAnsi="GHEA Grapalat" w:cs="Calibri"/>
                <w:b/>
              </w:rPr>
            </w:pPr>
            <w:r w:rsidRPr="00B9075C">
              <w:rPr>
                <w:rFonts w:ascii="GHEA Grapalat" w:hAnsi="GHEA Grapalat" w:cs="Calibri"/>
                <w:b/>
              </w:rPr>
              <w:t>115,301</w:t>
            </w:r>
          </w:p>
        </w:tc>
        <w:tc>
          <w:tcPr>
            <w:tcW w:w="1134" w:type="dxa"/>
            <w:vAlign w:val="center"/>
          </w:tcPr>
          <w:p w:rsidR="00F56D12" w:rsidRPr="00B9075C" w:rsidRDefault="00F56D12" w:rsidP="0006748E">
            <w:pPr>
              <w:spacing w:after="0" w:line="240" w:lineRule="auto"/>
              <w:jc w:val="right"/>
              <w:rPr>
                <w:rFonts w:ascii="GHEA Grapalat" w:hAnsi="GHEA Grapalat" w:cs="Calibri"/>
                <w:b/>
              </w:rPr>
            </w:pPr>
            <w:r w:rsidRPr="00B9075C">
              <w:rPr>
                <w:rFonts w:ascii="GHEA Grapalat" w:hAnsi="GHEA Grapalat" w:cs="Calibri"/>
                <w:b/>
              </w:rPr>
              <w:t>63,991</w:t>
            </w:r>
          </w:p>
        </w:tc>
        <w:tc>
          <w:tcPr>
            <w:tcW w:w="1203" w:type="dxa"/>
            <w:vAlign w:val="center"/>
          </w:tcPr>
          <w:p w:rsidR="00F56D12" w:rsidRPr="00B9075C" w:rsidRDefault="00F56D12" w:rsidP="0006748E">
            <w:pPr>
              <w:spacing w:after="0" w:line="240" w:lineRule="auto"/>
              <w:jc w:val="right"/>
              <w:rPr>
                <w:rFonts w:ascii="GHEA Grapalat" w:hAnsi="GHEA Grapalat" w:cs="Calibri"/>
                <w:b/>
              </w:rPr>
            </w:pPr>
            <w:r w:rsidRPr="00B9075C">
              <w:rPr>
                <w:rFonts w:ascii="GHEA Grapalat" w:hAnsi="GHEA Grapalat" w:cs="Calibri"/>
                <w:b/>
              </w:rPr>
              <w:t>69,738</w:t>
            </w:r>
          </w:p>
        </w:tc>
      </w:tr>
    </w:tbl>
    <w:p w:rsidR="00C554BB" w:rsidRPr="00B9075C" w:rsidRDefault="00C554BB" w:rsidP="00C554BB">
      <w:pPr>
        <w:spacing w:after="0" w:line="312" w:lineRule="auto"/>
        <w:ind w:firstLine="567"/>
        <w:jc w:val="both"/>
        <w:rPr>
          <w:rFonts w:ascii="GHEA Grapalat" w:hAnsi="GHEA Grapalat"/>
          <w:sz w:val="24"/>
          <w:szCs w:val="24"/>
        </w:rPr>
      </w:pPr>
      <w:r w:rsidRPr="00B9075C">
        <w:rPr>
          <w:rFonts w:ascii="GHEA Grapalat" w:hAnsi="GHEA Grapalat"/>
          <w:sz w:val="24"/>
          <w:szCs w:val="24"/>
        </w:rPr>
        <w:lastRenderedPageBreak/>
        <w:t xml:space="preserve">The </w:t>
      </w:r>
      <w:r w:rsidR="00322B33">
        <w:rPr>
          <w:rFonts w:ascii="GHEA Grapalat" w:hAnsi="GHEA Grapalat"/>
          <w:sz w:val="24"/>
          <w:szCs w:val="24"/>
        </w:rPr>
        <w:t>large</w:t>
      </w:r>
      <w:r w:rsidRPr="00B9075C">
        <w:rPr>
          <w:rFonts w:ascii="GHEA Grapalat" w:hAnsi="GHEA Grapalat"/>
          <w:sz w:val="24"/>
          <w:szCs w:val="24"/>
        </w:rPr>
        <w:t xml:space="preserve"> repayment amount in April 2019 was the redemption of previously allocated 3-year and 5-year maturity benchmark GS. The significant volumes of the service expenses in April and in October were due to the service of issued benchmark GS. </w:t>
      </w:r>
    </w:p>
    <w:p w:rsidR="007A4C10" w:rsidRPr="00B9075C" w:rsidRDefault="00C554BB" w:rsidP="00C554BB">
      <w:pPr>
        <w:spacing w:line="312" w:lineRule="auto"/>
        <w:ind w:firstLine="539"/>
        <w:jc w:val="both"/>
        <w:rPr>
          <w:rFonts w:ascii="GHEA Grapalat" w:hAnsi="GHEA Grapalat"/>
          <w:sz w:val="24"/>
          <w:szCs w:val="24"/>
        </w:rPr>
      </w:pPr>
      <w:r w:rsidRPr="00B9075C">
        <w:rPr>
          <w:rFonts w:ascii="GHEA Grapalat" w:hAnsi="GHEA Grapalat"/>
          <w:sz w:val="24"/>
          <w:szCs w:val="24"/>
        </w:rPr>
        <w:t>The information on GS transactions during 2019 is presented in Annex 1.</w:t>
      </w:r>
    </w:p>
    <w:p w:rsidR="007A4C10" w:rsidRPr="00B9075C" w:rsidRDefault="00125A8A" w:rsidP="009D731F">
      <w:pPr>
        <w:spacing w:line="312" w:lineRule="auto"/>
        <w:ind w:firstLine="567"/>
        <w:jc w:val="both"/>
        <w:rPr>
          <w:rFonts w:ascii="GHEA Grapalat" w:hAnsi="GHEA Grapalat" w:cs="Times Unicode"/>
          <w:sz w:val="24"/>
          <w:szCs w:val="24"/>
        </w:rPr>
      </w:pPr>
      <w:r w:rsidRPr="00B9075C">
        <w:rPr>
          <w:rFonts w:ascii="GHEA Grapalat" w:hAnsi="GHEA Grapalat" w:cs="Times Unicode"/>
          <w:sz w:val="24"/>
          <w:szCs w:val="24"/>
        </w:rPr>
        <w:t>Bank investors still prevail in the structure of GS, the share of which amounted to 79.3% at the end of the year, including 66.5% share of bank investors and 12.8% share of CB</w:t>
      </w:r>
      <w:r w:rsidR="00322B33">
        <w:rPr>
          <w:rFonts w:ascii="GHEA Grapalat" w:hAnsi="GHEA Grapalat" w:cs="Times Unicode"/>
          <w:sz w:val="24"/>
          <w:szCs w:val="24"/>
        </w:rPr>
        <w:t>A</w:t>
      </w:r>
      <w:r w:rsidRPr="00B9075C">
        <w:rPr>
          <w:rFonts w:ascii="GHEA Grapalat" w:hAnsi="GHEA Grapalat" w:cs="Times Unicode"/>
          <w:sz w:val="24"/>
          <w:szCs w:val="24"/>
        </w:rPr>
        <w:t>.</w:t>
      </w:r>
    </w:p>
    <w:p w:rsidR="007A4C10" w:rsidRPr="00B9075C" w:rsidRDefault="002430DC" w:rsidP="0015720C">
      <w:pPr>
        <w:pStyle w:val="Heading5"/>
        <w:numPr>
          <w:ilvl w:val="0"/>
          <w:numId w:val="23"/>
        </w:numPr>
        <w:ind w:left="540"/>
        <w:jc w:val="both"/>
        <w:rPr>
          <w:rFonts w:ascii="GHEA Grapalat" w:hAnsi="GHEA Grapalat" w:cs="Sylfaen"/>
        </w:rPr>
      </w:pPr>
      <w:r w:rsidRPr="00B9075C">
        <w:rPr>
          <w:rFonts w:ascii="GHEA Grapalat" w:hAnsi="GHEA Grapalat" w:cs="Sylfaen"/>
        </w:rPr>
        <w:t>GS structure by investors</w:t>
      </w:r>
      <w:r w:rsidR="00B54A8B" w:rsidRPr="00B9075C">
        <w:rPr>
          <w:rFonts w:ascii="GHEA Grapalat" w:hAnsi="GHEA Grapalat" w:cs="Sylfaen"/>
          <w:vertAlign w:val="superscript"/>
        </w:rPr>
        <w:footnoteReference w:id="8"/>
      </w:r>
    </w:p>
    <w:p w:rsidR="00047181" w:rsidRPr="00B9075C" w:rsidRDefault="00047181" w:rsidP="00047181">
      <w:pPr>
        <w:rPr>
          <w:rFonts w:ascii="GHEA Grapalat" w:hAnsi="GHEA Grapalat"/>
        </w:rPr>
      </w:pPr>
    </w:p>
    <w:p w:rsidR="005C1DA5" w:rsidRPr="00B9075C" w:rsidRDefault="005C1DA5" w:rsidP="004C3E49">
      <w:pPr>
        <w:jc w:val="center"/>
        <w:rPr>
          <w:rFonts w:ascii="GHEA Grapalat" w:hAnsi="GHEA Grapalat"/>
        </w:rPr>
      </w:pPr>
      <w:r>
        <w:rPr>
          <w:rFonts w:ascii="GHEA Grapalat" w:hAnsi="GHEA Grapalat"/>
          <w:noProof/>
        </w:rPr>
        <w:drawing>
          <wp:inline distT="0" distB="0" distL="0" distR="0" wp14:anchorId="3F76832D">
            <wp:extent cx="5956300" cy="2901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2901950"/>
                    </a:xfrm>
                    <a:prstGeom prst="rect">
                      <a:avLst/>
                    </a:prstGeom>
                    <a:noFill/>
                  </pic:spPr>
                </pic:pic>
              </a:graphicData>
            </a:graphic>
          </wp:inline>
        </w:drawing>
      </w:r>
    </w:p>
    <w:p w:rsidR="00047181" w:rsidRPr="00B9075C" w:rsidRDefault="00047181" w:rsidP="00047181">
      <w:pPr>
        <w:rPr>
          <w:rFonts w:ascii="GHEA Grapalat" w:hAnsi="GHEA Grapalat"/>
        </w:rPr>
      </w:pPr>
    </w:p>
    <w:p w:rsidR="007A4C10" w:rsidRPr="00B9075C" w:rsidRDefault="00125A8A" w:rsidP="009D731F">
      <w:pPr>
        <w:spacing w:line="312" w:lineRule="auto"/>
        <w:ind w:firstLine="567"/>
        <w:jc w:val="both"/>
        <w:rPr>
          <w:rFonts w:ascii="GHEA Grapalat" w:hAnsi="GHEA Grapalat" w:cs="Times Unicode"/>
          <w:sz w:val="24"/>
          <w:szCs w:val="24"/>
        </w:rPr>
      </w:pPr>
      <w:r w:rsidRPr="00B9075C">
        <w:rPr>
          <w:rFonts w:ascii="GHEA Grapalat" w:hAnsi="GHEA Grapalat" w:cs="Times Unicode"/>
          <w:sz w:val="24"/>
          <w:szCs w:val="24"/>
        </w:rPr>
        <w:t>Since 2009 the share of Non-Bank investors had been gradually increased in the structure of GS and totaled 20.7% in 2019.</w:t>
      </w:r>
      <w:r w:rsidR="007A4C10" w:rsidRPr="00B9075C">
        <w:rPr>
          <w:rFonts w:ascii="GHEA Grapalat" w:hAnsi="GHEA Grapalat" w:cs="Times Unicode"/>
          <w:sz w:val="24"/>
          <w:szCs w:val="24"/>
        </w:rPr>
        <w:t xml:space="preserve">  </w:t>
      </w:r>
    </w:p>
    <w:p w:rsidR="00C554BB" w:rsidRPr="00B9075C" w:rsidRDefault="00C554BB">
      <w:pPr>
        <w:spacing w:after="0" w:line="240" w:lineRule="auto"/>
        <w:rPr>
          <w:rFonts w:ascii="GHEA Grapalat" w:eastAsia="Arial Unicode MS" w:hAnsi="GHEA Grapalat"/>
          <w:b/>
          <w:sz w:val="28"/>
          <w:szCs w:val="24"/>
        </w:rPr>
      </w:pPr>
      <w:r w:rsidRPr="00B9075C">
        <w:rPr>
          <w:rFonts w:ascii="GHEA Grapalat" w:hAnsi="GHEA Grapalat"/>
          <w:b/>
          <w:sz w:val="28"/>
        </w:rPr>
        <w:br w:type="page"/>
      </w:r>
    </w:p>
    <w:p w:rsidR="007A4C10" w:rsidRPr="00B9075C" w:rsidRDefault="0074239B" w:rsidP="00E5363A">
      <w:pPr>
        <w:pStyle w:val="Heading2"/>
        <w:spacing w:after="360" w:line="264" w:lineRule="auto"/>
        <w:ind w:firstLine="0"/>
        <w:rPr>
          <w:rFonts w:ascii="GHEA Grapalat" w:hAnsi="GHEA Grapalat"/>
          <w:b/>
          <w:color w:val="244061" w:themeColor="accent1" w:themeShade="80"/>
          <w:sz w:val="28"/>
        </w:rPr>
      </w:pPr>
      <w:bookmarkStart w:id="25" w:name="_Toc53561659"/>
      <w:r w:rsidRPr="00B9075C">
        <w:rPr>
          <w:rFonts w:ascii="GHEA Grapalat" w:hAnsi="GHEA Grapalat"/>
          <w:b/>
          <w:color w:val="244061" w:themeColor="accent1" w:themeShade="80"/>
          <w:sz w:val="28"/>
        </w:rPr>
        <w:lastRenderedPageBreak/>
        <w:t>The Secondary Market of the Government Treasury Securities</w:t>
      </w:r>
      <w:bookmarkEnd w:id="25"/>
    </w:p>
    <w:p w:rsidR="007A4C10" w:rsidRPr="00B9075C" w:rsidRDefault="007A4C10" w:rsidP="007A4C10">
      <w:pPr>
        <w:ind w:firstLine="540"/>
        <w:jc w:val="both"/>
        <w:rPr>
          <w:rFonts w:ascii="GHEA Grapalat" w:hAnsi="GHEA Grapalat"/>
          <w:b/>
          <w:color w:val="5B9BD5"/>
          <w:sz w:val="24"/>
          <w:szCs w:val="24"/>
        </w:rPr>
      </w:pPr>
    </w:p>
    <w:p w:rsidR="003B1E20" w:rsidRPr="00B9075C" w:rsidRDefault="00E96281" w:rsidP="007A4C10">
      <w:pPr>
        <w:spacing w:line="312" w:lineRule="auto"/>
        <w:ind w:firstLine="539"/>
        <w:jc w:val="both"/>
        <w:rPr>
          <w:rFonts w:ascii="GHEA Grapalat" w:hAnsi="GHEA Grapalat" w:cs="Sylfaen"/>
          <w:sz w:val="24"/>
          <w:szCs w:val="24"/>
        </w:rPr>
      </w:pPr>
      <w:r w:rsidRPr="00B9075C">
        <w:rPr>
          <w:rFonts w:ascii="GHEA Grapalat" w:hAnsi="GHEA Grapalat"/>
          <w:sz w:val="24"/>
          <w:szCs w:val="24"/>
        </w:rPr>
        <w:t xml:space="preserve">Compared to the previous year, the number of transactions in the secondary market grew by </w:t>
      </w:r>
      <w:r w:rsidRPr="00B9075C">
        <w:rPr>
          <w:rFonts w:ascii="GHEA Grapalat" w:hAnsi="GHEA Grapalat"/>
          <w:sz w:val="24"/>
          <w:szCs w:val="24"/>
          <w:lang w:val="hy-AM"/>
        </w:rPr>
        <w:t>40.6</w:t>
      </w:r>
      <w:r w:rsidRPr="00B9075C">
        <w:rPr>
          <w:rFonts w:ascii="GHEA Grapalat" w:hAnsi="GHEA Grapalat"/>
          <w:sz w:val="24"/>
          <w:szCs w:val="24"/>
        </w:rPr>
        <w:t xml:space="preserve">% and the amount of transactions increased by </w:t>
      </w:r>
      <w:r w:rsidRPr="00B9075C">
        <w:rPr>
          <w:rFonts w:ascii="GHEA Grapalat" w:hAnsi="GHEA Grapalat"/>
          <w:sz w:val="24"/>
          <w:szCs w:val="24"/>
          <w:lang w:val="hy-AM"/>
        </w:rPr>
        <w:t>16.9</w:t>
      </w:r>
      <w:r w:rsidRPr="00B9075C">
        <w:rPr>
          <w:rFonts w:ascii="GHEA Grapalat" w:hAnsi="GHEA Grapalat"/>
          <w:sz w:val="24"/>
          <w:szCs w:val="24"/>
        </w:rPr>
        <w:t xml:space="preserve">%. The share of transactions in the over-the-counter amounted to </w:t>
      </w:r>
      <w:r w:rsidRPr="00B9075C">
        <w:rPr>
          <w:rFonts w:ascii="GHEA Grapalat" w:hAnsi="GHEA Grapalat"/>
          <w:sz w:val="24"/>
          <w:szCs w:val="24"/>
          <w:lang w:val="hy-AM"/>
        </w:rPr>
        <w:t>88.6%</w:t>
      </w:r>
      <w:r w:rsidRPr="00B9075C">
        <w:rPr>
          <w:rFonts w:ascii="GHEA Grapalat" w:hAnsi="GHEA Grapalat"/>
          <w:sz w:val="24"/>
          <w:szCs w:val="24"/>
        </w:rPr>
        <w:t xml:space="preserve"> in the total amount of transactions, and the share of stock exchange transactions amounted to </w:t>
      </w:r>
      <w:r w:rsidRPr="00B9075C">
        <w:rPr>
          <w:rFonts w:ascii="GHEA Grapalat" w:hAnsi="GHEA Grapalat"/>
          <w:sz w:val="24"/>
          <w:szCs w:val="24"/>
          <w:lang w:val="hy-AM"/>
        </w:rPr>
        <w:t>11.4%</w:t>
      </w:r>
      <w:r w:rsidRPr="00B9075C">
        <w:rPr>
          <w:rFonts w:ascii="GHEA Grapalat" w:hAnsi="GHEA Grapalat"/>
          <w:sz w:val="24"/>
          <w:szCs w:val="24"/>
        </w:rPr>
        <w:t xml:space="preserve"> against 87.1% and 12.9% in</w:t>
      </w:r>
      <w:r w:rsidR="00000714">
        <w:rPr>
          <w:rFonts w:ascii="GHEA Grapalat" w:hAnsi="GHEA Grapalat"/>
          <w:sz w:val="24"/>
          <w:szCs w:val="24"/>
        </w:rPr>
        <w:t xml:space="preserve"> the</w:t>
      </w:r>
      <w:r w:rsidRPr="00B9075C">
        <w:rPr>
          <w:rFonts w:ascii="GHEA Grapalat" w:hAnsi="GHEA Grapalat"/>
          <w:sz w:val="24"/>
          <w:szCs w:val="24"/>
        </w:rPr>
        <w:t xml:space="preserve"> previous year, respectively. In 2019 the weighted average yield of transactions decreased by 1.57 percentage points, and the weighted average maturity of transactions declined by 24.4%.</w:t>
      </w:r>
      <w:r w:rsidR="007A4C10" w:rsidRPr="00B9075C">
        <w:rPr>
          <w:rFonts w:ascii="GHEA Grapalat" w:hAnsi="GHEA Grapalat" w:cs="Sylfaen"/>
          <w:sz w:val="24"/>
          <w:szCs w:val="24"/>
        </w:rPr>
        <w:t xml:space="preserve"> </w:t>
      </w:r>
    </w:p>
    <w:p w:rsidR="007A4C10" w:rsidRPr="00B9075C" w:rsidRDefault="003B1E20" w:rsidP="007A4C10">
      <w:pPr>
        <w:spacing w:line="312" w:lineRule="auto"/>
        <w:ind w:firstLine="539"/>
        <w:jc w:val="both"/>
        <w:rPr>
          <w:rFonts w:ascii="GHEA Grapalat" w:hAnsi="GHEA Grapalat"/>
          <w:sz w:val="24"/>
          <w:szCs w:val="24"/>
        </w:rPr>
      </w:pPr>
      <w:r w:rsidRPr="00B9075C">
        <w:rPr>
          <w:rFonts w:ascii="GHEA Grapalat" w:hAnsi="GHEA Grapalat"/>
          <w:sz w:val="24"/>
          <w:szCs w:val="24"/>
        </w:rPr>
        <w:t>The main characteristics of the secondary market transactions are presented below.</w:t>
      </w:r>
    </w:p>
    <w:p w:rsidR="007A4C10" w:rsidRDefault="006F6FA8" w:rsidP="0015720C">
      <w:pPr>
        <w:pStyle w:val="Heading5"/>
        <w:numPr>
          <w:ilvl w:val="0"/>
          <w:numId w:val="22"/>
        </w:numPr>
        <w:ind w:left="1418" w:hanging="1148"/>
        <w:jc w:val="left"/>
        <w:rPr>
          <w:rFonts w:ascii="GHEA Grapalat" w:hAnsi="GHEA Grapalat" w:cs="Sylfaen"/>
        </w:rPr>
      </w:pPr>
      <w:r w:rsidRPr="00B9075C">
        <w:rPr>
          <w:rFonts w:ascii="GHEA Grapalat" w:hAnsi="GHEA Grapalat" w:cs="Sylfaen"/>
        </w:rPr>
        <w:t>General indicators of the GS transactions implemented in the secondary market</w:t>
      </w:r>
    </w:p>
    <w:p w:rsidR="005C1DA5" w:rsidRPr="005C1DA5" w:rsidRDefault="005C1DA5" w:rsidP="005C1DA5"/>
    <w:tbl>
      <w:tblPr>
        <w:tblW w:w="0" w:type="auto"/>
        <w:jc w:val="center"/>
        <w:tblBorders>
          <w:insideH w:val="single" w:sz="4" w:space="0" w:color="auto"/>
        </w:tblBorders>
        <w:tblLook w:val="00A0" w:firstRow="1" w:lastRow="0" w:firstColumn="1" w:lastColumn="0" w:noHBand="0" w:noVBand="0"/>
      </w:tblPr>
      <w:tblGrid>
        <w:gridCol w:w="6502"/>
        <w:gridCol w:w="1490"/>
        <w:gridCol w:w="1269"/>
        <w:gridCol w:w="1229"/>
      </w:tblGrid>
      <w:tr w:rsidR="007A4C10" w:rsidRPr="00B9075C" w:rsidTr="006F6FA8">
        <w:trPr>
          <w:trHeight w:val="329"/>
          <w:jc w:val="center"/>
        </w:trPr>
        <w:tc>
          <w:tcPr>
            <w:tcW w:w="6502" w:type="dxa"/>
            <w:tcBorders>
              <w:top w:val="nil"/>
              <w:left w:val="nil"/>
              <w:bottom w:val="single" w:sz="4" w:space="0" w:color="auto"/>
              <w:right w:val="nil"/>
            </w:tcBorders>
            <w:shd w:val="clear" w:color="auto" w:fill="003366"/>
            <w:vAlign w:val="center"/>
          </w:tcPr>
          <w:p w:rsidR="007A4C10" w:rsidRPr="00B9075C" w:rsidRDefault="007A4C10" w:rsidP="006F6FA8">
            <w:pPr>
              <w:spacing w:after="0" w:line="240" w:lineRule="auto"/>
              <w:jc w:val="center"/>
              <w:rPr>
                <w:rFonts w:ascii="GHEA Grapalat" w:hAnsi="GHEA Grapalat"/>
                <w:b/>
                <w:sz w:val="24"/>
                <w:szCs w:val="24"/>
                <w:highlight w:val="yellow"/>
              </w:rPr>
            </w:pPr>
          </w:p>
        </w:tc>
        <w:tc>
          <w:tcPr>
            <w:tcW w:w="1490" w:type="dxa"/>
            <w:tcBorders>
              <w:top w:val="nil"/>
              <w:left w:val="nil"/>
              <w:bottom w:val="single" w:sz="4" w:space="0" w:color="auto"/>
              <w:right w:val="nil"/>
            </w:tcBorders>
            <w:shd w:val="clear" w:color="auto" w:fill="003366"/>
            <w:vAlign w:val="center"/>
            <w:hideMark/>
          </w:tcPr>
          <w:p w:rsidR="007A4C10" w:rsidRPr="00B9075C" w:rsidRDefault="007A4C10" w:rsidP="006F6FA8">
            <w:pPr>
              <w:spacing w:after="0" w:line="240" w:lineRule="auto"/>
              <w:jc w:val="center"/>
              <w:rPr>
                <w:rFonts w:ascii="GHEA Grapalat" w:hAnsi="GHEA Grapalat"/>
                <w:b/>
                <w:sz w:val="24"/>
                <w:szCs w:val="24"/>
              </w:rPr>
            </w:pPr>
            <w:r w:rsidRPr="00B9075C">
              <w:rPr>
                <w:rFonts w:ascii="GHEA Grapalat" w:hAnsi="GHEA Grapalat"/>
                <w:b/>
                <w:sz w:val="24"/>
                <w:szCs w:val="24"/>
              </w:rPr>
              <w:t>2017</w:t>
            </w:r>
          </w:p>
        </w:tc>
        <w:tc>
          <w:tcPr>
            <w:tcW w:w="1269" w:type="dxa"/>
            <w:tcBorders>
              <w:top w:val="nil"/>
              <w:left w:val="nil"/>
              <w:bottom w:val="single" w:sz="4" w:space="0" w:color="auto"/>
              <w:right w:val="nil"/>
            </w:tcBorders>
            <w:shd w:val="clear" w:color="auto" w:fill="003366"/>
            <w:vAlign w:val="center"/>
            <w:hideMark/>
          </w:tcPr>
          <w:p w:rsidR="007A4C10" w:rsidRPr="00B9075C" w:rsidRDefault="007A4C10" w:rsidP="006F6FA8">
            <w:pPr>
              <w:spacing w:after="0" w:line="240" w:lineRule="auto"/>
              <w:jc w:val="center"/>
              <w:rPr>
                <w:rFonts w:ascii="GHEA Grapalat" w:hAnsi="GHEA Grapalat"/>
                <w:b/>
                <w:sz w:val="24"/>
                <w:szCs w:val="24"/>
              </w:rPr>
            </w:pPr>
            <w:r w:rsidRPr="00B9075C">
              <w:rPr>
                <w:rFonts w:ascii="GHEA Grapalat" w:hAnsi="GHEA Grapalat"/>
                <w:b/>
                <w:sz w:val="24"/>
                <w:szCs w:val="24"/>
              </w:rPr>
              <w:t>2018</w:t>
            </w:r>
          </w:p>
        </w:tc>
        <w:tc>
          <w:tcPr>
            <w:tcW w:w="1229" w:type="dxa"/>
            <w:tcBorders>
              <w:top w:val="nil"/>
              <w:left w:val="nil"/>
              <w:bottom w:val="single" w:sz="4" w:space="0" w:color="auto"/>
              <w:right w:val="nil"/>
            </w:tcBorders>
            <w:shd w:val="clear" w:color="auto" w:fill="003366"/>
            <w:vAlign w:val="center"/>
          </w:tcPr>
          <w:p w:rsidR="007A4C10" w:rsidRPr="00B9075C" w:rsidRDefault="007A4C10" w:rsidP="006F6FA8">
            <w:pPr>
              <w:spacing w:after="0" w:line="240" w:lineRule="auto"/>
              <w:jc w:val="center"/>
              <w:rPr>
                <w:rFonts w:ascii="GHEA Grapalat" w:hAnsi="GHEA Grapalat"/>
                <w:b/>
                <w:sz w:val="24"/>
                <w:szCs w:val="24"/>
              </w:rPr>
            </w:pPr>
            <w:r w:rsidRPr="00B9075C">
              <w:rPr>
                <w:rFonts w:ascii="GHEA Grapalat" w:hAnsi="GHEA Grapalat"/>
                <w:b/>
                <w:sz w:val="24"/>
                <w:szCs w:val="24"/>
              </w:rPr>
              <w:t>2019</w:t>
            </w:r>
          </w:p>
        </w:tc>
      </w:tr>
      <w:tr w:rsidR="006F6FA8" w:rsidRPr="00B9075C" w:rsidTr="006F6FA8">
        <w:trPr>
          <w:trHeight w:val="329"/>
          <w:jc w:val="center"/>
        </w:trPr>
        <w:tc>
          <w:tcPr>
            <w:tcW w:w="6502"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rPr>
                <w:rFonts w:ascii="GHEA Grapalat" w:hAnsi="GHEA Grapalat" w:cs="Calibri"/>
                <w:b/>
                <w:bCs/>
                <w:color w:val="000000"/>
                <w:sz w:val="24"/>
                <w:szCs w:val="24"/>
              </w:rPr>
            </w:pPr>
            <w:r w:rsidRPr="00B9075C">
              <w:rPr>
                <w:rFonts w:ascii="GHEA Grapalat" w:hAnsi="GHEA Grapalat" w:cs="Calibri"/>
                <w:b/>
                <w:bCs/>
                <w:color w:val="000000"/>
              </w:rPr>
              <w:t>The number of transactions (quantity)</w:t>
            </w:r>
          </w:p>
        </w:tc>
        <w:tc>
          <w:tcPr>
            <w:tcW w:w="1490"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jc w:val="center"/>
              <w:rPr>
                <w:rFonts w:ascii="GHEA Grapalat" w:hAnsi="GHEA Grapalat"/>
                <w:b/>
                <w:sz w:val="24"/>
                <w:szCs w:val="24"/>
              </w:rPr>
            </w:pPr>
            <w:r w:rsidRPr="00B9075C">
              <w:rPr>
                <w:rFonts w:ascii="GHEA Grapalat" w:hAnsi="GHEA Grapalat"/>
                <w:b/>
                <w:sz w:val="24"/>
                <w:szCs w:val="24"/>
              </w:rPr>
              <w:t>1,848</w:t>
            </w:r>
          </w:p>
        </w:tc>
        <w:tc>
          <w:tcPr>
            <w:tcW w:w="126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b/>
                <w:sz w:val="24"/>
                <w:szCs w:val="24"/>
              </w:rPr>
            </w:pPr>
            <w:r w:rsidRPr="00B9075C">
              <w:rPr>
                <w:rFonts w:ascii="GHEA Grapalat" w:hAnsi="GHEA Grapalat"/>
                <w:b/>
                <w:sz w:val="24"/>
                <w:szCs w:val="24"/>
              </w:rPr>
              <w:t>1764</w:t>
            </w:r>
          </w:p>
        </w:tc>
        <w:tc>
          <w:tcPr>
            <w:tcW w:w="122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b/>
                <w:sz w:val="24"/>
                <w:szCs w:val="24"/>
              </w:rPr>
            </w:pPr>
            <w:r w:rsidRPr="00B9075C">
              <w:rPr>
                <w:rFonts w:ascii="GHEA Grapalat" w:hAnsi="GHEA Grapalat"/>
                <w:b/>
                <w:sz w:val="24"/>
                <w:szCs w:val="24"/>
              </w:rPr>
              <w:t>2481</w:t>
            </w:r>
          </w:p>
        </w:tc>
      </w:tr>
      <w:tr w:rsidR="006F6FA8" w:rsidRPr="00B9075C" w:rsidTr="006F6FA8">
        <w:trPr>
          <w:trHeight w:val="393"/>
          <w:jc w:val="center"/>
        </w:trPr>
        <w:tc>
          <w:tcPr>
            <w:tcW w:w="6502"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rPr>
                <w:rFonts w:ascii="GHEA Grapalat" w:hAnsi="GHEA Grapalat" w:cs="Calibri"/>
                <w:b/>
                <w:bCs/>
                <w:color w:val="000000"/>
              </w:rPr>
            </w:pPr>
            <w:r w:rsidRPr="00B9075C">
              <w:rPr>
                <w:rFonts w:ascii="GHEA Grapalat" w:hAnsi="GHEA Grapalat" w:cs="Calibri"/>
                <w:b/>
                <w:bCs/>
                <w:color w:val="000000"/>
              </w:rPr>
              <w:t xml:space="preserve">The total amount of transactions (AMD billion), </w:t>
            </w:r>
            <w:r w:rsidRPr="00B9075C">
              <w:rPr>
                <w:rFonts w:ascii="GHEA Grapalat" w:hAnsi="GHEA Grapalat" w:cs="Calibri"/>
                <w:b/>
                <w:bCs/>
                <w:color w:val="000000"/>
              </w:rPr>
              <w:br/>
              <w:t xml:space="preserve">     of which</w:t>
            </w:r>
          </w:p>
        </w:tc>
        <w:tc>
          <w:tcPr>
            <w:tcW w:w="1490"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jc w:val="center"/>
              <w:rPr>
                <w:rFonts w:ascii="GHEA Grapalat" w:hAnsi="GHEA Grapalat"/>
                <w:b/>
                <w:sz w:val="24"/>
                <w:szCs w:val="24"/>
              </w:rPr>
            </w:pPr>
            <w:r w:rsidRPr="00B9075C">
              <w:rPr>
                <w:rFonts w:ascii="GHEA Grapalat" w:hAnsi="GHEA Grapalat"/>
                <w:b/>
                <w:sz w:val="24"/>
                <w:szCs w:val="24"/>
              </w:rPr>
              <w:t>371.4</w:t>
            </w:r>
          </w:p>
        </w:tc>
        <w:tc>
          <w:tcPr>
            <w:tcW w:w="126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b/>
                <w:sz w:val="24"/>
                <w:szCs w:val="24"/>
              </w:rPr>
            </w:pPr>
            <w:r w:rsidRPr="00B9075C">
              <w:rPr>
                <w:rFonts w:ascii="GHEA Grapalat" w:hAnsi="GHEA Grapalat"/>
                <w:b/>
                <w:sz w:val="24"/>
                <w:szCs w:val="24"/>
              </w:rPr>
              <w:t>388.6</w:t>
            </w:r>
          </w:p>
        </w:tc>
        <w:tc>
          <w:tcPr>
            <w:tcW w:w="122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b/>
                <w:sz w:val="24"/>
                <w:szCs w:val="24"/>
              </w:rPr>
            </w:pPr>
            <w:r w:rsidRPr="00B9075C">
              <w:rPr>
                <w:rFonts w:ascii="GHEA Grapalat" w:hAnsi="GHEA Grapalat"/>
                <w:b/>
                <w:sz w:val="24"/>
                <w:szCs w:val="24"/>
              </w:rPr>
              <w:t>454.2</w:t>
            </w:r>
          </w:p>
        </w:tc>
      </w:tr>
      <w:tr w:rsidR="006F6FA8" w:rsidRPr="00B9075C" w:rsidTr="006F6FA8">
        <w:trPr>
          <w:trHeight w:val="329"/>
          <w:jc w:val="center"/>
        </w:trPr>
        <w:tc>
          <w:tcPr>
            <w:tcW w:w="6502" w:type="dxa"/>
            <w:tcBorders>
              <w:top w:val="single" w:sz="4" w:space="0" w:color="auto"/>
              <w:left w:val="nil"/>
              <w:bottom w:val="single" w:sz="4" w:space="0" w:color="auto"/>
              <w:right w:val="nil"/>
            </w:tcBorders>
            <w:vAlign w:val="center"/>
            <w:hideMark/>
          </w:tcPr>
          <w:p w:rsidR="006F6FA8" w:rsidRPr="00B9075C" w:rsidRDefault="00342B5E" w:rsidP="006F6FA8">
            <w:pPr>
              <w:spacing w:after="0" w:line="240" w:lineRule="auto"/>
              <w:ind w:firstLineChars="200" w:firstLine="440"/>
              <w:rPr>
                <w:rFonts w:ascii="GHEA Grapalat" w:hAnsi="GHEA Grapalat" w:cs="Calibri"/>
                <w:color w:val="000000"/>
              </w:rPr>
            </w:pPr>
            <w:r w:rsidRPr="00B9075C">
              <w:rPr>
                <w:rFonts w:ascii="GHEA Grapalat" w:hAnsi="GHEA Grapalat" w:cs="Calibri"/>
                <w:color w:val="000000"/>
              </w:rPr>
              <w:t>I</w:t>
            </w:r>
            <w:r w:rsidR="006F6FA8" w:rsidRPr="00B9075C">
              <w:rPr>
                <w:rFonts w:ascii="GHEA Grapalat" w:hAnsi="GHEA Grapalat" w:cs="Calibri"/>
                <w:color w:val="000000"/>
              </w:rPr>
              <w:t>nterbank market</w:t>
            </w:r>
          </w:p>
        </w:tc>
        <w:tc>
          <w:tcPr>
            <w:tcW w:w="1490"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307.1</w:t>
            </w:r>
          </w:p>
        </w:tc>
        <w:tc>
          <w:tcPr>
            <w:tcW w:w="126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338.4</w:t>
            </w:r>
          </w:p>
        </w:tc>
        <w:tc>
          <w:tcPr>
            <w:tcW w:w="122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402.3</w:t>
            </w:r>
          </w:p>
        </w:tc>
      </w:tr>
      <w:tr w:rsidR="006F6FA8" w:rsidRPr="00B9075C" w:rsidTr="006F6FA8">
        <w:trPr>
          <w:trHeight w:val="339"/>
          <w:jc w:val="center"/>
        </w:trPr>
        <w:tc>
          <w:tcPr>
            <w:tcW w:w="6502"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ind w:firstLineChars="200" w:firstLine="440"/>
              <w:rPr>
                <w:rFonts w:ascii="GHEA Grapalat" w:hAnsi="GHEA Grapalat" w:cs="Calibri"/>
                <w:color w:val="000000"/>
              </w:rPr>
            </w:pPr>
            <w:r w:rsidRPr="00B9075C">
              <w:rPr>
                <w:rFonts w:ascii="GHEA Grapalat" w:hAnsi="GHEA Grapalat" w:cs="Calibri"/>
                <w:color w:val="000000"/>
              </w:rPr>
              <w:t>Armenia Securities Exchange (AMX)</w:t>
            </w:r>
          </w:p>
        </w:tc>
        <w:tc>
          <w:tcPr>
            <w:tcW w:w="1490"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61.3</w:t>
            </w:r>
          </w:p>
        </w:tc>
        <w:tc>
          <w:tcPr>
            <w:tcW w:w="126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50.2</w:t>
            </w:r>
          </w:p>
        </w:tc>
        <w:tc>
          <w:tcPr>
            <w:tcW w:w="122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51.9</w:t>
            </w:r>
          </w:p>
        </w:tc>
      </w:tr>
      <w:tr w:rsidR="006F6FA8" w:rsidRPr="00B9075C" w:rsidTr="006F6FA8">
        <w:trPr>
          <w:trHeight w:val="329"/>
          <w:jc w:val="center"/>
        </w:trPr>
        <w:tc>
          <w:tcPr>
            <w:tcW w:w="6502"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ind w:firstLineChars="200" w:firstLine="440"/>
              <w:rPr>
                <w:rFonts w:ascii="GHEA Grapalat" w:hAnsi="GHEA Grapalat" w:cs="Calibri"/>
                <w:color w:val="000000"/>
              </w:rPr>
            </w:pPr>
            <w:r w:rsidRPr="00B9075C">
              <w:rPr>
                <w:rFonts w:ascii="GHEA Grapalat" w:hAnsi="GHEA Grapalat" w:cs="Calibri"/>
                <w:color w:val="000000"/>
              </w:rPr>
              <w:t>CBA transactions</w:t>
            </w:r>
          </w:p>
        </w:tc>
        <w:tc>
          <w:tcPr>
            <w:tcW w:w="1490"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3.0</w:t>
            </w:r>
          </w:p>
        </w:tc>
        <w:tc>
          <w:tcPr>
            <w:tcW w:w="126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w:t>
            </w:r>
          </w:p>
        </w:tc>
        <w:tc>
          <w:tcPr>
            <w:tcW w:w="122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w:t>
            </w:r>
          </w:p>
        </w:tc>
      </w:tr>
      <w:tr w:rsidR="006F6FA8" w:rsidRPr="00B9075C" w:rsidTr="006F6FA8">
        <w:trPr>
          <w:trHeight w:val="475"/>
          <w:jc w:val="center"/>
        </w:trPr>
        <w:tc>
          <w:tcPr>
            <w:tcW w:w="6502"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rPr>
                <w:rFonts w:ascii="GHEA Grapalat" w:hAnsi="GHEA Grapalat" w:cs="Calibri"/>
                <w:b/>
                <w:bCs/>
                <w:color w:val="000000"/>
              </w:rPr>
            </w:pPr>
            <w:r w:rsidRPr="00B9075C">
              <w:rPr>
                <w:rFonts w:ascii="GHEA Grapalat" w:hAnsi="GHEA Grapalat" w:cs="Calibri"/>
                <w:b/>
                <w:bCs/>
                <w:color w:val="000000"/>
              </w:rPr>
              <w:t>Secondary market indicators</w:t>
            </w:r>
          </w:p>
        </w:tc>
        <w:tc>
          <w:tcPr>
            <w:tcW w:w="1490"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b/>
                <w:sz w:val="24"/>
                <w:szCs w:val="24"/>
              </w:rPr>
            </w:pPr>
          </w:p>
        </w:tc>
        <w:tc>
          <w:tcPr>
            <w:tcW w:w="126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b/>
                <w:sz w:val="24"/>
                <w:szCs w:val="24"/>
              </w:rPr>
            </w:pPr>
          </w:p>
        </w:tc>
        <w:tc>
          <w:tcPr>
            <w:tcW w:w="122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b/>
                <w:sz w:val="24"/>
                <w:szCs w:val="24"/>
              </w:rPr>
            </w:pPr>
          </w:p>
        </w:tc>
      </w:tr>
      <w:tr w:rsidR="006F6FA8" w:rsidRPr="00B9075C" w:rsidTr="006F6FA8">
        <w:trPr>
          <w:trHeight w:val="637"/>
          <w:jc w:val="center"/>
        </w:trPr>
        <w:tc>
          <w:tcPr>
            <w:tcW w:w="6502"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ind w:firstLineChars="200" w:firstLine="440"/>
              <w:rPr>
                <w:rFonts w:ascii="GHEA Grapalat" w:hAnsi="GHEA Grapalat" w:cs="Calibri"/>
                <w:color w:val="000000"/>
              </w:rPr>
            </w:pPr>
            <w:r w:rsidRPr="00B9075C">
              <w:rPr>
                <w:rFonts w:ascii="GHEA Grapalat" w:hAnsi="GHEA Grapalat" w:cs="Calibri"/>
                <w:color w:val="000000"/>
              </w:rPr>
              <w:t>Weighted average yields of all transactions (%)</w:t>
            </w:r>
          </w:p>
        </w:tc>
        <w:tc>
          <w:tcPr>
            <w:tcW w:w="1490"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10.32</w:t>
            </w:r>
          </w:p>
        </w:tc>
        <w:tc>
          <w:tcPr>
            <w:tcW w:w="126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10.86</w:t>
            </w:r>
          </w:p>
        </w:tc>
        <w:tc>
          <w:tcPr>
            <w:tcW w:w="122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9.29</w:t>
            </w:r>
          </w:p>
        </w:tc>
      </w:tr>
      <w:tr w:rsidR="006F6FA8" w:rsidRPr="00B9075C" w:rsidTr="006F6FA8">
        <w:trPr>
          <w:trHeight w:val="329"/>
          <w:jc w:val="center"/>
        </w:trPr>
        <w:tc>
          <w:tcPr>
            <w:tcW w:w="6502"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ind w:firstLineChars="200" w:firstLine="440"/>
              <w:rPr>
                <w:rFonts w:ascii="GHEA Grapalat" w:hAnsi="GHEA Grapalat" w:cs="Calibri"/>
                <w:color w:val="000000"/>
              </w:rPr>
            </w:pPr>
            <w:r w:rsidRPr="00B9075C">
              <w:rPr>
                <w:rFonts w:ascii="GHEA Grapalat" w:hAnsi="GHEA Grapalat" w:cs="Calibri"/>
                <w:color w:val="000000"/>
              </w:rPr>
              <w:t>Weighted average time to maturity (days)</w:t>
            </w:r>
          </w:p>
        </w:tc>
        <w:tc>
          <w:tcPr>
            <w:tcW w:w="1490"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4,319</w:t>
            </w:r>
          </w:p>
        </w:tc>
        <w:tc>
          <w:tcPr>
            <w:tcW w:w="126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6,819</w:t>
            </w:r>
          </w:p>
        </w:tc>
        <w:tc>
          <w:tcPr>
            <w:tcW w:w="122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5,157</w:t>
            </w:r>
          </w:p>
        </w:tc>
      </w:tr>
      <w:tr w:rsidR="006F6FA8" w:rsidRPr="00B9075C" w:rsidTr="006F6FA8">
        <w:trPr>
          <w:trHeight w:val="329"/>
          <w:jc w:val="center"/>
        </w:trPr>
        <w:tc>
          <w:tcPr>
            <w:tcW w:w="6502"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ind w:firstLineChars="200" w:firstLine="440"/>
              <w:rPr>
                <w:rFonts w:ascii="GHEA Grapalat" w:hAnsi="GHEA Grapalat" w:cs="Calibri"/>
                <w:color w:val="000000"/>
              </w:rPr>
            </w:pPr>
            <w:r w:rsidRPr="00B9075C">
              <w:rPr>
                <w:rFonts w:ascii="GHEA Grapalat" w:hAnsi="GHEA Grapalat" w:cs="Calibri"/>
                <w:color w:val="000000"/>
              </w:rPr>
              <w:t>Weighted daily average amount (AMD million)</w:t>
            </w:r>
          </w:p>
        </w:tc>
        <w:tc>
          <w:tcPr>
            <w:tcW w:w="1490" w:type="dxa"/>
            <w:tcBorders>
              <w:top w:val="single" w:sz="4" w:space="0" w:color="auto"/>
              <w:left w:val="nil"/>
              <w:bottom w:val="single" w:sz="4" w:space="0" w:color="auto"/>
              <w:right w:val="nil"/>
            </w:tcBorders>
            <w:vAlign w:val="center"/>
            <w:hideMark/>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1,491</w:t>
            </w:r>
          </w:p>
        </w:tc>
        <w:tc>
          <w:tcPr>
            <w:tcW w:w="126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1,632</w:t>
            </w:r>
          </w:p>
        </w:tc>
        <w:tc>
          <w:tcPr>
            <w:tcW w:w="1229" w:type="dxa"/>
            <w:tcBorders>
              <w:top w:val="single" w:sz="4" w:space="0" w:color="auto"/>
              <w:left w:val="nil"/>
              <w:bottom w:val="single" w:sz="4" w:space="0" w:color="auto"/>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1,854</w:t>
            </w:r>
          </w:p>
        </w:tc>
      </w:tr>
      <w:tr w:rsidR="006F6FA8" w:rsidRPr="00B9075C" w:rsidTr="006F6FA8">
        <w:trPr>
          <w:trHeight w:val="70"/>
          <w:jc w:val="center"/>
        </w:trPr>
        <w:tc>
          <w:tcPr>
            <w:tcW w:w="6502" w:type="dxa"/>
            <w:tcBorders>
              <w:top w:val="single" w:sz="4" w:space="0" w:color="auto"/>
              <w:left w:val="nil"/>
              <w:bottom w:val="nil"/>
              <w:right w:val="nil"/>
            </w:tcBorders>
            <w:vAlign w:val="center"/>
            <w:hideMark/>
          </w:tcPr>
          <w:p w:rsidR="006F6FA8" w:rsidRPr="00B9075C" w:rsidRDefault="006F6FA8" w:rsidP="006F6FA8">
            <w:pPr>
              <w:spacing w:after="0" w:line="240" w:lineRule="auto"/>
              <w:ind w:firstLineChars="200" w:firstLine="440"/>
              <w:rPr>
                <w:rFonts w:ascii="GHEA Grapalat" w:hAnsi="GHEA Grapalat" w:cs="Calibri"/>
                <w:color w:val="000000"/>
              </w:rPr>
            </w:pPr>
            <w:r w:rsidRPr="00B9075C">
              <w:rPr>
                <w:rFonts w:ascii="GHEA Grapalat" w:hAnsi="GHEA Grapalat" w:cs="Calibri"/>
                <w:color w:val="000000"/>
              </w:rPr>
              <w:t>Daily average number of transactions</w:t>
            </w:r>
          </w:p>
        </w:tc>
        <w:tc>
          <w:tcPr>
            <w:tcW w:w="1490" w:type="dxa"/>
            <w:tcBorders>
              <w:top w:val="single" w:sz="4" w:space="0" w:color="auto"/>
              <w:left w:val="nil"/>
              <w:bottom w:val="nil"/>
              <w:right w:val="nil"/>
            </w:tcBorders>
            <w:vAlign w:val="center"/>
            <w:hideMark/>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7</w:t>
            </w:r>
          </w:p>
        </w:tc>
        <w:tc>
          <w:tcPr>
            <w:tcW w:w="1269" w:type="dxa"/>
            <w:tcBorders>
              <w:top w:val="single" w:sz="4" w:space="0" w:color="auto"/>
              <w:left w:val="nil"/>
              <w:bottom w:val="nil"/>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7</w:t>
            </w:r>
          </w:p>
        </w:tc>
        <w:tc>
          <w:tcPr>
            <w:tcW w:w="1229" w:type="dxa"/>
            <w:tcBorders>
              <w:top w:val="single" w:sz="4" w:space="0" w:color="auto"/>
              <w:left w:val="nil"/>
              <w:bottom w:val="nil"/>
              <w:right w:val="nil"/>
            </w:tcBorders>
            <w:vAlign w:val="center"/>
          </w:tcPr>
          <w:p w:rsidR="006F6FA8" w:rsidRPr="00B9075C" w:rsidRDefault="006F6FA8" w:rsidP="006F6FA8">
            <w:pPr>
              <w:spacing w:after="0" w:line="240" w:lineRule="auto"/>
              <w:jc w:val="center"/>
              <w:rPr>
                <w:rFonts w:ascii="GHEA Grapalat" w:hAnsi="GHEA Grapalat"/>
                <w:sz w:val="24"/>
                <w:szCs w:val="24"/>
              </w:rPr>
            </w:pPr>
            <w:r w:rsidRPr="00B9075C">
              <w:rPr>
                <w:rFonts w:ascii="GHEA Grapalat" w:hAnsi="GHEA Grapalat"/>
                <w:sz w:val="24"/>
                <w:szCs w:val="24"/>
              </w:rPr>
              <w:t>10</w:t>
            </w:r>
          </w:p>
        </w:tc>
      </w:tr>
    </w:tbl>
    <w:p w:rsidR="00413B8A" w:rsidRPr="00B9075C" w:rsidRDefault="00413B8A" w:rsidP="00AA1023">
      <w:pPr>
        <w:rPr>
          <w:rFonts w:ascii="GHEA Grapalat" w:hAnsi="GHEA Grapalat"/>
        </w:rPr>
      </w:pPr>
    </w:p>
    <w:p w:rsidR="008A3F85" w:rsidRPr="00B9075C" w:rsidRDefault="003B1E20" w:rsidP="008A3F85">
      <w:pPr>
        <w:spacing w:line="312" w:lineRule="auto"/>
        <w:ind w:firstLine="720"/>
        <w:jc w:val="both"/>
        <w:rPr>
          <w:rFonts w:ascii="GHEA Grapalat" w:hAnsi="GHEA Grapalat" w:cs="Sylfaen"/>
          <w:sz w:val="24"/>
          <w:szCs w:val="24"/>
        </w:rPr>
      </w:pPr>
      <w:r w:rsidRPr="00B9075C">
        <w:rPr>
          <w:rFonts w:ascii="GHEA Grapalat" w:hAnsi="GHEA Grapalat" w:cs="Sylfaen"/>
          <w:sz w:val="24"/>
          <w:szCs w:val="24"/>
        </w:rPr>
        <w:t>The average daily number of transactions increased and amounted to 10 transactions against 7 transactions in the previous years, as well as the average daily volume increased by 13.6%.</w:t>
      </w:r>
    </w:p>
    <w:p w:rsidR="00413B8A" w:rsidRPr="00B9075C" w:rsidRDefault="00413B8A" w:rsidP="00E5363A">
      <w:pPr>
        <w:pStyle w:val="Heading2"/>
        <w:spacing w:after="240" w:line="264" w:lineRule="auto"/>
        <w:ind w:firstLine="0"/>
        <w:rPr>
          <w:rFonts w:ascii="GHEA Grapalat" w:hAnsi="GHEA Grapalat"/>
          <w:b/>
          <w:color w:val="244061" w:themeColor="accent1" w:themeShade="80"/>
          <w:sz w:val="28"/>
        </w:rPr>
      </w:pPr>
      <w:r w:rsidRPr="00B9075C">
        <w:rPr>
          <w:rFonts w:ascii="GHEA Grapalat" w:hAnsi="GHEA Grapalat" w:cs="Sylfaen"/>
        </w:rPr>
        <w:br w:type="page"/>
      </w:r>
      <w:bookmarkStart w:id="26" w:name="_Toc53561660"/>
      <w:r w:rsidR="00081B7B" w:rsidRPr="00B9075C">
        <w:rPr>
          <w:rFonts w:ascii="GHEA Grapalat" w:hAnsi="GHEA Grapalat"/>
          <w:b/>
          <w:color w:val="244061" w:themeColor="accent1" w:themeShade="80"/>
          <w:sz w:val="28"/>
        </w:rPr>
        <w:lastRenderedPageBreak/>
        <w:t xml:space="preserve">The </w:t>
      </w:r>
      <w:r w:rsidR="00A3149B">
        <w:rPr>
          <w:rFonts w:ascii="GHEA Grapalat" w:hAnsi="GHEA Grapalat"/>
          <w:b/>
          <w:color w:val="244061" w:themeColor="accent1" w:themeShade="80"/>
          <w:sz w:val="28"/>
        </w:rPr>
        <w:t>Y</w:t>
      </w:r>
      <w:r w:rsidR="00081B7B" w:rsidRPr="00B9075C">
        <w:rPr>
          <w:rFonts w:ascii="GHEA Grapalat" w:hAnsi="GHEA Grapalat"/>
          <w:b/>
          <w:color w:val="244061" w:themeColor="accent1" w:themeShade="80"/>
          <w:sz w:val="28"/>
        </w:rPr>
        <w:t xml:space="preserve">ield </w:t>
      </w:r>
      <w:r w:rsidR="00A3149B">
        <w:rPr>
          <w:rFonts w:ascii="GHEA Grapalat" w:hAnsi="GHEA Grapalat"/>
          <w:b/>
          <w:color w:val="244061" w:themeColor="accent1" w:themeShade="80"/>
          <w:sz w:val="28"/>
        </w:rPr>
        <w:t>Curve of C</w:t>
      </w:r>
      <w:r w:rsidR="00081B7B" w:rsidRPr="00B9075C">
        <w:rPr>
          <w:rFonts w:ascii="GHEA Grapalat" w:hAnsi="GHEA Grapalat"/>
          <w:b/>
          <w:color w:val="244061" w:themeColor="accent1" w:themeShade="80"/>
          <w:sz w:val="28"/>
        </w:rPr>
        <w:t xml:space="preserve">oupon </w:t>
      </w:r>
      <w:r w:rsidR="00A3149B">
        <w:rPr>
          <w:rFonts w:ascii="GHEA Grapalat" w:hAnsi="GHEA Grapalat"/>
          <w:b/>
          <w:color w:val="244061" w:themeColor="accent1" w:themeShade="80"/>
          <w:sz w:val="28"/>
        </w:rPr>
        <w:t>B</w:t>
      </w:r>
      <w:r w:rsidR="00081B7B" w:rsidRPr="00B9075C">
        <w:rPr>
          <w:rFonts w:ascii="GHEA Grapalat" w:hAnsi="GHEA Grapalat"/>
          <w:b/>
          <w:color w:val="244061" w:themeColor="accent1" w:themeShade="80"/>
          <w:sz w:val="28"/>
        </w:rPr>
        <w:t>onds</w:t>
      </w:r>
      <w:bookmarkEnd w:id="26"/>
    </w:p>
    <w:p w:rsidR="00413B8A" w:rsidRPr="00B9075C" w:rsidRDefault="00081B7B" w:rsidP="0064779D">
      <w:pPr>
        <w:spacing w:after="0" w:line="312" w:lineRule="auto"/>
        <w:ind w:firstLine="720"/>
        <w:jc w:val="both"/>
        <w:rPr>
          <w:rFonts w:ascii="GHEA Grapalat" w:hAnsi="GHEA Grapalat" w:cs="Times Unicode"/>
          <w:sz w:val="24"/>
          <w:szCs w:val="24"/>
        </w:rPr>
      </w:pPr>
      <w:r w:rsidRPr="00B9075C">
        <w:rPr>
          <w:rFonts w:ascii="GHEA Grapalat" w:hAnsi="GHEA Grapalat" w:cs="Times Unicode"/>
          <w:sz w:val="24"/>
          <w:szCs w:val="24"/>
        </w:rPr>
        <w:t xml:space="preserve">According to the 11.10.2016 N </w:t>
      </w:r>
      <w:r w:rsidRPr="00B9075C">
        <w:rPr>
          <w:rFonts w:ascii="GHEA Grapalat" w:hAnsi="GHEA Grapalat" w:cs="Times Unicode"/>
          <w:sz w:val="24"/>
          <w:szCs w:val="24"/>
          <w:lang w:val="hy-AM"/>
        </w:rPr>
        <w:t>1/710</w:t>
      </w:r>
      <w:r w:rsidRPr="00B9075C">
        <w:rPr>
          <w:rFonts w:ascii="GHEA Grapalat" w:hAnsi="GHEA Grapalat" w:cs="Times Unicode"/>
          <w:sz w:val="24"/>
          <w:szCs w:val="24"/>
        </w:rPr>
        <w:t>A decree of the Govern</w:t>
      </w:r>
      <w:r w:rsidR="008E29BA">
        <w:rPr>
          <w:rFonts w:ascii="GHEA Grapalat" w:hAnsi="GHEA Grapalat" w:cs="Times Unicode"/>
          <w:sz w:val="24"/>
          <w:szCs w:val="24"/>
        </w:rPr>
        <w:t>o</w:t>
      </w:r>
      <w:r w:rsidRPr="00B9075C">
        <w:rPr>
          <w:rFonts w:ascii="GHEA Grapalat" w:hAnsi="GHEA Grapalat" w:cs="Times Unicode"/>
          <w:sz w:val="24"/>
          <w:szCs w:val="24"/>
        </w:rPr>
        <w:t>r of the Central Bank of the Republic of Armenia, the average yields</w:t>
      </w:r>
      <w:r w:rsidRPr="00B9075C">
        <w:rPr>
          <w:rFonts w:ascii="GHEA Grapalat" w:hAnsi="GHEA Grapalat" w:cs="Times Unicode"/>
          <w:vertAlign w:val="superscript"/>
          <w:lang w:val="hy-AM"/>
        </w:rPr>
        <w:footnoteReference w:id="9"/>
      </w:r>
      <w:r w:rsidRPr="00B9075C">
        <w:rPr>
          <w:rFonts w:ascii="GHEA Grapalat" w:hAnsi="GHEA Grapalat" w:cs="Times Unicode"/>
          <w:sz w:val="24"/>
          <w:szCs w:val="24"/>
        </w:rPr>
        <w:t xml:space="preserve"> of buy and sell </w:t>
      </w:r>
      <w:r w:rsidRPr="00B9075C">
        <w:rPr>
          <w:rFonts w:ascii="GHEA Grapalat" w:hAnsi="GHEA Grapalat"/>
          <w:sz w:val="24"/>
          <w:szCs w:val="24"/>
        </w:rPr>
        <w:t>quotations</w:t>
      </w:r>
      <w:r w:rsidRPr="00B9075C">
        <w:rPr>
          <w:rFonts w:ascii="GHEA Grapalat" w:hAnsi="GHEA Grapalat" w:cs="Times Unicode"/>
          <w:sz w:val="24"/>
          <w:szCs w:val="24"/>
        </w:rPr>
        <w:t xml:space="preserve"> of the coupon bonds listed during the stock exchange trading session and the yields of the transactions carried out in the secondary market with the coupon bonds with 3</w:t>
      </w:r>
      <w:r w:rsidR="008E29BA">
        <w:rPr>
          <w:rFonts w:ascii="GHEA Grapalat" w:hAnsi="GHEA Grapalat" w:cs="Times Unicode"/>
          <w:sz w:val="24"/>
          <w:szCs w:val="24"/>
        </w:rPr>
        <w:t>66 days or more maturity are be</w:t>
      </w:r>
      <w:r w:rsidRPr="00B9075C">
        <w:rPr>
          <w:rFonts w:ascii="GHEA Grapalat" w:hAnsi="GHEA Grapalat" w:cs="Times Unicode"/>
          <w:sz w:val="24"/>
          <w:szCs w:val="24"/>
        </w:rPr>
        <w:t>ing used in order to build a yield curve of coupon bonds.</w:t>
      </w:r>
      <w:r w:rsidR="00413B8A" w:rsidRPr="00B9075C">
        <w:rPr>
          <w:rFonts w:ascii="GHEA Grapalat" w:hAnsi="GHEA Grapalat" w:cs="Times Unicode"/>
          <w:sz w:val="24"/>
          <w:szCs w:val="24"/>
        </w:rPr>
        <w:t xml:space="preserve"> </w:t>
      </w:r>
    </w:p>
    <w:p w:rsidR="00413B8A" w:rsidRPr="00B9075C" w:rsidRDefault="004648EE" w:rsidP="0064779D">
      <w:pPr>
        <w:spacing w:after="0" w:line="312" w:lineRule="auto"/>
        <w:ind w:firstLine="720"/>
        <w:jc w:val="both"/>
        <w:rPr>
          <w:rFonts w:ascii="GHEA Grapalat" w:hAnsi="GHEA Grapalat" w:cs="Times Unicode"/>
          <w:sz w:val="24"/>
          <w:szCs w:val="24"/>
        </w:rPr>
      </w:pPr>
      <w:r w:rsidRPr="00B9075C">
        <w:rPr>
          <w:rFonts w:ascii="GHEA Grapalat" w:hAnsi="GHEA Grapalat" w:cs="Times Unicode"/>
        </w:rPr>
        <w:t xml:space="preserve">RA yield curve of </w:t>
      </w:r>
      <w:r w:rsidR="008E29BA">
        <w:rPr>
          <w:rFonts w:ascii="GHEA Grapalat" w:hAnsi="GHEA Grapalat" w:cs="Times Unicode"/>
        </w:rPr>
        <w:t xml:space="preserve">the </w:t>
      </w:r>
      <w:r w:rsidRPr="00B9075C">
        <w:rPr>
          <w:rFonts w:ascii="GHEA Grapalat" w:hAnsi="GHEA Grapalat" w:cs="Times Unicode"/>
        </w:rPr>
        <w:t>coupon bonds has a normal shape, which means that the market demands higher</w:t>
      </w:r>
      <w:r w:rsidR="008E29BA">
        <w:rPr>
          <w:rFonts w:ascii="GHEA Grapalat" w:hAnsi="GHEA Grapalat" w:cs="Times Unicode"/>
        </w:rPr>
        <w:t xml:space="preserve"> </w:t>
      </w:r>
      <w:r w:rsidRPr="00B9075C">
        <w:rPr>
          <w:rFonts w:ascii="GHEA Grapalat" w:hAnsi="GHEA Grapalat" w:cs="Times Unicode"/>
        </w:rPr>
        <w:t>yield for one day or more days longer maturity debt, and the marginal yield has a decreasing trend. The yield curve had a clearly observed downward trend over the years, moreover, the long-term part of the curve decreased faster than the short-term or medium-term parts.</w:t>
      </w:r>
    </w:p>
    <w:p w:rsidR="00F6452F" w:rsidRPr="00B9075C" w:rsidRDefault="00F6452F" w:rsidP="0064779D">
      <w:pPr>
        <w:spacing w:after="0" w:line="312" w:lineRule="auto"/>
        <w:ind w:firstLine="720"/>
        <w:jc w:val="both"/>
        <w:rPr>
          <w:rFonts w:ascii="GHEA Grapalat" w:hAnsi="GHEA Grapalat" w:cs="Times Unicode"/>
          <w:sz w:val="24"/>
          <w:szCs w:val="24"/>
        </w:rPr>
      </w:pPr>
    </w:p>
    <w:p w:rsidR="00413B8A" w:rsidRPr="00B9075C" w:rsidRDefault="00F6452F" w:rsidP="0015720C">
      <w:pPr>
        <w:pStyle w:val="Heading5"/>
        <w:numPr>
          <w:ilvl w:val="0"/>
          <w:numId w:val="23"/>
        </w:numPr>
        <w:ind w:left="540"/>
        <w:jc w:val="both"/>
        <w:rPr>
          <w:rFonts w:ascii="GHEA Grapalat" w:hAnsi="GHEA Grapalat" w:cs="Sylfaen"/>
        </w:rPr>
      </w:pPr>
      <w:r w:rsidRPr="00B9075C">
        <w:rPr>
          <w:rFonts w:ascii="GHEA Grapalat" w:hAnsi="GHEA Grapalat" w:cs="Sylfaen"/>
        </w:rPr>
        <w:t>Coupon bond yield to maturities as of December</w:t>
      </w:r>
      <w:r w:rsidR="00000714">
        <w:rPr>
          <w:rFonts w:ascii="GHEA Grapalat" w:hAnsi="GHEA Grapalat" w:cs="Sylfaen"/>
        </w:rPr>
        <w:t xml:space="preserve"> 31</w:t>
      </w:r>
      <w:r w:rsidRPr="00B9075C">
        <w:rPr>
          <w:rFonts w:ascii="GHEA Grapalat" w:hAnsi="GHEA Grapalat" w:cs="Sylfaen"/>
        </w:rPr>
        <w:t>, 2016-2019</w:t>
      </w:r>
      <w:r w:rsidR="00413B8A" w:rsidRPr="00B9075C">
        <w:rPr>
          <w:rFonts w:ascii="GHEA Grapalat" w:hAnsi="GHEA Grapalat" w:cs="Sylfaen"/>
          <w:vertAlign w:val="superscript"/>
        </w:rPr>
        <w:footnoteReference w:id="10"/>
      </w:r>
    </w:p>
    <w:p w:rsidR="004E6311" w:rsidRPr="00B9075C" w:rsidRDefault="004E6311" w:rsidP="004C3E49">
      <w:pPr>
        <w:jc w:val="center"/>
        <w:rPr>
          <w:rFonts w:ascii="GHEA Grapalat" w:hAnsi="GHEA Grapalat"/>
        </w:rPr>
      </w:pPr>
      <w:r w:rsidRPr="00B9075C">
        <w:rPr>
          <w:rFonts w:ascii="GHEA Grapalat" w:hAnsi="GHEA Grapalat"/>
          <w:noProof/>
        </w:rPr>
        <w:drawing>
          <wp:inline distT="0" distB="0" distL="0" distR="0">
            <wp:extent cx="6621780" cy="3695700"/>
            <wp:effectExtent l="19050" t="0" r="762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621780" cy="3695700"/>
                    </a:xfrm>
                    <a:prstGeom prst="rect">
                      <a:avLst/>
                    </a:prstGeom>
                    <a:noFill/>
                  </pic:spPr>
                </pic:pic>
              </a:graphicData>
            </a:graphic>
          </wp:inline>
        </w:drawing>
      </w:r>
    </w:p>
    <w:p w:rsidR="00413B8A" w:rsidRPr="00B9075C" w:rsidRDefault="004346B8" w:rsidP="00152606">
      <w:pPr>
        <w:spacing w:line="312" w:lineRule="auto"/>
        <w:ind w:firstLine="720"/>
        <w:jc w:val="both"/>
        <w:rPr>
          <w:rFonts w:ascii="GHEA Grapalat" w:hAnsi="GHEA Grapalat" w:cs="Times Unicode"/>
          <w:sz w:val="24"/>
          <w:szCs w:val="24"/>
        </w:rPr>
      </w:pPr>
      <w:r w:rsidRPr="00B9075C">
        <w:rPr>
          <w:rFonts w:ascii="GHEA Grapalat" w:hAnsi="GHEA Grapalat" w:cs="Times Unicode"/>
          <w:sz w:val="24"/>
          <w:szCs w:val="24"/>
        </w:rPr>
        <w:t>A research of the dynamics of 2016-2019 yield curves shows that the yields on all maturity coupon bonds had decreased during the observed period.</w:t>
      </w:r>
      <w:r w:rsidRPr="00B9075C">
        <w:rPr>
          <w:rFonts w:ascii="GHEA Grapalat" w:hAnsi="GHEA Grapalat"/>
        </w:rPr>
        <w:t xml:space="preserve"> </w:t>
      </w:r>
      <w:r w:rsidRPr="00B9075C">
        <w:rPr>
          <w:rFonts w:ascii="GHEA Grapalat" w:hAnsi="GHEA Grapalat" w:cs="Times Unicode"/>
          <w:sz w:val="24"/>
          <w:szCs w:val="24"/>
        </w:rPr>
        <w:t>As of December 31, 2017, the yield on 30-year coupon bond was 12.3%, and as of December 31, 2019 it was 10.1%.</w:t>
      </w:r>
      <w:r w:rsidR="00413B8A" w:rsidRPr="00B9075C">
        <w:rPr>
          <w:rFonts w:ascii="GHEA Grapalat" w:hAnsi="GHEA Grapalat" w:cs="Times Unicode"/>
          <w:sz w:val="24"/>
          <w:szCs w:val="24"/>
        </w:rPr>
        <w:t xml:space="preserve"> </w:t>
      </w:r>
    </w:p>
    <w:p w:rsidR="00413B8A" w:rsidRPr="00B9075C" w:rsidRDefault="00BC3B58" w:rsidP="0015720C">
      <w:pPr>
        <w:pStyle w:val="Heading5"/>
        <w:numPr>
          <w:ilvl w:val="0"/>
          <w:numId w:val="22"/>
        </w:numPr>
        <w:ind w:left="1418" w:hanging="1328"/>
        <w:jc w:val="left"/>
        <w:rPr>
          <w:rFonts w:ascii="GHEA Grapalat" w:hAnsi="GHEA Grapalat" w:cs="Sylfaen"/>
        </w:rPr>
      </w:pPr>
      <w:r w:rsidRPr="00B9075C">
        <w:rPr>
          <w:rFonts w:ascii="GHEA Grapalat" w:hAnsi="GHEA Grapalat" w:cs="Sylfaen"/>
        </w:rPr>
        <w:lastRenderedPageBreak/>
        <w:t xml:space="preserve">The spread of RA coupon bond yields to maturity vs US treasury yields with the same maturities, </w:t>
      </w:r>
      <w:r w:rsidR="00413B8A" w:rsidRPr="00B9075C">
        <w:rPr>
          <w:rFonts w:ascii="GHEA Grapalat" w:hAnsi="GHEA Grapalat" w:cs="Sylfaen"/>
        </w:rPr>
        <w:t>2016-2019</w:t>
      </w:r>
    </w:p>
    <w:p w:rsidR="00413B8A" w:rsidRPr="00B9075C" w:rsidRDefault="008D1D55" w:rsidP="008D1D55">
      <w:pPr>
        <w:spacing w:before="120" w:after="0"/>
        <w:ind w:right="284"/>
        <w:jc w:val="right"/>
        <w:rPr>
          <w:rFonts w:ascii="GHEA Grapalat" w:hAnsi="GHEA Grapalat"/>
          <w:b/>
        </w:rPr>
      </w:pPr>
      <w:r w:rsidRPr="00B9075C">
        <w:rPr>
          <w:rFonts w:ascii="GHEA Grapalat" w:hAnsi="GHEA Grapalat"/>
          <w:b/>
        </w:rPr>
        <w:t>(</w:t>
      </w:r>
      <w:r w:rsidR="00C65941" w:rsidRPr="00B9075C">
        <w:rPr>
          <w:rFonts w:ascii="GHEA Grapalat" w:hAnsi="GHEA Grapalat"/>
          <w:b/>
        </w:rPr>
        <w:t>basis points</w:t>
      </w:r>
      <w:r w:rsidRPr="00B9075C">
        <w:rPr>
          <w:rStyle w:val="FootnoteReference"/>
          <w:rFonts w:ascii="GHEA Grapalat" w:hAnsi="GHEA Grapalat"/>
          <w:b/>
        </w:rPr>
        <w:footnoteReference w:id="11"/>
      </w:r>
      <w:r w:rsidRPr="00B9075C">
        <w:rPr>
          <w:rFonts w:ascii="GHEA Grapalat" w:hAnsi="GHEA Grapalat"/>
          <w:b/>
        </w:rPr>
        <w:t>)</w:t>
      </w:r>
    </w:p>
    <w:tbl>
      <w:tblPr>
        <w:tblW w:w="10384" w:type="dxa"/>
        <w:tblBorders>
          <w:top w:val="single" w:sz="12" w:space="0" w:color="000000"/>
          <w:bottom w:val="single" w:sz="12" w:space="0" w:color="000000"/>
        </w:tblBorders>
        <w:tblLayout w:type="fixed"/>
        <w:tblLook w:val="04A0" w:firstRow="1" w:lastRow="0" w:firstColumn="1" w:lastColumn="0" w:noHBand="0" w:noVBand="1"/>
      </w:tblPr>
      <w:tblGrid>
        <w:gridCol w:w="2448"/>
        <w:gridCol w:w="1915"/>
        <w:gridCol w:w="147"/>
        <w:gridCol w:w="1811"/>
        <w:gridCol w:w="147"/>
        <w:gridCol w:w="1811"/>
        <w:gridCol w:w="147"/>
        <w:gridCol w:w="1811"/>
        <w:gridCol w:w="147"/>
      </w:tblGrid>
      <w:tr w:rsidR="00413B8A" w:rsidRPr="00B9075C" w:rsidTr="005B5702">
        <w:trPr>
          <w:trHeight w:val="324"/>
        </w:trPr>
        <w:tc>
          <w:tcPr>
            <w:tcW w:w="2448" w:type="dxa"/>
            <w:tcBorders>
              <w:bottom w:val="single" w:sz="6" w:space="0" w:color="000000"/>
              <w:right w:val="single" w:sz="6" w:space="0" w:color="000000"/>
            </w:tcBorders>
            <w:shd w:val="clear" w:color="auto" w:fill="003366"/>
            <w:noWrap/>
            <w:hideMark/>
          </w:tcPr>
          <w:p w:rsidR="00413B8A" w:rsidRPr="00B9075C" w:rsidRDefault="00C65941" w:rsidP="008D1D55">
            <w:pPr>
              <w:spacing w:after="0" w:line="240" w:lineRule="auto"/>
              <w:jc w:val="center"/>
              <w:rPr>
                <w:rFonts w:ascii="GHEA Grapalat" w:hAnsi="GHEA Grapalat" w:cs="Sylfaen"/>
                <w:b/>
                <w:bCs/>
                <w:iCs/>
                <w:color w:val="FFFFFF" w:themeColor="background1"/>
                <w:lang w:eastAsia="hy-AM"/>
              </w:rPr>
            </w:pPr>
            <w:r w:rsidRPr="00B9075C">
              <w:rPr>
                <w:rFonts w:ascii="GHEA Grapalat" w:hAnsi="GHEA Grapalat" w:cs="Sylfaen"/>
                <w:b/>
                <w:bCs/>
                <w:iCs/>
                <w:color w:val="FFFFFF" w:themeColor="background1"/>
                <w:lang w:eastAsia="hy-AM"/>
              </w:rPr>
              <w:t>Maturity</w:t>
            </w:r>
          </w:p>
          <w:p w:rsidR="00C65941" w:rsidRPr="00B9075C" w:rsidRDefault="00A661BF" w:rsidP="008D1D55">
            <w:pPr>
              <w:spacing w:after="0" w:line="240" w:lineRule="auto"/>
              <w:jc w:val="center"/>
              <w:rPr>
                <w:rFonts w:ascii="GHEA Grapalat" w:hAnsi="GHEA Grapalat" w:cs="Arial"/>
                <w:b/>
                <w:bCs/>
                <w:iCs/>
                <w:color w:val="FFFFFF" w:themeColor="background1"/>
                <w:lang w:eastAsia="hy-AM"/>
              </w:rPr>
            </w:pPr>
            <w:r w:rsidRPr="00B9075C">
              <w:rPr>
                <w:rFonts w:ascii="GHEA Grapalat" w:hAnsi="GHEA Grapalat" w:cs="Arial"/>
                <w:b/>
                <w:bCs/>
                <w:iCs/>
                <w:color w:val="FFFFFF" w:themeColor="background1"/>
                <w:lang w:eastAsia="hy-AM"/>
              </w:rPr>
              <w:t>i</w:t>
            </w:r>
            <w:r w:rsidR="00C65941" w:rsidRPr="00B9075C">
              <w:rPr>
                <w:rFonts w:ascii="GHEA Grapalat" w:hAnsi="GHEA Grapalat" w:cs="Arial"/>
                <w:b/>
                <w:bCs/>
                <w:iCs/>
                <w:color w:val="FFFFFF" w:themeColor="background1"/>
                <w:lang w:eastAsia="hy-AM"/>
              </w:rPr>
              <w:t>n years</w:t>
            </w:r>
          </w:p>
        </w:tc>
        <w:tc>
          <w:tcPr>
            <w:tcW w:w="2062" w:type="dxa"/>
            <w:gridSpan w:val="2"/>
            <w:tcBorders>
              <w:bottom w:val="single" w:sz="6" w:space="0" w:color="000000"/>
            </w:tcBorders>
            <w:shd w:val="clear" w:color="auto" w:fill="003366"/>
            <w:noWrap/>
            <w:vAlign w:val="center"/>
            <w:hideMark/>
          </w:tcPr>
          <w:p w:rsidR="00413B8A" w:rsidRPr="00B9075C" w:rsidRDefault="00413B8A" w:rsidP="008D1D55">
            <w:pPr>
              <w:spacing w:after="0" w:line="240" w:lineRule="auto"/>
              <w:jc w:val="center"/>
              <w:rPr>
                <w:rFonts w:ascii="GHEA Grapalat" w:hAnsi="GHEA Grapalat" w:cs="Arial"/>
                <w:b/>
                <w:bCs/>
                <w:iCs/>
                <w:color w:val="FFFFFF" w:themeColor="background1"/>
                <w:lang w:eastAsia="hy-AM"/>
              </w:rPr>
            </w:pPr>
            <w:r w:rsidRPr="00B9075C">
              <w:rPr>
                <w:rFonts w:ascii="GHEA Grapalat" w:hAnsi="GHEA Grapalat" w:cs="Arial"/>
                <w:b/>
                <w:bCs/>
                <w:iCs/>
                <w:color w:val="FFFFFF" w:themeColor="background1"/>
                <w:lang w:eastAsia="hy-AM"/>
              </w:rPr>
              <w:t>30</w:t>
            </w:r>
            <w:r w:rsidR="00FB4CE6" w:rsidRPr="00B9075C">
              <w:rPr>
                <w:rFonts w:ascii="GHEA Grapalat" w:hAnsi="GHEA Grapalat" w:cs="Arial"/>
                <w:b/>
                <w:bCs/>
                <w:iCs/>
                <w:color w:val="FFFFFF" w:themeColor="background1"/>
                <w:lang w:eastAsia="hy-AM"/>
              </w:rPr>
              <w:t>.</w:t>
            </w:r>
            <w:r w:rsidRPr="00B9075C">
              <w:rPr>
                <w:rFonts w:ascii="GHEA Grapalat" w:hAnsi="GHEA Grapalat" w:cs="Arial"/>
                <w:b/>
                <w:bCs/>
                <w:iCs/>
                <w:color w:val="FFFFFF" w:themeColor="background1"/>
                <w:lang w:eastAsia="hy-AM"/>
              </w:rPr>
              <w:t>12</w:t>
            </w:r>
            <w:r w:rsidR="00FB4CE6" w:rsidRPr="00B9075C">
              <w:rPr>
                <w:rFonts w:ascii="GHEA Grapalat" w:hAnsi="GHEA Grapalat" w:cs="Arial"/>
                <w:b/>
                <w:bCs/>
                <w:iCs/>
                <w:color w:val="FFFFFF" w:themeColor="background1"/>
                <w:lang w:eastAsia="hy-AM"/>
              </w:rPr>
              <w:t>.</w:t>
            </w:r>
            <w:r w:rsidR="00413A29" w:rsidRPr="00B9075C">
              <w:rPr>
                <w:rFonts w:ascii="GHEA Grapalat" w:hAnsi="GHEA Grapalat" w:cs="Arial"/>
                <w:b/>
                <w:bCs/>
                <w:iCs/>
                <w:color w:val="FFFFFF" w:themeColor="background1"/>
                <w:lang w:eastAsia="hy-AM"/>
              </w:rPr>
              <w:t>20</w:t>
            </w:r>
            <w:r w:rsidRPr="00B9075C">
              <w:rPr>
                <w:rFonts w:ascii="GHEA Grapalat" w:hAnsi="GHEA Grapalat" w:cs="Arial"/>
                <w:b/>
                <w:bCs/>
                <w:iCs/>
                <w:color w:val="FFFFFF" w:themeColor="background1"/>
                <w:lang w:eastAsia="hy-AM"/>
              </w:rPr>
              <w:t>16</w:t>
            </w:r>
          </w:p>
        </w:tc>
        <w:tc>
          <w:tcPr>
            <w:tcW w:w="1958" w:type="dxa"/>
            <w:gridSpan w:val="2"/>
            <w:tcBorders>
              <w:bottom w:val="single" w:sz="6" w:space="0" w:color="000000"/>
            </w:tcBorders>
            <w:shd w:val="clear" w:color="auto" w:fill="003366"/>
            <w:noWrap/>
            <w:vAlign w:val="center"/>
            <w:hideMark/>
          </w:tcPr>
          <w:p w:rsidR="00413B8A" w:rsidRPr="00B9075C" w:rsidRDefault="00413B8A" w:rsidP="008D1D55">
            <w:pPr>
              <w:spacing w:after="0" w:line="240" w:lineRule="auto"/>
              <w:jc w:val="center"/>
              <w:rPr>
                <w:rFonts w:ascii="GHEA Grapalat" w:hAnsi="GHEA Grapalat" w:cs="Arial"/>
                <w:b/>
                <w:bCs/>
                <w:iCs/>
                <w:color w:val="FFFFFF" w:themeColor="background1"/>
                <w:lang w:eastAsia="hy-AM"/>
              </w:rPr>
            </w:pPr>
            <w:r w:rsidRPr="00B9075C">
              <w:rPr>
                <w:rFonts w:ascii="GHEA Grapalat" w:hAnsi="GHEA Grapalat" w:cs="Arial"/>
                <w:b/>
                <w:bCs/>
                <w:iCs/>
                <w:color w:val="FFFFFF" w:themeColor="background1"/>
                <w:lang w:eastAsia="hy-AM"/>
              </w:rPr>
              <w:t>29</w:t>
            </w:r>
            <w:r w:rsidR="00FB4CE6" w:rsidRPr="00B9075C">
              <w:rPr>
                <w:rFonts w:ascii="GHEA Grapalat" w:hAnsi="GHEA Grapalat" w:cs="Arial"/>
                <w:b/>
                <w:bCs/>
                <w:iCs/>
                <w:color w:val="FFFFFF" w:themeColor="background1"/>
                <w:lang w:eastAsia="hy-AM"/>
              </w:rPr>
              <w:t>.</w:t>
            </w:r>
            <w:r w:rsidRPr="00B9075C">
              <w:rPr>
                <w:rFonts w:ascii="GHEA Grapalat" w:hAnsi="GHEA Grapalat" w:cs="Arial"/>
                <w:b/>
                <w:bCs/>
                <w:iCs/>
                <w:color w:val="FFFFFF" w:themeColor="background1"/>
                <w:lang w:eastAsia="hy-AM"/>
              </w:rPr>
              <w:t>12</w:t>
            </w:r>
            <w:r w:rsidR="00FB4CE6" w:rsidRPr="00B9075C">
              <w:rPr>
                <w:rFonts w:ascii="GHEA Grapalat" w:hAnsi="GHEA Grapalat" w:cs="Arial"/>
                <w:b/>
                <w:bCs/>
                <w:iCs/>
                <w:color w:val="FFFFFF" w:themeColor="background1"/>
                <w:lang w:eastAsia="hy-AM"/>
              </w:rPr>
              <w:t>.</w:t>
            </w:r>
            <w:r w:rsidR="00413A29" w:rsidRPr="00B9075C">
              <w:rPr>
                <w:rFonts w:ascii="GHEA Grapalat" w:hAnsi="GHEA Grapalat" w:cs="Arial"/>
                <w:b/>
                <w:bCs/>
                <w:iCs/>
                <w:color w:val="FFFFFF" w:themeColor="background1"/>
                <w:lang w:eastAsia="hy-AM"/>
              </w:rPr>
              <w:t>20</w:t>
            </w:r>
            <w:r w:rsidRPr="00B9075C">
              <w:rPr>
                <w:rFonts w:ascii="GHEA Grapalat" w:hAnsi="GHEA Grapalat" w:cs="Arial"/>
                <w:b/>
                <w:bCs/>
                <w:iCs/>
                <w:color w:val="FFFFFF" w:themeColor="background1"/>
                <w:lang w:eastAsia="hy-AM"/>
              </w:rPr>
              <w:t>17</w:t>
            </w:r>
          </w:p>
        </w:tc>
        <w:tc>
          <w:tcPr>
            <w:tcW w:w="1958" w:type="dxa"/>
            <w:gridSpan w:val="2"/>
            <w:tcBorders>
              <w:bottom w:val="single" w:sz="6" w:space="0" w:color="000000"/>
            </w:tcBorders>
            <w:shd w:val="clear" w:color="auto" w:fill="003366"/>
            <w:noWrap/>
            <w:vAlign w:val="center"/>
            <w:hideMark/>
          </w:tcPr>
          <w:p w:rsidR="00413B8A" w:rsidRPr="00B9075C" w:rsidRDefault="00413B8A" w:rsidP="008D1D55">
            <w:pPr>
              <w:spacing w:after="0" w:line="240" w:lineRule="auto"/>
              <w:jc w:val="center"/>
              <w:rPr>
                <w:rFonts w:ascii="GHEA Grapalat" w:hAnsi="GHEA Grapalat" w:cs="Arial"/>
                <w:b/>
                <w:bCs/>
                <w:iCs/>
                <w:color w:val="FFFFFF" w:themeColor="background1"/>
                <w:lang w:eastAsia="hy-AM"/>
              </w:rPr>
            </w:pPr>
            <w:r w:rsidRPr="00B9075C">
              <w:rPr>
                <w:rFonts w:ascii="GHEA Grapalat" w:hAnsi="GHEA Grapalat" w:cs="Arial"/>
                <w:b/>
                <w:bCs/>
                <w:iCs/>
                <w:color w:val="FFFFFF" w:themeColor="background1"/>
                <w:lang w:eastAsia="hy-AM"/>
              </w:rPr>
              <w:t>28</w:t>
            </w:r>
            <w:r w:rsidR="00FB4CE6" w:rsidRPr="00B9075C">
              <w:rPr>
                <w:rFonts w:ascii="GHEA Grapalat" w:hAnsi="GHEA Grapalat" w:cs="Arial"/>
                <w:b/>
                <w:bCs/>
                <w:iCs/>
                <w:color w:val="FFFFFF" w:themeColor="background1"/>
                <w:lang w:eastAsia="hy-AM"/>
              </w:rPr>
              <w:t>.</w:t>
            </w:r>
            <w:r w:rsidRPr="00B9075C">
              <w:rPr>
                <w:rFonts w:ascii="GHEA Grapalat" w:hAnsi="GHEA Grapalat" w:cs="Arial"/>
                <w:b/>
                <w:bCs/>
                <w:iCs/>
                <w:color w:val="FFFFFF" w:themeColor="background1"/>
                <w:lang w:eastAsia="hy-AM"/>
              </w:rPr>
              <w:t>12</w:t>
            </w:r>
            <w:r w:rsidR="00FB4CE6" w:rsidRPr="00B9075C">
              <w:rPr>
                <w:rFonts w:ascii="GHEA Grapalat" w:hAnsi="GHEA Grapalat" w:cs="Arial"/>
                <w:b/>
                <w:bCs/>
                <w:iCs/>
                <w:color w:val="FFFFFF" w:themeColor="background1"/>
                <w:lang w:eastAsia="hy-AM"/>
              </w:rPr>
              <w:t>.</w:t>
            </w:r>
            <w:r w:rsidR="00413A29" w:rsidRPr="00B9075C">
              <w:rPr>
                <w:rFonts w:ascii="GHEA Grapalat" w:hAnsi="GHEA Grapalat" w:cs="Arial"/>
                <w:b/>
                <w:bCs/>
                <w:iCs/>
                <w:color w:val="FFFFFF" w:themeColor="background1"/>
                <w:lang w:eastAsia="hy-AM"/>
              </w:rPr>
              <w:t>20</w:t>
            </w:r>
            <w:r w:rsidRPr="00B9075C">
              <w:rPr>
                <w:rFonts w:ascii="GHEA Grapalat" w:hAnsi="GHEA Grapalat" w:cs="Arial"/>
                <w:b/>
                <w:bCs/>
                <w:iCs/>
                <w:color w:val="FFFFFF" w:themeColor="background1"/>
                <w:lang w:eastAsia="hy-AM"/>
              </w:rPr>
              <w:t>18</w:t>
            </w:r>
          </w:p>
        </w:tc>
        <w:tc>
          <w:tcPr>
            <w:tcW w:w="1958" w:type="dxa"/>
            <w:gridSpan w:val="2"/>
            <w:tcBorders>
              <w:bottom w:val="single" w:sz="6" w:space="0" w:color="000000"/>
            </w:tcBorders>
            <w:shd w:val="clear" w:color="auto" w:fill="003366"/>
            <w:noWrap/>
            <w:vAlign w:val="center"/>
            <w:hideMark/>
          </w:tcPr>
          <w:p w:rsidR="00413B8A" w:rsidRPr="00B9075C" w:rsidRDefault="00413B8A" w:rsidP="008D1D55">
            <w:pPr>
              <w:spacing w:after="0" w:line="240" w:lineRule="auto"/>
              <w:jc w:val="center"/>
              <w:rPr>
                <w:rFonts w:ascii="GHEA Grapalat" w:hAnsi="GHEA Grapalat" w:cs="Arial"/>
                <w:b/>
                <w:bCs/>
                <w:iCs/>
                <w:color w:val="FFFFFF" w:themeColor="background1"/>
                <w:lang w:eastAsia="hy-AM"/>
              </w:rPr>
            </w:pPr>
            <w:r w:rsidRPr="00B9075C">
              <w:rPr>
                <w:rFonts w:ascii="GHEA Grapalat" w:hAnsi="GHEA Grapalat" w:cs="Arial"/>
                <w:b/>
                <w:bCs/>
                <w:iCs/>
                <w:color w:val="FFFFFF" w:themeColor="background1"/>
                <w:lang w:eastAsia="hy-AM"/>
              </w:rPr>
              <w:t>30</w:t>
            </w:r>
            <w:r w:rsidR="00FB4CE6" w:rsidRPr="00B9075C">
              <w:rPr>
                <w:rFonts w:ascii="GHEA Grapalat" w:hAnsi="GHEA Grapalat" w:cs="Arial"/>
                <w:b/>
                <w:bCs/>
                <w:iCs/>
                <w:color w:val="FFFFFF" w:themeColor="background1"/>
                <w:lang w:eastAsia="hy-AM"/>
              </w:rPr>
              <w:t>.</w:t>
            </w:r>
            <w:r w:rsidRPr="00B9075C">
              <w:rPr>
                <w:rFonts w:ascii="GHEA Grapalat" w:hAnsi="GHEA Grapalat" w:cs="Arial"/>
                <w:b/>
                <w:bCs/>
                <w:iCs/>
                <w:color w:val="FFFFFF" w:themeColor="background1"/>
                <w:lang w:eastAsia="hy-AM"/>
              </w:rPr>
              <w:t>12</w:t>
            </w:r>
            <w:r w:rsidR="00FB4CE6" w:rsidRPr="00B9075C">
              <w:rPr>
                <w:rFonts w:ascii="GHEA Grapalat" w:hAnsi="GHEA Grapalat" w:cs="Arial"/>
                <w:b/>
                <w:bCs/>
                <w:iCs/>
                <w:color w:val="FFFFFF" w:themeColor="background1"/>
                <w:lang w:eastAsia="hy-AM"/>
              </w:rPr>
              <w:t>.</w:t>
            </w:r>
            <w:r w:rsidR="00413A29" w:rsidRPr="00B9075C">
              <w:rPr>
                <w:rFonts w:ascii="GHEA Grapalat" w:hAnsi="GHEA Grapalat" w:cs="Arial"/>
                <w:b/>
                <w:bCs/>
                <w:iCs/>
                <w:color w:val="FFFFFF" w:themeColor="background1"/>
                <w:lang w:eastAsia="hy-AM"/>
              </w:rPr>
              <w:t>20</w:t>
            </w:r>
            <w:r w:rsidRPr="00B9075C">
              <w:rPr>
                <w:rFonts w:ascii="GHEA Grapalat" w:hAnsi="GHEA Grapalat" w:cs="Arial"/>
                <w:b/>
                <w:bCs/>
                <w:iCs/>
                <w:color w:val="FFFFFF" w:themeColor="background1"/>
                <w:lang w:eastAsia="hy-AM"/>
              </w:rPr>
              <w:t>19</w:t>
            </w:r>
          </w:p>
        </w:tc>
      </w:tr>
      <w:tr w:rsidR="00413B8A" w:rsidRPr="00B9075C" w:rsidTr="005B5702">
        <w:trPr>
          <w:gridAfter w:val="1"/>
          <w:wAfter w:w="147" w:type="dxa"/>
          <w:trHeight w:val="324"/>
        </w:trPr>
        <w:tc>
          <w:tcPr>
            <w:tcW w:w="2448" w:type="dxa"/>
            <w:tcBorders>
              <w:right w:val="single" w:sz="6" w:space="0" w:color="000000"/>
            </w:tcBorders>
            <w:shd w:val="clear" w:color="auto" w:fill="auto"/>
            <w:noWrap/>
            <w:hideMark/>
          </w:tcPr>
          <w:p w:rsidR="00413B8A" w:rsidRPr="00B9075C" w:rsidRDefault="00413B8A"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1</w:t>
            </w:r>
          </w:p>
        </w:tc>
        <w:tc>
          <w:tcPr>
            <w:tcW w:w="1915" w:type="dxa"/>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704</w:t>
            </w:r>
          </w:p>
        </w:tc>
        <w:tc>
          <w:tcPr>
            <w:tcW w:w="1958" w:type="dxa"/>
            <w:gridSpan w:val="2"/>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449</w:t>
            </w:r>
          </w:p>
        </w:tc>
        <w:tc>
          <w:tcPr>
            <w:tcW w:w="1958" w:type="dxa"/>
            <w:gridSpan w:val="2"/>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406</w:t>
            </w:r>
          </w:p>
        </w:tc>
        <w:tc>
          <w:tcPr>
            <w:tcW w:w="1958" w:type="dxa"/>
            <w:gridSpan w:val="2"/>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436</w:t>
            </w:r>
          </w:p>
        </w:tc>
      </w:tr>
      <w:tr w:rsidR="00413B8A" w:rsidRPr="00B9075C" w:rsidTr="005B5702">
        <w:trPr>
          <w:gridAfter w:val="1"/>
          <w:wAfter w:w="147" w:type="dxa"/>
          <w:trHeight w:val="324"/>
        </w:trPr>
        <w:tc>
          <w:tcPr>
            <w:tcW w:w="2448" w:type="dxa"/>
            <w:tcBorders>
              <w:right w:val="single" w:sz="6" w:space="0" w:color="000000"/>
            </w:tcBorders>
            <w:shd w:val="clear" w:color="auto" w:fill="auto"/>
            <w:noWrap/>
            <w:hideMark/>
          </w:tcPr>
          <w:p w:rsidR="00413B8A" w:rsidRPr="00B9075C" w:rsidRDefault="00413B8A"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2</w:t>
            </w:r>
          </w:p>
        </w:tc>
        <w:tc>
          <w:tcPr>
            <w:tcW w:w="1915" w:type="dxa"/>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759</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4</w:t>
            </w:r>
            <w:r w:rsidR="00413B8A" w:rsidRPr="00B9075C">
              <w:rPr>
                <w:rFonts w:ascii="GHEA Grapalat" w:hAnsi="GHEA Grapalat" w:cs="Arial"/>
                <w:color w:val="000000"/>
                <w:lang w:eastAsia="hy-AM"/>
              </w:rPr>
              <w:t>96</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467</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4</w:t>
            </w:r>
            <w:r w:rsidR="00413B8A" w:rsidRPr="00B9075C">
              <w:rPr>
                <w:rFonts w:ascii="GHEA Grapalat" w:hAnsi="GHEA Grapalat" w:cs="Arial"/>
                <w:color w:val="000000"/>
                <w:lang w:eastAsia="hy-AM"/>
              </w:rPr>
              <w:t>69</w:t>
            </w:r>
          </w:p>
        </w:tc>
      </w:tr>
      <w:tr w:rsidR="00413B8A" w:rsidRPr="00B9075C" w:rsidTr="005B5702">
        <w:trPr>
          <w:gridAfter w:val="1"/>
          <w:wAfter w:w="147" w:type="dxa"/>
          <w:trHeight w:val="324"/>
        </w:trPr>
        <w:tc>
          <w:tcPr>
            <w:tcW w:w="2448" w:type="dxa"/>
            <w:tcBorders>
              <w:right w:val="single" w:sz="6" w:space="0" w:color="000000"/>
            </w:tcBorders>
            <w:shd w:val="clear" w:color="auto" w:fill="auto"/>
            <w:noWrap/>
            <w:hideMark/>
          </w:tcPr>
          <w:p w:rsidR="00413B8A" w:rsidRPr="00B9075C" w:rsidRDefault="00413B8A"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3</w:t>
            </w:r>
          </w:p>
        </w:tc>
        <w:tc>
          <w:tcPr>
            <w:tcW w:w="1915" w:type="dxa"/>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800</w:t>
            </w:r>
          </w:p>
        </w:tc>
        <w:tc>
          <w:tcPr>
            <w:tcW w:w="1958" w:type="dxa"/>
            <w:gridSpan w:val="2"/>
            <w:shd w:val="clear" w:color="auto" w:fill="auto"/>
            <w:noWrap/>
            <w:hideMark/>
          </w:tcPr>
          <w:p w:rsidR="00413B8A" w:rsidRPr="00B9075C" w:rsidRDefault="00B62A71"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542</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518</w:t>
            </w:r>
          </w:p>
        </w:tc>
        <w:tc>
          <w:tcPr>
            <w:tcW w:w="1958" w:type="dxa"/>
            <w:gridSpan w:val="2"/>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502</w:t>
            </w:r>
          </w:p>
        </w:tc>
      </w:tr>
      <w:tr w:rsidR="00413B8A" w:rsidRPr="00B9075C" w:rsidTr="005B5702">
        <w:trPr>
          <w:gridAfter w:val="1"/>
          <w:wAfter w:w="147" w:type="dxa"/>
          <w:trHeight w:val="324"/>
        </w:trPr>
        <w:tc>
          <w:tcPr>
            <w:tcW w:w="2448" w:type="dxa"/>
            <w:tcBorders>
              <w:right w:val="single" w:sz="6" w:space="0" w:color="000000"/>
            </w:tcBorders>
            <w:shd w:val="clear" w:color="auto" w:fill="auto"/>
            <w:noWrap/>
            <w:hideMark/>
          </w:tcPr>
          <w:p w:rsidR="00413B8A" w:rsidRPr="00B9075C" w:rsidRDefault="00413B8A"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5</w:t>
            </w:r>
          </w:p>
        </w:tc>
        <w:tc>
          <w:tcPr>
            <w:tcW w:w="1915" w:type="dxa"/>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857</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621</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5</w:t>
            </w:r>
            <w:r w:rsidR="00413B8A" w:rsidRPr="00B9075C">
              <w:rPr>
                <w:rFonts w:ascii="GHEA Grapalat" w:hAnsi="GHEA Grapalat" w:cs="Arial"/>
                <w:color w:val="000000"/>
                <w:lang w:eastAsia="hy-AM"/>
              </w:rPr>
              <w:t>92</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5</w:t>
            </w:r>
            <w:r w:rsidR="00413B8A" w:rsidRPr="00B9075C">
              <w:rPr>
                <w:rFonts w:ascii="GHEA Grapalat" w:hAnsi="GHEA Grapalat" w:cs="Arial"/>
                <w:color w:val="000000"/>
                <w:lang w:eastAsia="hy-AM"/>
              </w:rPr>
              <w:t>48</w:t>
            </w:r>
          </w:p>
        </w:tc>
      </w:tr>
      <w:tr w:rsidR="00413B8A" w:rsidRPr="00B9075C" w:rsidTr="005B5702">
        <w:trPr>
          <w:gridAfter w:val="1"/>
          <w:wAfter w:w="147" w:type="dxa"/>
          <w:trHeight w:val="324"/>
        </w:trPr>
        <w:tc>
          <w:tcPr>
            <w:tcW w:w="2448" w:type="dxa"/>
            <w:tcBorders>
              <w:right w:val="single" w:sz="6" w:space="0" w:color="000000"/>
            </w:tcBorders>
            <w:shd w:val="clear" w:color="auto" w:fill="auto"/>
            <w:noWrap/>
            <w:hideMark/>
          </w:tcPr>
          <w:p w:rsidR="00413B8A" w:rsidRPr="00B9075C" w:rsidRDefault="00413B8A"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7</w:t>
            </w:r>
          </w:p>
        </w:tc>
        <w:tc>
          <w:tcPr>
            <w:tcW w:w="1915" w:type="dxa"/>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8</w:t>
            </w:r>
            <w:r w:rsidR="00413B8A" w:rsidRPr="00B9075C">
              <w:rPr>
                <w:rFonts w:ascii="GHEA Grapalat" w:hAnsi="GHEA Grapalat" w:cs="Arial"/>
                <w:color w:val="000000"/>
                <w:lang w:eastAsia="hy-AM"/>
              </w:rPr>
              <w:t>89</w:t>
            </w:r>
          </w:p>
        </w:tc>
        <w:tc>
          <w:tcPr>
            <w:tcW w:w="1958" w:type="dxa"/>
            <w:gridSpan w:val="2"/>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693</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6</w:t>
            </w:r>
            <w:r w:rsidR="00413B8A" w:rsidRPr="00B9075C">
              <w:rPr>
                <w:rFonts w:ascii="GHEA Grapalat" w:hAnsi="GHEA Grapalat" w:cs="Arial"/>
                <w:color w:val="000000"/>
                <w:lang w:eastAsia="hy-AM"/>
              </w:rPr>
              <w:t>38</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5</w:t>
            </w:r>
            <w:r w:rsidR="00413B8A" w:rsidRPr="00B9075C">
              <w:rPr>
                <w:rFonts w:ascii="GHEA Grapalat" w:hAnsi="GHEA Grapalat" w:cs="Arial"/>
                <w:color w:val="000000"/>
                <w:lang w:eastAsia="hy-AM"/>
              </w:rPr>
              <w:t>86</w:t>
            </w:r>
          </w:p>
        </w:tc>
      </w:tr>
      <w:tr w:rsidR="00413B8A" w:rsidRPr="00B9075C" w:rsidTr="005B5702">
        <w:trPr>
          <w:gridAfter w:val="1"/>
          <w:wAfter w:w="147" w:type="dxa"/>
          <w:trHeight w:val="324"/>
        </w:trPr>
        <w:tc>
          <w:tcPr>
            <w:tcW w:w="2448" w:type="dxa"/>
            <w:tcBorders>
              <w:right w:val="single" w:sz="6" w:space="0" w:color="000000"/>
            </w:tcBorders>
            <w:shd w:val="clear" w:color="auto" w:fill="auto"/>
            <w:noWrap/>
            <w:hideMark/>
          </w:tcPr>
          <w:p w:rsidR="00413B8A" w:rsidRPr="00B9075C" w:rsidRDefault="00413B8A"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10</w:t>
            </w:r>
          </w:p>
        </w:tc>
        <w:tc>
          <w:tcPr>
            <w:tcW w:w="1915" w:type="dxa"/>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940</w:t>
            </w:r>
          </w:p>
        </w:tc>
        <w:tc>
          <w:tcPr>
            <w:tcW w:w="1958" w:type="dxa"/>
            <w:gridSpan w:val="2"/>
            <w:shd w:val="clear" w:color="auto" w:fill="auto"/>
            <w:noWrap/>
            <w:hideMark/>
          </w:tcPr>
          <w:p w:rsidR="00413B8A" w:rsidRPr="00B9075C" w:rsidRDefault="00B62A71"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766</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689</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646</w:t>
            </w:r>
          </w:p>
        </w:tc>
      </w:tr>
      <w:tr w:rsidR="00413B8A" w:rsidRPr="00B9075C" w:rsidTr="005B5702">
        <w:trPr>
          <w:gridAfter w:val="1"/>
          <w:wAfter w:w="147" w:type="dxa"/>
          <w:trHeight w:val="324"/>
        </w:trPr>
        <w:tc>
          <w:tcPr>
            <w:tcW w:w="2448" w:type="dxa"/>
            <w:tcBorders>
              <w:right w:val="single" w:sz="6" w:space="0" w:color="000000"/>
            </w:tcBorders>
            <w:shd w:val="clear" w:color="auto" w:fill="auto"/>
            <w:noWrap/>
            <w:hideMark/>
          </w:tcPr>
          <w:p w:rsidR="00413B8A" w:rsidRPr="00B9075C" w:rsidRDefault="00413B8A"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20</w:t>
            </w:r>
          </w:p>
        </w:tc>
        <w:tc>
          <w:tcPr>
            <w:tcW w:w="1915" w:type="dxa"/>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9</w:t>
            </w:r>
            <w:r w:rsidR="00413B8A" w:rsidRPr="00B9075C">
              <w:rPr>
                <w:rFonts w:ascii="GHEA Grapalat" w:hAnsi="GHEA Grapalat" w:cs="Arial"/>
                <w:color w:val="000000"/>
                <w:lang w:eastAsia="hy-AM"/>
              </w:rPr>
              <w:t>80</w:t>
            </w:r>
          </w:p>
        </w:tc>
        <w:tc>
          <w:tcPr>
            <w:tcW w:w="1958" w:type="dxa"/>
            <w:gridSpan w:val="2"/>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93</w:t>
            </w:r>
            <w:r w:rsidR="00B62A71" w:rsidRPr="00B9075C">
              <w:rPr>
                <w:rFonts w:ascii="GHEA Grapalat" w:hAnsi="GHEA Grapalat" w:cs="Arial"/>
                <w:color w:val="000000"/>
                <w:lang w:eastAsia="hy-AM"/>
              </w:rPr>
              <w:t>1</w:t>
            </w:r>
          </w:p>
        </w:tc>
        <w:tc>
          <w:tcPr>
            <w:tcW w:w="1958" w:type="dxa"/>
            <w:gridSpan w:val="2"/>
            <w:shd w:val="clear" w:color="auto" w:fill="auto"/>
            <w:noWrap/>
            <w:hideMark/>
          </w:tcPr>
          <w:p w:rsidR="00413B8A" w:rsidRPr="00B9075C" w:rsidRDefault="00B62A71"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753</w:t>
            </w:r>
          </w:p>
        </w:tc>
        <w:tc>
          <w:tcPr>
            <w:tcW w:w="1958" w:type="dxa"/>
            <w:gridSpan w:val="2"/>
            <w:shd w:val="clear" w:color="auto" w:fill="auto"/>
            <w:noWrap/>
            <w:hideMark/>
          </w:tcPr>
          <w:p w:rsidR="00413B8A" w:rsidRPr="00B9075C" w:rsidRDefault="00B62A71"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727</w:t>
            </w:r>
          </w:p>
        </w:tc>
      </w:tr>
      <w:tr w:rsidR="00413B8A" w:rsidRPr="00B9075C" w:rsidTr="005B5702">
        <w:trPr>
          <w:gridAfter w:val="1"/>
          <w:wAfter w:w="147" w:type="dxa"/>
          <w:trHeight w:val="324"/>
        </w:trPr>
        <w:tc>
          <w:tcPr>
            <w:tcW w:w="2448" w:type="dxa"/>
            <w:tcBorders>
              <w:right w:val="single" w:sz="6" w:space="0" w:color="000000"/>
            </w:tcBorders>
            <w:shd w:val="clear" w:color="auto" w:fill="auto"/>
            <w:noWrap/>
            <w:hideMark/>
          </w:tcPr>
          <w:p w:rsidR="00413B8A" w:rsidRPr="00B9075C" w:rsidRDefault="00413B8A" w:rsidP="008F2B04">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30</w:t>
            </w:r>
          </w:p>
        </w:tc>
        <w:tc>
          <w:tcPr>
            <w:tcW w:w="1915" w:type="dxa"/>
            <w:shd w:val="clear" w:color="auto" w:fill="auto"/>
            <w:noWrap/>
            <w:hideMark/>
          </w:tcPr>
          <w:p w:rsidR="00413B8A" w:rsidRPr="00B9075C" w:rsidRDefault="00413B8A" w:rsidP="008F2B04">
            <w:pPr>
              <w:spacing w:after="0" w:line="240" w:lineRule="auto"/>
              <w:jc w:val="center"/>
              <w:rPr>
                <w:rFonts w:ascii="GHEA Grapalat" w:hAnsi="GHEA Grapalat" w:cs="Arial"/>
                <w:color w:val="000000"/>
                <w:lang w:eastAsia="hy-AM"/>
              </w:rPr>
            </w:pPr>
          </w:p>
        </w:tc>
        <w:tc>
          <w:tcPr>
            <w:tcW w:w="1958" w:type="dxa"/>
            <w:gridSpan w:val="2"/>
            <w:shd w:val="clear" w:color="auto" w:fill="auto"/>
            <w:noWrap/>
            <w:hideMark/>
          </w:tcPr>
          <w:p w:rsidR="00413B8A" w:rsidRPr="00B9075C" w:rsidRDefault="00413B8A"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953</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7</w:t>
            </w:r>
            <w:r w:rsidR="00413B8A" w:rsidRPr="00B9075C">
              <w:rPr>
                <w:rFonts w:ascii="GHEA Grapalat" w:hAnsi="GHEA Grapalat" w:cs="Arial"/>
                <w:color w:val="000000"/>
                <w:lang w:eastAsia="hy-AM"/>
              </w:rPr>
              <w:t>66</w:t>
            </w:r>
          </w:p>
        </w:tc>
        <w:tc>
          <w:tcPr>
            <w:tcW w:w="1958" w:type="dxa"/>
            <w:gridSpan w:val="2"/>
            <w:shd w:val="clear" w:color="auto" w:fill="auto"/>
            <w:noWrap/>
            <w:hideMark/>
          </w:tcPr>
          <w:p w:rsidR="00413B8A" w:rsidRPr="00B9075C" w:rsidRDefault="00B62A71" w:rsidP="00B62A71">
            <w:pPr>
              <w:spacing w:after="0" w:line="240" w:lineRule="auto"/>
              <w:jc w:val="center"/>
              <w:rPr>
                <w:rFonts w:ascii="GHEA Grapalat" w:hAnsi="GHEA Grapalat" w:cs="Arial"/>
                <w:color w:val="000000"/>
                <w:lang w:eastAsia="hy-AM"/>
              </w:rPr>
            </w:pPr>
            <w:r w:rsidRPr="00B9075C">
              <w:rPr>
                <w:rFonts w:ascii="GHEA Grapalat" w:hAnsi="GHEA Grapalat" w:cs="Arial"/>
                <w:color w:val="000000"/>
                <w:lang w:eastAsia="hy-AM"/>
              </w:rPr>
              <w:t>7</w:t>
            </w:r>
            <w:r w:rsidR="00413B8A" w:rsidRPr="00B9075C">
              <w:rPr>
                <w:rFonts w:ascii="GHEA Grapalat" w:hAnsi="GHEA Grapalat" w:cs="Arial"/>
                <w:color w:val="000000"/>
                <w:lang w:eastAsia="hy-AM"/>
              </w:rPr>
              <w:t>78</w:t>
            </w:r>
          </w:p>
        </w:tc>
      </w:tr>
    </w:tbl>
    <w:p w:rsidR="00413B8A" w:rsidRPr="00B9075C" w:rsidRDefault="00413B8A" w:rsidP="00413B8A">
      <w:pPr>
        <w:rPr>
          <w:rFonts w:ascii="GHEA Grapalat" w:hAnsi="GHEA Grapalat"/>
        </w:rPr>
      </w:pPr>
    </w:p>
    <w:p w:rsidR="00413B8A" w:rsidRPr="00B9075C" w:rsidRDefault="007331A4" w:rsidP="005E4453">
      <w:pPr>
        <w:spacing w:line="312" w:lineRule="auto"/>
        <w:ind w:firstLine="539"/>
        <w:jc w:val="both"/>
        <w:rPr>
          <w:rFonts w:ascii="GHEA Grapalat" w:hAnsi="GHEA Grapalat" w:cs="Times Unicode"/>
          <w:sz w:val="24"/>
          <w:szCs w:val="24"/>
        </w:rPr>
      </w:pPr>
      <w:r w:rsidRPr="00B9075C">
        <w:rPr>
          <w:rFonts w:ascii="GHEA Grapalat" w:hAnsi="GHEA Grapalat" w:cs="Times Unicode"/>
          <w:sz w:val="24"/>
          <w:szCs w:val="24"/>
        </w:rPr>
        <w:t>It is important to compare the yield trends of RA coupon bonds with the yields in the international markets, especially with the US Treasury bonds, when presenting a trend of declining yield and an increase in confidence.</w:t>
      </w:r>
      <w:r w:rsidRPr="00B9075C">
        <w:rPr>
          <w:rFonts w:ascii="GHEA Grapalat" w:hAnsi="GHEA Grapalat"/>
        </w:rPr>
        <w:t xml:space="preserve"> The </w:t>
      </w:r>
      <w:r w:rsidRPr="00B9075C">
        <w:rPr>
          <w:rFonts w:ascii="GHEA Grapalat" w:hAnsi="GHEA Grapalat" w:cs="Times Unicode"/>
          <w:sz w:val="24"/>
          <w:szCs w:val="24"/>
        </w:rPr>
        <w:t>Spread's dynamic against US bonds for the same maturity had also a declining trend during 2016-2019.</w:t>
      </w:r>
      <w:r w:rsidRPr="00B9075C">
        <w:rPr>
          <w:rFonts w:ascii="GHEA Grapalat" w:hAnsi="GHEA Grapalat"/>
        </w:rPr>
        <w:t xml:space="preserve"> </w:t>
      </w:r>
      <w:r w:rsidRPr="00B9075C">
        <w:rPr>
          <w:rFonts w:ascii="GHEA Grapalat" w:hAnsi="GHEA Grapalat" w:cs="Times Unicode"/>
          <w:sz w:val="24"/>
          <w:szCs w:val="24"/>
        </w:rPr>
        <w:t>Thus, if the yield of GS with a one</w:t>
      </w:r>
      <w:r w:rsidR="008E29BA">
        <w:rPr>
          <w:rFonts w:ascii="GHEA Grapalat" w:hAnsi="GHEA Grapalat" w:cs="Times Unicode"/>
          <w:sz w:val="24"/>
          <w:szCs w:val="24"/>
        </w:rPr>
        <w:t>-</w:t>
      </w:r>
      <w:r w:rsidRPr="00B9075C">
        <w:rPr>
          <w:rFonts w:ascii="GHEA Grapalat" w:hAnsi="GHEA Grapalat" w:cs="Times Unicode"/>
          <w:sz w:val="24"/>
          <w:szCs w:val="24"/>
        </w:rPr>
        <w:t>year maturity was more by 704 basis points or 7.04 percentage points against US bonds with the same maturity as of 30.12.2016, then as of 31.12.2019 the same indicator was more only by 436 basis points or by 4.36 percentage points (it decreased by 268 basis points).</w:t>
      </w:r>
      <w:r w:rsidRPr="00B9075C">
        <w:rPr>
          <w:rFonts w:ascii="GHEA Grapalat" w:hAnsi="GHEA Grapalat"/>
        </w:rPr>
        <w:t xml:space="preserve"> In addition, </w:t>
      </w:r>
      <w:r w:rsidRPr="00B9075C">
        <w:rPr>
          <w:rFonts w:ascii="GHEA Grapalat" w:hAnsi="GHEA Grapalat" w:cs="Times Unicode"/>
          <w:sz w:val="24"/>
          <w:szCs w:val="24"/>
        </w:rPr>
        <w:t>the yield difference of 30-year maturity GS against US bonds with the same maturity decreased from 9.53 percentage points as of 29.12.2017 to 7.78 percentage points (less by 175 basis points) as of 30.12.2019.</w:t>
      </w:r>
    </w:p>
    <w:p w:rsidR="008D1D55" w:rsidRPr="00B9075C" w:rsidRDefault="008D1D55">
      <w:pPr>
        <w:spacing w:after="0" w:line="240" w:lineRule="auto"/>
        <w:rPr>
          <w:rFonts w:ascii="GHEA Grapalat" w:eastAsia="Arial Unicode MS" w:hAnsi="GHEA Grapalat"/>
          <w:b/>
          <w:sz w:val="28"/>
          <w:szCs w:val="24"/>
        </w:rPr>
      </w:pPr>
      <w:r w:rsidRPr="00B9075C">
        <w:rPr>
          <w:rFonts w:ascii="GHEA Grapalat" w:hAnsi="GHEA Grapalat"/>
          <w:b/>
          <w:sz w:val="28"/>
        </w:rPr>
        <w:br w:type="page"/>
      </w:r>
    </w:p>
    <w:p w:rsidR="0028791A" w:rsidRPr="00B9075C" w:rsidRDefault="00050679" w:rsidP="00E5363A">
      <w:pPr>
        <w:pStyle w:val="Heading2"/>
        <w:spacing w:after="360" w:line="264" w:lineRule="auto"/>
        <w:ind w:firstLine="0"/>
        <w:rPr>
          <w:rFonts w:ascii="GHEA Grapalat" w:hAnsi="GHEA Grapalat"/>
          <w:b/>
          <w:color w:val="244061" w:themeColor="accent1" w:themeShade="80"/>
          <w:sz w:val="28"/>
        </w:rPr>
      </w:pPr>
      <w:bookmarkStart w:id="27" w:name="_Toc53561661"/>
      <w:r w:rsidRPr="00B9075C">
        <w:rPr>
          <w:rFonts w:ascii="GHEA Grapalat" w:hAnsi="GHEA Grapalat"/>
          <w:b/>
          <w:color w:val="244061" w:themeColor="accent1" w:themeShade="80"/>
          <w:sz w:val="28"/>
        </w:rPr>
        <w:lastRenderedPageBreak/>
        <w:t>Government Treasury Securities Retail Market</w:t>
      </w:r>
      <w:bookmarkEnd w:id="27"/>
    </w:p>
    <w:p w:rsidR="00B51F0C" w:rsidRPr="00B9075C" w:rsidRDefault="00B51F0C" w:rsidP="00B51F0C">
      <w:pPr>
        <w:spacing w:after="0" w:line="312" w:lineRule="auto"/>
        <w:ind w:firstLine="540"/>
        <w:jc w:val="both"/>
        <w:rPr>
          <w:rFonts w:ascii="GHEA Grapalat" w:eastAsia="Calibri" w:hAnsi="GHEA Grapalat" w:cs="Sylfaen"/>
          <w:sz w:val="24"/>
          <w:szCs w:val="24"/>
        </w:rPr>
      </w:pPr>
      <w:r w:rsidRPr="00B9075C">
        <w:rPr>
          <w:rFonts w:ascii="GHEA Grapalat" w:eastAsia="Calibri" w:hAnsi="GHEA Grapalat" w:cs="Sylfaen"/>
          <w:sz w:val="24"/>
          <w:szCs w:val="24"/>
        </w:rPr>
        <w:t>The retail sale of GS is organized through the Treasury Direct system, the main functions of which are organization of the retail sale and buybacks of securities, implementation of refinancing, free delivery of securities, provision of extracts and references, as well as carrying out the current payments, redeemed and buyback payments to investors.</w:t>
      </w:r>
    </w:p>
    <w:p w:rsidR="0028791A" w:rsidRPr="00B9075C" w:rsidRDefault="00B51F0C" w:rsidP="00B51F0C">
      <w:pPr>
        <w:spacing w:after="0" w:line="312" w:lineRule="auto"/>
        <w:ind w:firstLine="547"/>
        <w:jc w:val="both"/>
        <w:rPr>
          <w:rFonts w:ascii="GHEA Grapalat" w:hAnsi="GHEA Grapalat" w:cs="GHEA Grapalat"/>
          <w:sz w:val="24"/>
          <w:szCs w:val="24"/>
        </w:rPr>
      </w:pPr>
      <w:r w:rsidRPr="00B9075C">
        <w:rPr>
          <w:rFonts w:ascii="GHEA Grapalat" w:eastAsia="Calibri" w:hAnsi="GHEA Grapalat" w:cs="Sylfaen"/>
          <w:sz w:val="24"/>
          <w:szCs w:val="24"/>
        </w:rPr>
        <w:t xml:space="preserve">The investors can acquire GS, carry out buybacks and get information on GS new issuances not only visiting the service centers, but also </w:t>
      </w:r>
      <w:r w:rsidR="008E29BA">
        <w:rPr>
          <w:rFonts w:ascii="GHEA Grapalat" w:eastAsia="Calibri" w:hAnsi="GHEA Grapalat" w:cs="Sylfaen"/>
          <w:sz w:val="24"/>
          <w:szCs w:val="24"/>
        </w:rPr>
        <w:t xml:space="preserve">entering into </w:t>
      </w:r>
      <w:r w:rsidRPr="00B9075C">
        <w:rPr>
          <w:rFonts w:ascii="GHEA Grapalat" w:eastAsia="Calibri" w:hAnsi="GHEA Grapalat" w:cs="Sylfaen"/>
          <w:sz w:val="24"/>
          <w:szCs w:val="24"/>
        </w:rPr>
        <w:t xml:space="preserve">the online system via </w:t>
      </w:r>
      <w:r w:rsidR="008E29BA">
        <w:rPr>
          <w:rFonts w:ascii="GHEA Grapalat" w:eastAsia="Calibri" w:hAnsi="GHEA Grapalat" w:cs="Sylfaen"/>
          <w:sz w:val="24"/>
          <w:szCs w:val="24"/>
        </w:rPr>
        <w:t>“</w:t>
      </w:r>
      <w:r w:rsidRPr="00B9075C">
        <w:rPr>
          <w:rFonts w:ascii="GHEA Grapalat" w:eastAsia="Calibri" w:hAnsi="GHEA Grapalat" w:cs="Sylfaen"/>
          <w:sz w:val="24"/>
          <w:szCs w:val="24"/>
        </w:rPr>
        <w:t>gp.minfin.am</w:t>
      </w:r>
      <w:r w:rsidR="008E29BA">
        <w:rPr>
          <w:rFonts w:ascii="GHEA Grapalat" w:eastAsia="Calibri" w:hAnsi="GHEA Grapalat" w:cs="Sylfaen"/>
          <w:sz w:val="24"/>
          <w:szCs w:val="24"/>
        </w:rPr>
        <w:t>”</w:t>
      </w:r>
      <w:r w:rsidRPr="00B9075C">
        <w:rPr>
          <w:rFonts w:ascii="GHEA Grapalat" w:eastAsia="Calibri" w:hAnsi="GHEA Grapalat" w:cs="Sylfaen"/>
          <w:sz w:val="24"/>
          <w:szCs w:val="24"/>
        </w:rPr>
        <w:t xml:space="preserve"> website.</w:t>
      </w:r>
      <w:r w:rsidR="0028791A" w:rsidRPr="00B9075C">
        <w:rPr>
          <w:rFonts w:ascii="GHEA Grapalat" w:hAnsi="GHEA Grapalat" w:cs="GHEA Grapalat"/>
          <w:sz w:val="24"/>
          <w:szCs w:val="24"/>
        </w:rPr>
        <w:t xml:space="preserve"> </w:t>
      </w:r>
    </w:p>
    <w:p w:rsidR="0028791A" w:rsidRPr="00B9075C" w:rsidRDefault="002E4510" w:rsidP="0028791A">
      <w:pPr>
        <w:spacing w:after="0" w:line="312" w:lineRule="auto"/>
        <w:ind w:firstLine="547"/>
        <w:jc w:val="both"/>
        <w:rPr>
          <w:rFonts w:ascii="GHEA Grapalat" w:hAnsi="GHEA Grapalat" w:cs="GHEA Grapalat"/>
          <w:sz w:val="24"/>
          <w:szCs w:val="24"/>
        </w:rPr>
      </w:pPr>
      <w:r w:rsidRPr="00B9075C">
        <w:rPr>
          <w:rFonts w:ascii="GHEA Grapalat" w:eastAsia="Calibri" w:hAnsi="GHEA Grapalat" w:cs="Sylfaen"/>
          <w:sz w:val="24"/>
          <w:szCs w:val="24"/>
        </w:rPr>
        <w:t xml:space="preserve">It is possible to acquire not only saving coupon bonds, but also </w:t>
      </w:r>
      <w:r w:rsidR="001F1A51" w:rsidRPr="00B9075C">
        <w:rPr>
          <w:rFonts w:ascii="GHEA Grapalat" w:eastAsia="Calibri" w:hAnsi="GHEA Grapalat" w:cs="Sylfaen"/>
          <w:sz w:val="24"/>
          <w:szCs w:val="24"/>
        </w:rPr>
        <w:t>G</w:t>
      </w:r>
      <w:r w:rsidRPr="00B9075C">
        <w:rPr>
          <w:rFonts w:ascii="GHEA Grapalat" w:eastAsia="Calibri" w:hAnsi="GHEA Grapalat" w:cs="Sylfaen"/>
          <w:sz w:val="24"/>
          <w:szCs w:val="24"/>
        </w:rPr>
        <w:t>overnment short-term, medium-term and long-term bonds through the Treasury Direct. Treasury short-term</w:t>
      </w:r>
      <w:r w:rsidR="008E29BA">
        <w:rPr>
          <w:rFonts w:ascii="GHEA Grapalat" w:eastAsia="Calibri" w:hAnsi="GHEA Grapalat" w:cs="Sylfaen"/>
          <w:sz w:val="24"/>
          <w:szCs w:val="24"/>
        </w:rPr>
        <w:t xml:space="preserve"> </w:t>
      </w:r>
      <w:r w:rsidRPr="00B9075C">
        <w:rPr>
          <w:rFonts w:ascii="GHEA Grapalat" w:eastAsia="Calibri" w:hAnsi="GHEA Grapalat" w:cs="Sylfaen"/>
          <w:sz w:val="24"/>
          <w:szCs w:val="24"/>
        </w:rPr>
        <w:t>bills,  medium-term and long-term coupon bonds are being allocated through the Treasury Direct in the form of direct sale with a</w:t>
      </w:r>
      <w:r w:rsidR="008E29BA">
        <w:rPr>
          <w:rFonts w:ascii="GHEA Grapalat" w:eastAsia="Calibri" w:hAnsi="GHEA Grapalat" w:cs="Sylfaen"/>
          <w:sz w:val="24"/>
          <w:szCs w:val="24"/>
        </w:rPr>
        <w:t>n</w:t>
      </w:r>
      <w:r w:rsidRPr="00B9075C">
        <w:rPr>
          <w:rFonts w:ascii="GHEA Grapalat" w:eastAsia="Calibri" w:hAnsi="GHEA Grapalat" w:cs="Sylfaen"/>
          <w:sz w:val="24"/>
          <w:szCs w:val="24"/>
        </w:rPr>
        <w:t xml:space="preserve"> amount of up to ten percent of the total volume or the maximum volume of the range of each allocation auction.</w:t>
      </w:r>
    </w:p>
    <w:p w:rsidR="0028791A" w:rsidRPr="00B9075C" w:rsidRDefault="0028791A" w:rsidP="0028791A">
      <w:pPr>
        <w:spacing w:after="0" w:line="312" w:lineRule="auto"/>
        <w:ind w:firstLine="547"/>
        <w:jc w:val="both"/>
        <w:rPr>
          <w:rFonts w:ascii="GHEA Grapalat" w:hAnsi="GHEA Grapalat" w:cs="GHEA Grapalat"/>
          <w:sz w:val="24"/>
          <w:szCs w:val="24"/>
        </w:rPr>
      </w:pPr>
      <w:r w:rsidRPr="00B9075C">
        <w:rPr>
          <w:rFonts w:ascii="GHEA Grapalat" w:hAnsi="GHEA Grapalat" w:cs="GHEA Grapalat"/>
          <w:sz w:val="24"/>
          <w:szCs w:val="24"/>
        </w:rPr>
        <w:t xml:space="preserve">  </w:t>
      </w:r>
      <w:r w:rsidRPr="00B9075C">
        <w:rPr>
          <w:rFonts w:ascii="GHEA Grapalat" w:hAnsi="GHEA Grapalat" w:cs="GHEA Grapalat"/>
          <w:sz w:val="24"/>
          <w:szCs w:val="24"/>
        </w:rPr>
        <w:tab/>
      </w:r>
      <w:r w:rsidR="008E29BA">
        <w:rPr>
          <w:rFonts w:ascii="GHEA Grapalat" w:hAnsi="GHEA Grapalat" w:cs="GHEA Grapalat"/>
          <w:sz w:val="24"/>
          <w:szCs w:val="24"/>
        </w:rPr>
        <w:t>Since</w:t>
      </w:r>
      <w:r w:rsidR="0037076E" w:rsidRPr="00B9075C">
        <w:rPr>
          <w:rFonts w:ascii="GHEA Grapalat" w:hAnsi="GHEA Grapalat" w:cs="GHEA Grapalat"/>
          <w:sz w:val="24"/>
          <w:szCs w:val="24"/>
        </w:rPr>
        <w:t xml:space="preserve"> 8 October, 2019 </w:t>
      </w:r>
      <w:r w:rsidR="008E29BA">
        <w:rPr>
          <w:rFonts w:ascii="GHEA Grapalat" w:hAnsi="GHEA Grapalat" w:cs="GHEA Grapalat"/>
          <w:sz w:val="24"/>
          <w:szCs w:val="24"/>
        </w:rPr>
        <w:t>“</w:t>
      </w:r>
      <w:r w:rsidR="0037076E" w:rsidRPr="00B9075C">
        <w:rPr>
          <w:rFonts w:ascii="GHEA Grapalat" w:hAnsi="GHEA Grapalat" w:cs="GHEA Grapalat"/>
          <w:sz w:val="24"/>
          <w:szCs w:val="24"/>
          <w:lang w:val="hy-AM"/>
        </w:rPr>
        <w:t>gp.minfin.am</w:t>
      </w:r>
      <w:r w:rsidR="008E29BA">
        <w:rPr>
          <w:rFonts w:ascii="GHEA Grapalat" w:hAnsi="GHEA Grapalat" w:cs="GHEA Grapalat"/>
          <w:sz w:val="24"/>
          <w:szCs w:val="24"/>
        </w:rPr>
        <w:t>”</w:t>
      </w:r>
      <w:r w:rsidR="0037076E" w:rsidRPr="00B9075C">
        <w:rPr>
          <w:rFonts w:ascii="GHEA Grapalat" w:hAnsi="GHEA Grapalat" w:cs="GHEA Grapalat"/>
          <w:sz w:val="24"/>
          <w:szCs w:val="24"/>
        </w:rPr>
        <w:t xml:space="preserve"> online system of </w:t>
      </w:r>
      <w:r w:rsidR="0037076E" w:rsidRPr="00B9075C">
        <w:rPr>
          <w:rFonts w:ascii="GHEA Grapalat" w:eastAsia="Calibri" w:hAnsi="GHEA Grapalat" w:cs="Sylfaen"/>
          <w:sz w:val="24"/>
          <w:szCs w:val="24"/>
        </w:rPr>
        <w:t>the Treasury Direct has also become available outside the geographical area of the RA.</w:t>
      </w:r>
    </w:p>
    <w:p w:rsidR="0028791A" w:rsidRPr="00B9075C" w:rsidRDefault="009F6BD4" w:rsidP="0028791A">
      <w:pPr>
        <w:spacing w:after="0" w:line="312" w:lineRule="auto"/>
        <w:ind w:firstLine="547"/>
        <w:jc w:val="both"/>
        <w:rPr>
          <w:rFonts w:ascii="GHEA Grapalat" w:hAnsi="GHEA Grapalat" w:cs="Sylfaen"/>
          <w:sz w:val="24"/>
          <w:szCs w:val="24"/>
        </w:rPr>
      </w:pPr>
      <w:r w:rsidRPr="00B9075C">
        <w:rPr>
          <w:rFonts w:ascii="GHEA Grapalat" w:eastAsia="Calibri" w:hAnsi="GHEA Grapalat" w:cs="Sylfaen"/>
          <w:sz w:val="24"/>
          <w:szCs w:val="24"/>
        </w:rPr>
        <w:t>In 2019 the transactions implemented in the retail market were as follows:</w:t>
      </w:r>
    </w:p>
    <w:p w:rsidR="006569CD" w:rsidRPr="00B9075C" w:rsidRDefault="006569CD" w:rsidP="006569CD">
      <w:pPr>
        <w:numPr>
          <w:ilvl w:val="0"/>
          <w:numId w:val="36"/>
        </w:numPr>
        <w:tabs>
          <w:tab w:val="left" w:pos="426"/>
          <w:tab w:val="left" w:pos="9900"/>
        </w:tabs>
        <w:spacing w:line="312" w:lineRule="auto"/>
        <w:jc w:val="both"/>
        <w:rPr>
          <w:rFonts w:ascii="GHEA Grapalat" w:eastAsia="Calibri" w:hAnsi="GHEA Grapalat" w:cs="Sylfaen"/>
          <w:sz w:val="24"/>
          <w:szCs w:val="24"/>
        </w:rPr>
      </w:pPr>
      <w:r w:rsidRPr="00B9075C">
        <w:rPr>
          <w:rFonts w:ascii="GHEA Grapalat" w:hAnsi="GHEA Grapalat" w:cs="Sylfaen"/>
          <w:sz w:val="24"/>
          <w:szCs w:val="24"/>
        </w:rPr>
        <w:t xml:space="preserve">TD allocated all 41 issues of SCBs, as well as carried out investments in one T-bill, one </w:t>
      </w:r>
      <w:r w:rsidRPr="00B9075C">
        <w:rPr>
          <w:rFonts w:ascii="GHEA Grapalat" w:hAnsi="GHEA Grapalat"/>
          <w:sz w:val="24"/>
          <w:szCs w:val="24"/>
        </w:rPr>
        <w:t>MTCN</w:t>
      </w:r>
      <w:r w:rsidRPr="00B9075C">
        <w:rPr>
          <w:rFonts w:ascii="GHEA Grapalat" w:hAnsi="GHEA Grapalat" w:cs="Sylfaen"/>
          <w:sz w:val="24"/>
          <w:szCs w:val="24"/>
        </w:rPr>
        <w:t xml:space="preserve"> and two </w:t>
      </w:r>
      <w:r w:rsidRPr="00B9075C">
        <w:rPr>
          <w:rFonts w:ascii="GHEA Grapalat" w:hAnsi="GHEA Grapalat"/>
          <w:sz w:val="24"/>
          <w:szCs w:val="24"/>
        </w:rPr>
        <w:t>LTCB</w:t>
      </w:r>
      <w:r w:rsidRPr="00B9075C">
        <w:rPr>
          <w:rFonts w:ascii="GHEA Grapalat" w:hAnsi="GHEA Grapalat" w:cs="Sylfaen"/>
          <w:sz w:val="24"/>
          <w:szCs w:val="24"/>
        </w:rPr>
        <w:t xml:space="preserve"> issuances,</w:t>
      </w:r>
    </w:p>
    <w:p w:rsidR="0028791A" w:rsidRPr="00B9075C" w:rsidRDefault="006569CD" w:rsidP="006569CD">
      <w:pPr>
        <w:pStyle w:val="ListParagraph"/>
        <w:numPr>
          <w:ilvl w:val="0"/>
          <w:numId w:val="36"/>
        </w:numPr>
        <w:spacing w:after="0" w:line="312" w:lineRule="auto"/>
        <w:jc w:val="both"/>
        <w:rPr>
          <w:rFonts w:ascii="GHEA Grapalat" w:eastAsia="Calibri" w:hAnsi="GHEA Grapalat" w:cs="Sylfaen"/>
          <w:sz w:val="24"/>
          <w:szCs w:val="24"/>
        </w:rPr>
      </w:pPr>
      <w:r w:rsidRPr="00B9075C">
        <w:rPr>
          <w:rFonts w:ascii="GHEA Grapalat" w:eastAsia="Calibri" w:hAnsi="GHEA Grapalat" w:cs="Sylfaen"/>
          <w:sz w:val="24"/>
          <w:szCs w:val="24"/>
        </w:rPr>
        <w:t xml:space="preserve">GS investment amount through TD made up AMD </w:t>
      </w:r>
      <w:r w:rsidRPr="00B9075C">
        <w:rPr>
          <w:rFonts w:ascii="GHEA Grapalat" w:eastAsia="Calibri" w:hAnsi="GHEA Grapalat" w:cs="Sylfaen"/>
          <w:sz w:val="24"/>
          <w:szCs w:val="24"/>
          <w:lang w:val="hy-AM"/>
        </w:rPr>
        <w:t xml:space="preserve">5,755.7 </w:t>
      </w:r>
      <w:r w:rsidRPr="00B9075C">
        <w:rPr>
          <w:rFonts w:ascii="GHEA Grapalat" w:eastAsia="Calibri" w:hAnsi="GHEA Grapalat" w:cs="Sylfaen"/>
          <w:sz w:val="24"/>
          <w:szCs w:val="24"/>
        </w:rPr>
        <w:t xml:space="preserve">million, of which AMD </w:t>
      </w:r>
      <w:r w:rsidRPr="00B9075C">
        <w:rPr>
          <w:rFonts w:ascii="GHEA Grapalat" w:eastAsia="Calibri" w:hAnsi="GHEA Grapalat" w:cs="Sylfaen"/>
          <w:sz w:val="24"/>
          <w:szCs w:val="24"/>
          <w:lang w:val="hy-AM"/>
        </w:rPr>
        <w:t xml:space="preserve">0.001 </w:t>
      </w:r>
      <w:r w:rsidRPr="00B9075C">
        <w:rPr>
          <w:rFonts w:ascii="GHEA Grapalat" w:eastAsia="Calibri" w:hAnsi="GHEA Grapalat" w:cs="Sylfaen"/>
          <w:sz w:val="24"/>
          <w:szCs w:val="24"/>
        </w:rPr>
        <w:t xml:space="preserve">million T-bills, AMD </w:t>
      </w:r>
      <w:r w:rsidRPr="00B9075C">
        <w:rPr>
          <w:rFonts w:ascii="GHEA Grapalat" w:eastAsia="Calibri" w:hAnsi="GHEA Grapalat" w:cs="Sylfaen"/>
          <w:sz w:val="24"/>
          <w:szCs w:val="24"/>
          <w:lang w:val="hy-AM"/>
        </w:rPr>
        <w:t xml:space="preserve">195.0 </w:t>
      </w:r>
      <w:r w:rsidRPr="00B9075C">
        <w:rPr>
          <w:rFonts w:ascii="GHEA Grapalat" w:eastAsia="Calibri" w:hAnsi="GHEA Grapalat" w:cs="Sylfaen"/>
          <w:sz w:val="24"/>
          <w:szCs w:val="24"/>
        </w:rPr>
        <w:t xml:space="preserve">million or </w:t>
      </w:r>
      <w:r w:rsidRPr="00B9075C">
        <w:rPr>
          <w:rFonts w:ascii="GHEA Grapalat" w:eastAsia="Calibri" w:hAnsi="GHEA Grapalat" w:cs="Sylfaen"/>
          <w:sz w:val="24"/>
          <w:szCs w:val="24"/>
          <w:lang w:val="hy-AM"/>
        </w:rPr>
        <w:t>3.4%</w:t>
      </w:r>
      <w:r w:rsidRPr="00B9075C">
        <w:rPr>
          <w:rFonts w:ascii="GHEA Grapalat" w:eastAsia="Calibri" w:hAnsi="GHEA Grapalat" w:cs="Sylfaen"/>
          <w:sz w:val="24"/>
          <w:szCs w:val="24"/>
        </w:rPr>
        <w:t xml:space="preserve"> </w:t>
      </w:r>
      <w:r w:rsidRPr="00B9075C">
        <w:rPr>
          <w:rFonts w:ascii="GHEA Grapalat" w:hAnsi="GHEA Grapalat"/>
          <w:sz w:val="24"/>
          <w:szCs w:val="24"/>
        </w:rPr>
        <w:t xml:space="preserve">MTCN, </w:t>
      </w:r>
      <w:r w:rsidRPr="00B9075C">
        <w:rPr>
          <w:rFonts w:ascii="GHEA Grapalat" w:eastAsia="Calibri" w:hAnsi="GHEA Grapalat" w:cs="Sylfaen"/>
          <w:sz w:val="24"/>
          <w:szCs w:val="24"/>
        </w:rPr>
        <w:t xml:space="preserve">AMD </w:t>
      </w:r>
      <w:r w:rsidRPr="00B9075C">
        <w:rPr>
          <w:rFonts w:ascii="GHEA Grapalat" w:eastAsia="Calibri" w:hAnsi="GHEA Grapalat" w:cs="Sylfaen"/>
          <w:sz w:val="24"/>
          <w:szCs w:val="24"/>
          <w:lang w:val="hy-AM"/>
        </w:rPr>
        <w:t xml:space="preserve">2,217.6 </w:t>
      </w:r>
      <w:r w:rsidRPr="00B9075C">
        <w:rPr>
          <w:rFonts w:ascii="GHEA Grapalat" w:eastAsia="Calibri" w:hAnsi="GHEA Grapalat" w:cs="Sylfaen"/>
          <w:sz w:val="24"/>
          <w:szCs w:val="24"/>
        </w:rPr>
        <w:t xml:space="preserve">million or </w:t>
      </w:r>
      <w:r w:rsidRPr="00B9075C">
        <w:rPr>
          <w:rFonts w:ascii="GHEA Grapalat" w:eastAsia="Calibri" w:hAnsi="GHEA Grapalat" w:cs="Sylfaen"/>
          <w:sz w:val="24"/>
          <w:szCs w:val="24"/>
          <w:lang w:val="hy-AM"/>
        </w:rPr>
        <w:t xml:space="preserve">38.5% </w:t>
      </w:r>
      <w:r w:rsidRPr="00B9075C">
        <w:rPr>
          <w:rFonts w:ascii="GHEA Grapalat" w:hAnsi="GHEA Grapalat"/>
          <w:sz w:val="24"/>
          <w:szCs w:val="24"/>
        </w:rPr>
        <w:t>LTCB</w:t>
      </w:r>
      <w:r w:rsidRPr="00B9075C">
        <w:rPr>
          <w:rFonts w:ascii="GHEA Grapalat" w:eastAsia="Calibri" w:hAnsi="GHEA Grapalat" w:cs="Sylfaen"/>
          <w:sz w:val="24"/>
          <w:szCs w:val="24"/>
        </w:rPr>
        <w:t xml:space="preserve"> and AMD </w:t>
      </w:r>
      <w:r w:rsidRPr="00B9075C">
        <w:rPr>
          <w:rFonts w:ascii="GHEA Grapalat" w:eastAsia="Calibri" w:hAnsi="GHEA Grapalat" w:cs="Sylfaen"/>
          <w:sz w:val="24"/>
          <w:szCs w:val="24"/>
          <w:lang w:val="hy-AM"/>
        </w:rPr>
        <w:t>3,343.1</w:t>
      </w:r>
      <w:r w:rsidRPr="00B9075C">
        <w:rPr>
          <w:rFonts w:ascii="GHEA Grapalat" w:eastAsia="Calibri" w:hAnsi="GHEA Grapalat" w:cs="Sylfaen"/>
          <w:sz w:val="24"/>
          <w:szCs w:val="24"/>
        </w:rPr>
        <w:t xml:space="preserve"> million or </w:t>
      </w:r>
      <w:r w:rsidRPr="00B9075C">
        <w:rPr>
          <w:rFonts w:ascii="GHEA Grapalat" w:eastAsia="Calibri" w:hAnsi="GHEA Grapalat" w:cs="Sylfaen"/>
          <w:sz w:val="24"/>
          <w:szCs w:val="24"/>
          <w:lang w:val="hy-AM"/>
        </w:rPr>
        <w:t>58.1</w:t>
      </w:r>
      <w:r w:rsidRPr="00B9075C">
        <w:rPr>
          <w:rFonts w:ascii="GHEA Grapalat" w:eastAsia="Calibri" w:hAnsi="GHEA Grapalat" w:cs="Sylfaen"/>
          <w:sz w:val="24"/>
          <w:szCs w:val="24"/>
        </w:rPr>
        <w:t>% SCB.</w:t>
      </w:r>
    </w:p>
    <w:p w:rsidR="0028791A" w:rsidRDefault="0028791A" w:rsidP="00B57844">
      <w:pPr>
        <w:pStyle w:val="ListParagraph"/>
        <w:spacing w:after="0" w:line="312" w:lineRule="auto"/>
        <w:ind w:left="360"/>
        <w:jc w:val="both"/>
        <w:rPr>
          <w:rFonts w:ascii="GHEA Grapalat" w:eastAsia="Calibri" w:hAnsi="GHEA Grapalat" w:cs="Sylfaen"/>
          <w:sz w:val="24"/>
          <w:szCs w:val="24"/>
        </w:rPr>
      </w:pPr>
    </w:p>
    <w:p w:rsidR="006F772F" w:rsidRDefault="006F772F" w:rsidP="00B57844">
      <w:pPr>
        <w:pStyle w:val="ListParagraph"/>
        <w:spacing w:after="0" w:line="312" w:lineRule="auto"/>
        <w:ind w:left="360"/>
        <w:jc w:val="both"/>
        <w:rPr>
          <w:rFonts w:ascii="GHEA Grapalat" w:eastAsia="Calibri" w:hAnsi="GHEA Grapalat" w:cs="Sylfaen"/>
          <w:sz w:val="24"/>
          <w:szCs w:val="24"/>
        </w:rPr>
      </w:pPr>
    </w:p>
    <w:p w:rsidR="006F772F" w:rsidRDefault="006F772F" w:rsidP="00B57844">
      <w:pPr>
        <w:pStyle w:val="ListParagraph"/>
        <w:spacing w:after="0" w:line="312" w:lineRule="auto"/>
        <w:ind w:left="360"/>
        <w:jc w:val="both"/>
        <w:rPr>
          <w:rFonts w:ascii="GHEA Grapalat" w:eastAsia="Calibri" w:hAnsi="GHEA Grapalat" w:cs="Sylfaen"/>
          <w:sz w:val="24"/>
          <w:szCs w:val="24"/>
        </w:rPr>
      </w:pPr>
    </w:p>
    <w:p w:rsidR="006F772F" w:rsidRDefault="006F772F" w:rsidP="00B57844">
      <w:pPr>
        <w:pStyle w:val="ListParagraph"/>
        <w:spacing w:after="0" w:line="312" w:lineRule="auto"/>
        <w:ind w:left="360"/>
        <w:jc w:val="both"/>
        <w:rPr>
          <w:rFonts w:ascii="GHEA Grapalat" w:eastAsia="Calibri" w:hAnsi="GHEA Grapalat" w:cs="Sylfaen"/>
          <w:sz w:val="24"/>
          <w:szCs w:val="24"/>
        </w:rPr>
      </w:pPr>
    </w:p>
    <w:p w:rsidR="006F772F" w:rsidRDefault="006F772F" w:rsidP="00B57844">
      <w:pPr>
        <w:pStyle w:val="ListParagraph"/>
        <w:spacing w:after="0" w:line="312" w:lineRule="auto"/>
        <w:ind w:left="360"/>
        <w:jc w:val="both"/>
        <w:rPr>
          <w:rFonts w:ascii="GHEA Grapalat" w:eastAsia="Calibri" w:hAnsi="GHEA Grapalat" w:cs="Sylfaen"/>
          <w:sz w:val="24"/>
          <w:szCs w:val="24"/>
        </w:rPr>
      </w:pPr>
    </w:p>
    <w:p w:rsidR="006F772F" w:rsidRDefault="006F772F" w:rsidP="00B57844">
      <w:pPr>
        <w:pStyle w:val="ListParagraph"/>
        <w:spacing w:after="0" w:line="312" w:lineRule="auto"/>
        <w:ind w:left="360"/>
        <w:jc w:val="both"/>
        <w:rPr>
          <w:rFonts w:ascii="GHEA Grapalat" w:eastAsia="Calibri" w:hAnsi="GHEA Grapalat" w:cs="Sylfaen"/>
          <w:sz w:val="24"/>
          <w:szCs w:val="24"/>
        </w:rPr>
      </w:pPr>
    </w:p>
    <w:p w:rsidR="006F772F" w:rsidRDefault="006F772F" w:rsidP="00B57844">
      <w:pPr>
        <w:pStyle w:val="ListParagraph"/>
        <w:spacing w:after="0" w:line="312" w:lineRule="auto"/>
        <w:ind w:left="360"/>
        <w:jc w:val="both"/>
        <w:rPr>
          <w:rFonts w:ascii="GHEA Grapalat" w:eastAsia="Calibri" w:hAnsi="GHEA Grapalat" w:cs="Sylfaen"/>
          <w:sz w:val="24"/>
          <w:szCs w:val="24"/>
        </w:rPr>
      </w:pPr>
    </w:p>
    <w:p w:rsidR="006F772F" w:rsidRDefault="006F772F" w:rsidP="00B57844">
      <w:pPr>
        <w:pStyle w:val="ListParagraph"/>
        <w:spacing w:after="0" w:line="312" w:lineRule="auto"/>
        <w:ind w:left="360"/>
        <w:jc w:val="both"/>
        <w:rPr>
          <w:rFonts w:ascii="GHEA Grapalat" w:eastAsia="Calibri" w:hAnsi="GHEA Grapalat" w:cs="Sylfaen"/>
          <w:sz w:val="24"/>
          <w:szCs w:val="24"/>
        </w:rPr>
      </w:pPr>
    </w:p>
    <w:p w:rsidR="006F772F" w:rsidRPr="00B9075C" w:rsidRDefault="006F772F" w:rsidP="00B57844">
      <w:pPr>
        <w:pStyle w:val="ListParagraph"/>
        <w:spacing w:after="0" w:line="312" w:lineRule="auto"/>
        <w:ind w:left="360"/>
        <w:jc w:val="both"/>
        <w:rPr>
          <w:rFonts w:ascii="GHEA Grapalat" w:eastAsia="Calibri" w:hAnsi="GHEA Grapalat" w:cs="Sylfaen"/>
          <w:sz w:val="24"/>
          <w:szCs w:val="24"/>
        </w:rPr>
      </w:pPr>
    </w:p>
    <w:p w:rsidR="0028791A" w:rsidRPr="00B9075C" w:rsidRDefault="00835B2D" w:rsidP="0015720C">
      <w:pPr>
        <w:pStyle w:val="Heading5"/>
        <w:numPr>
          <w:ilvl w:val="0"/>
          <w:numId w:val="23"/>
        </w:numPr>
        <w:ind w:left="540"/>
        <w:jc w:val="both"/>
        <w:rPr>
          <w:rFonts w:ascii="GHEA Grapalat" w:hAnsi="GHEA Grapalat" w:cs="Sylfaen"/>
        </w:rPr>
      </w:pPr>
      <w:r w:rsidRPr="00B9075C">
        <w:rPr>
          <w:rFonts w:ascii="GHEA Grapalat" w:hAnsi="GHEA Grapalat" w:cs="Sylfaen"/>
        </w:rPr>
        <w:lastRenderedPageBreak/>
        <w:t xml:space="preserve">Treasury direct investments </w:t>
      </w:r>
      <w:r w:rsidR="00C357C3" w:rsidRPr="00B9075C">
        <w:rPr>
          <w:rFonts w:ascii="GHEA Grapalat" w:hAnsi="GHEA Grapalat" w:cs="Sylfaen"/>
        </w:rPr>
        <w:t>structure</w:t>
      </w:r>
    </w:p>
    <w:p w:rsidR="005C1DA5" w:rsidRDefault="005C1DA5" w:rsidP="0028791A">
      <w:pPr>
        <w:pStyle w:val="BodyText"/>
        <w:jc w:val="center"/>
        <w:rPr>
          <w:rFonts w:ascii="GHEA Grapalat" w:hAnsi="GHEA Grapalat" w:cs="Sylfaen"/>
          <w:b/>
          <w:bCs/>
        </w:rPr>
      </w:pPr>
    </w:p>
    <w:p w:rsidR="00926589" w:rsidRDefault="005C1DA5" w:rsidP="0028791A">
      <w:pPr>
        <w:pStyle w:val="BodyText"/>
        <w:jc w:val="center"/>
        <w:rPr>
          <w:rFonts w:ascii="GHEA Grapalat" w:hAnsi="GHEA Grapalat" w:cs="Sylfaen"/>
          <w:b/>
          <w:bCs/>
        </w:rPr>
      </w:pPr>
      <w:r>
        <w:rPr>
          <w:rFonts w:ascii="GHEA Grapalat" w:hAnsi="GHEA Grapalat" w:cs="Sylfaen"/>
          <w:b/>
          <w:bCs/>
          <w:noProof/>
        </w:rPr>
        <w:drawing>
          <wp:inline distT="0" distB="0" distL="0" distR="0" wp14:anchorId="6ED09B31">
            <wp:extent cx="6127115" cy="3432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115" cy="3432175"/>
                    </a:xfrm>
                    <a:prstGeom prst="rect">
                      <a:avLst/>
                    </a:prstGeom>
                    <a:noFill/>
                  </pic:spPr>
                </pic:pic>
              </a:graphicData>
            </a:graphic>
          </wp:inline>
        </w:drawing>
      </w:r>
    </w:p>
    <w:p w:rsidR="005C1DA5" w:rsidRPr="00B9075C" w:rsidRDefault="005C1DA5" w:rsidP="0028791A">
      <w:pPr>
        <w:pStyle w:val="BodyText"/>
        <w:jc w:val="center"/>
        <w:rPr>
          <w:rFonts w:ascii="GHEA Grapalat" w:hAnsi="GHEA Grapalat" w:cs="Sylfaen"/>
          <w:b/>
          <w:bCs/>
        </w:rPr>
      </w:pPr>
    </w:p>
    <w:p w:rsidR="00B57844" w:rsidRPr="00B9075C" w:rsidRDefault="006569CD" w:rsidP="00B57844">
      <w:pPr>
        <w:pStyle w:val="ListParagraph"/>
        <w:numPr>
          <w:ilvl w:val="0"/>
          <w:numId w:val="36"/>
        </w:numPr>
        <w:spacing w:after="0" w:line="312" w:lineRule="auto"/>
        <w:jc w:val="both"/>
        <w:rPr>
          <w:rFonts w:ascii="GHEA Grapalat" w:eastAsia="Calibri" w:hAnsi="GHEA Grapalat" w:cs="Sylfaen"/>
          <w:sz w:val="24"/>
          <w:szCs w:val="24"/>
        </w:rPr>
      </w:pPr>
      <w:r w:rsidRPr="00B9075C">
        <w:rPr>
          <w:rFonts w:ascii="GHEA Grapalat" w:eastAsia="Calibri" w:hAnsi="GHEA Grapalat" w:cs="Sylfaen"/>
          <w:sz w:val="24"/>
          <w:szCs w:val="24"/>
          <w:lang w:val="hy-AM"/>
        </w:rPr>
        <w:t xml:space="preserve">The volume of investments through the </w:t>
      </w:r>
      <w:r w:rsidRPr="00B9075C">
        <w:rPr>
          <w:rFonts w:ascii="GHEA Grapalat" w:eastAsia="Calibri" w:hAnsi="GHEA Grapalat" w:cs="Sylfaen"/>
          <w:sz w:val="24"/>
          <w:szCs w:val="24"/>
        </w:rPr>
        <w:t xml:space="preserve">TD </w:t>
      </w:r>
      <w:r w:rsidRPr="00B9075C">
        <w:rPr>
          <w:rFonts w:ascii="GHEA Grapalat" w:eastAsia="Calibri" w:hAnsi="GHEA Grapalat" w:cs="Sylfaen"/>
          <w:sz w:val="24"/>
          <w:szCs w:val="24"/>
          <w:lang w:val="hy-AM"/>
        </w:rPr>
        <w:t>online system amounted t</w:t>
      </w:r>
      <w:r w:rsidRPr="00B9075C">
        <w:rPr>
          <w:rFonts w:ascii="GHEA Grapalat" w:eastAsia="Calibri" w:hAnsi="GHEA Grapalat" w:cs="Sylfaen"/>
          <w:sz w:val="24"/>
          <w:szCs w:val="24"/>
        </w:rPr>
        <w:t>o</w:t>
      </w:r>
      <w:r w:rsidRPr="00B9075C">
        <w:rPr>
          <w:rFonts w:ascii="GHEA Grapalat" w:eastAsia="Calibri" w:hAnsi="GHEA Grapalat" w:cs="Sylfaen"/>
          <w:sz w:val="24"/>
          <w:szCs w:val="24"/>
          <w:lang w:val="hy-AM"/>
        </w:rPr>
        <w:t xml:space="preserve"> AMD 535.2 million, </w:t>
      </w:r>
      <w:r w:rsidRPr="00B9075C">
        <w:rPr>
          <w:rFonts w:ascii="GHEA Grapalat" w:eastAsia="Calibri" w:hAnsi="GHEA Grapalat" w:cs="Sylfaen"/>
          <w:sz w:val="24"/>
          <w:szCs w:val="24"/>
        </w:rPr>
        <w:t xml:space="preserve">and </w:t>
      </w:r>
      <w:r w:rsidRPr="00B9075C">
        <w:rPr>
          <w:rFonts w:ascii="GHEA Grapalat" w:eastAsia="Calibri" w:hAnsi="GHEA Grapalat" w:cs="Sylfaen"/>
          <w:sz w:val="24"/>
          <w:szCs w:val="24"/>
          <w:lang w:val="hy-AM"/>
        </w:rPr>
        <w:t>the volume of investments</w:t>
      </w:r>
      <w:r w:rsidRPr="00B9075C">
        <w:rPr>
          <w:rFonts w:ascii="GHEA Grapalat" w:eastAsia="Calibri" w:hAnsi="GHEA Grapalat" w:cs="Sylfaen"/>
          <w:sz w:val="24"/>
          <w:szCs w:val="24"/>
        </w:rPr>
        <w:t xml:space="preserve"> through</w:t>
      </w:r>
      <w:r w:rsidR="002D0554">
        <w:rPr>
          <w:rFonts w:ascii="GHEA Grapalat" w:hAnsi="GHEA Grapalat" w:cs="GHEA Grapalat"/>
          <w:sz w:val="24"/>
          <w:szCs w:val="24"/>
        </w:rPr>
        <w:t xml:space="preserve"> the service centers compris</w:t>
      </w:r>
      <w:r w:rsidRPr="00B9075C">
        <w:rPr>
          <w:rFonts w:ascii="GHEA Grapalat" w:hAnsi="GHEA Grapalat" w:cs="GHEA Grapalat"/>
          <w:sz w:val="24"/>
          <w:szCs w:val="24"/>
        </w:rPr>
        <w:t xml:space="preserve">ed </w:t>
      </w:r>
      <w:r w:rsidRPr="00B9075C">
        <w:rPr>
          <w:rFonts w:ascii="GHEA Grapalat" w:eastAsia="Calibri" w:hAnsi="GHEA Grapalat" w:cs="Sylfaen"/>
          <w:sz w:val="24"/>
          <w:szCs w:val="24"/>
        </w:rPr>
        <w:t xml:space="preserve">AMD </w:t>
      </w:r>
      <w:r w:rsidRPr="00B9075C">
        <w:rPr>
          <w:rFonts w:ascii="GHEA Grapalat" w:eastAsia="Calibri" w:hAnsi="GHEA Grapalat" w:cs="Sylfaen"/>
          <w:sz w:val="24"/>
          <w:szCs w:val="24"/>
          <w:lang w:val="hy-AM"/>
        </w:rPr>
        <w:t xml:space="preserve">5,220.5 </w:t>
      </w:r>
      <w:r w:rsidRPr="00B9075C">
        <w:rPr>
          <w:rFonts w:ascii="GHEA Grapalat" w:eastAsia="Calibri" w:hAnsi="GHEA Grapalat" w:cs="Sylfaen"/>
          <w:sz w:val="24"/>
          <w:szCs w:val="24"/>
        </w:rPr>
        <w:t>million,</w:t>
      </w:r>
    </w:p>
    <w:p w:rsidR="00B57844" w:rsidRPr="00B9075C" w:rsidRDefault="00B57844" w:rsidP="00B57844">
      <w:pPr>
        <w:pStyle w:val="BodyText"/>
        <w:jc w:val="center"/>
        <w:rPr>
          <w:rFonts w:ascii="GHEA Grapalat" w:hAnsi="GHEA Grapalat" w:cs="Sylfaen"/>
          <w:b/>
          <w:bCs/>
          <w:sz w:val="16"/>
          <w:szCs w:val="16"/>
        </w:rPr>
      </w:pPr>
    </w:p>
    <w:p w:rsidR="0028791A" w:rsidRPr="00B9075C" w:rsidRDefault="00A22C0F" w:rsidP="00CD0747">
      <w:pPr>
        <w:pStyle w:val="Heading5"/>
        <w:numPr>
          <w:ilvl w:val="0"/>
          <w:numId w:val="23"/>
        </w:numPr>
        <w:ind w:left="1276" w:hanging="1276"/>
        <w:jc w:val="both"/>
        <w:rPr>
          <w:rFonts w:ascii="GHEA Grapalat" w:hAnsi="GHEA Grapalat" w:cs="Sylfaen"/>
        </w:rPr>
      </w:pPr>
      <w:r w:rsidRPr="00B9075C">
        <w:rPr>
          <w:rFonts w:ascii="GHEA Grapalat" w:hAnsi="GHEA Grapalat" w:cs="Sylfaen"/>
        </w:rPr>
        <w:t>The volume</w:t>
      </w:r>
      <w:r w:rsidR="00322405" w:rsidRPr="00B9075C">
        <w:rPr>
          <w:rFonts w:ascii="GHEA Grapalat" w:hAnsi="GHEA Grapalat" w:cs="Sylfaen"/>
        </w:rPr>
        <w:t>s</w:t>
      </w:r>
      <w:r w:rsidRPr="00B9075C">
        <w:rPr>
          <w:rFonts w:ascii="GHEA Grapalat" w:hAnsi="GHEA Grapalat" w:cs="Sylfaen"/>
        </w:rPr>
        <w:t xml:space="preserve"> of GS </w:t>
      </w:r>
      <w:r w:rsidR="00322405" w:rsidRPr="00B9075C">
        <w:rPr>
          <w:rFonts w:ascii="GHEA Grapalat" w:hAnsi="GHEA Grapalat" w:cs="Sylfaen"/>
        </w:rPr>
        <w:t xml:space="preserve">allocated through </w:t>
      </w:r>
      <w:r w:rsidRPr="00B9075C">
        <w:rPr>
          <w:rFonts w:ascii="GHEA Grapalat" w:hAnsi="GHEA Grapalat" w:cs="Sylfaen"/>
        </w:rPr>
        <w:t>both online and service center</w:t>
      </w:r>
      <w:r w:rsidR="00322405" w:rsidRPr="00B9075C">
        <w:rPr>
          <w:rFonts w:ascii="GHEA Grapalat" w:hAnsi="GHEA Grapalat" w:cs="Sylfaen"/>
        </w:rPr>
        <w:t>s of the Treasure Direct system</w:t>
      </w:r>
      <w:r w:rsidRPr="00B9075C">
        <w:rPr>
          <w:rFonts w:ascii="GHEA Grapalat" w:hAnsi="GHEA Grapalat" w:cs="Sylfaen"/>
        </w:rPr>
        <w:t>, million AMD</w:t>
      </w:r>
      <w:r w:rsidR="0028791A" w:rsidRPr="00B9075C">
        <w:rPr>
          <w:rFonts w:ascii="GHEA Grapalat" w:hAnsi="GHEA Grapalat" w:cs="Sylfaen"/>
        </w:rPr>
        <w:t xml:space="preserve"> </w:t>
      </w:r>
    </w:p>
    <w:p w:rsidR="00874F17" w:rsidRPr="00B9075C" w:rsidRDefault="00874F17" w:rsidP="00874F17">
      <w:pPr>
        <w:rPr>
          <w:rFonts w:ascii="GHEA Grapalat" w:hAnsi="GHEA Grapalat"/>
        </w:rPr>
      </w:pPr>
    </w:p>
    <w:p w:rsidR="005C1DA5" w:rsidRPr="00B9075C" w:rsidRDefault="005C1DA5" w:rsidP="00970C73">
      <w:pPr>
        <w:spacing w:after="0"/>
        <w:jc w:val="center"/>
        <w:rPr>
          <w:rFonts w:ascii="GHEA Grapalat" w:hAnsi="GHEA Grapalat"/>
          <w:sz w:val="20"/>
          <w:szCs w:val="20"/>
        </w:rPr>
      </w:pPr>
      <w:r>
        <w:rPr>
          <w:rFonts w:ascii="GHEA Grapalat" w:hAnsi="GHEA Grapalat"/>
          <w:noProof/>
          <w:sz w:val="20"/>
          <w:szCs w:val="20"/>
        </w:rPr>
        <w:drawing>
          <wp:inline distT="0" distB="0" distL="0" distR="0" wp14:anchorId="6F89BFD8">
            <wp:extent cx="6218555" cy="31457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8555" cy="3145790"/>
                    </a:xfrm>
                    <a:prstGeom prst="rect">
                      <a:avLst/>
                    </a:prstGeom>
                    <a:noFill/>
                  </pic:spPr>
                </pic:pic>
              </a:graphicData>
            </a:graphic>
          </wp:inline>
        </w:drawing>
      </w:r>
    </w:p>
    <w:p w:rsidR="004E6311" w:rsidRPr="00B9075C" w:rsidRDefault="004E6311" w:rsidP="0028791A">
      <w:pPr>
        <w:jc w:val="center"/>
        <w:rPr>
          <w:rFonts w:ascii="GHEA Grapalat" w:hAnsi="GHEA Grapalat" w:cs="Sylfaen"/>
        </w:rPr>
      </w:pPr>
    </w:p>
    <w:p w:rsidR="00992879" w:rsidRPr="00B9075C" w:rsidRDefault="00992879" w:rsidP="00992879">
      <w:pPr>
        <w:pStyle w:val="ListParagraph"/>
        <w:numPr>
          <w:ilvl w:val="0"/>
          <w:numId w:val="36"/>
        </w:numPr>
        <w:spacing w:after="0" w:line="312" w:lineRule="auto"/>
        <w:jc w:val="both"/>
        <w:rPr>
          <w:rFonts w:ascii="GHEA Grapalat" w:eastAsia="Calibri" w:hAnsi="GHEA Grapalat" w:cs="Sylfaen"/>
          <w:sz w:val="24"/>
          <w:szCs w:val="24"/>
        </w:rPr>
      </w:pPr>
      <w:r w:rsidRPr="00B9075C">
        <w:rPr>
          <w:rFonts w:ascii="GHEA Grapalat" w:eastAsia="Calibri" w:hAnsi="GHEA Grapalat" w:cs="Sylfaen"/>
          <w:sz w:val="24"/>
          <w:szCs w:val="24"/>
          <w:lang w:val="hy-AM"/>
        </w:rPr>
        <w:lastRenderedPageBreak/>
        <w:t xml:space="preserve">The volume of investments through the </w:t>
      </w:r>
      <w:r w:rsidRPr="00B9075C">
        <w:rPr>
          <w:rFonts w:ascii="GHEA Grapalat" w:eastAsia="Calibri" w:hAnsi="GHEA Grapalat" w:cs="Sylfaen"/>
          <w:sz w:val="24"/>
          <w:szCs w:val="24"/>
        </w:rPr>
        <w:t xml:space="preserve">TD </w:t>
      </w:r>
      <w:r w:rsidRPr="00B9075C">
        <w:rPr>
          <w:rFonts w:ascii="GHEA Grapalat" w:eastAsia="Calibri" w:hAnsi="GHEA Grapalat" w:cs="Sylfaen"/>
          <w:sz w:val="24"/>
          <w:szCs w:val="24"/>
          <w:lang w:val="hy-AM"/>
        </w:rPr>
        <w:t xml:space="preserve">online system </w:t>
      </w:r>
      <w:r w:rsidRPr="00B9075C">
        <w:rPr>
          <w:rFonts w:ascii="GHEA Grapalat" w:eastAsia="Calibri" w:hAnsi="GHEA Grapalat" w:cs="Sylfaen"/>
          <w:sz w:val="24"/>
          <w:szCs w:val="24"/>
        </w:rPr>
        <w:t xml:space="preserve">increased by 41.6% in 2019 compared to the previous year, </w:t>
      </w:r>
    </w:p>
    <w:p w:rsidR="00992879" w:rsidRPr="00B9075C" w:rsidRDefault="00992879" w:rsidP="00992879">
      <w:pPr>
        <w:pStyle w:val="ListParagraph"/>
        <w:numPr>
          <w:ilvl w:val="0"/>
          <w:numId w:val="36"/>
        </w:numPr>
        <w:rPr>
          <w:rFonts w:ascii="GHEA Grapalat" w:eastAsia="Calibri" w:hAnsi="GHEA Grapalat" w:cs="Sylfaen"/>
          <w:sz w:val="24"/>
          <w:szCs w:val="24"/>
        </w:rPr>
      </w:pPr>
      <w:r w:rsidRPr="00B9075C">
        <w:rPr>
          <w:rFonts w:ascii="GHEA Grapalat" w:eastAsia="Calibri" w:hAnsi="GHEA Grapalat" w:cs="Sylfaen"/>
          <w:sz w:val="24"/>
          <w:szCs w:val="24"/>
        </w:rPr>
        <w:t xml:space="preserve">The redemption amount of GS made up AMD </w:t>
      </w:r>
      <w:r w:rsidRPr="00B9075C">
        <w:rPr>
          <w:rFonts w:ascii="GHEA Grapalat" w:eastAsia="Calibri" w:hAnsi="GHEA Grapalat" w:cs="Sylfaen"/>
          <w:sz w:val="24"/>
          <w:szCs w:val="24"/>
          <w:lang w:val="hy-AM"/>
        </w:rPr>
        <w:t xml:space="preserve">1,981.3 </w:t>
      </w:r>
      <w:r w:rsidRPr="00B9075C">
        <w:rPr>
          <w:rFonts w:ascii="GHEA Grapalat" w:eastAsia="Calibri" w:hAnsi="GHEA Grapalat" w:cs="Sylfaen"/>
          <w:sz w:val="24"/>
          <w:szCs w:val="24"/>
        </w:rPr>
        <w:t xml:space="preserve">million, of which AMD </w:t>
      </w:r>
      <w:r w:rsidRPr="00B9075C">
        <w:rPr>
          <w:rFonts w:ascii="GHEA Grapalat" w:eastAsia="Calibri" w:hAnsi="GHEA Grapalat" w:cs="Sylfaen"/>
          <w:sz w:val="24"/>
          <w:szCs w:val="24"/>
          <w:lang w:val="hy-AM"/>
        </w:rPr>
        <w:t xml:space="preserve">0.001 </w:t>
      </w:r>
      <w:r w:rsidR="002D0554">
        <w:rPr>
          <w:rFonts w:ascii="GHEA Grapalat" w:eastAsia="Calibri" w:hAnsi="GHEA Grapalat" w:cs="Sylfaen"/>
          <w:sz w:val="24"/>
          <w:szCs w:val="24"/>
        </w:rPr>
        <w:t xml:space="preserve">million T-bills </w:t>
      </w:r>
      <w:r w:rsidRPr="00B9075C">
        <w:rPr>
          <w:rFonts w:ascii="GHEA Grapalat" w:eastAsia="Calibri" w:hAnsi="GHEA Grapalat" w:cs="Sylfaen"/>
          <w:sz w:val="24"/>
          <w:szCs w:val="24"/>
        </w:rPr>
        <w:t xml:space="preserve">and AMD </w:t>
      </w:r>
      <w:r w:rsidRPr="00B9075C">
        <w:rPr>
          <w:rFonts w:ascii="GHEA Grapalat" w:eastAsia="Calibri" w:hAnsi="GHEA Grapalat" w:cs="Sylfaen"/>
          <w:sz w:val="24"/>
          <w:szCs w:val="24"/>
          <w:lang w:val="hy-AM"/>
        </w:rPr>
        <w:t xml:space="preserve">1,981.3 </w:t>
      </w:r>
      <w:r w:rsidRPr="00B9075C">
        <w:rPr>
          <w:rFonts w:ascii="GHEA Grapalat" w:eastAsia="Calibri" w:hAnsi="GHEA Grapalat" w:cs="Sylfaen"/>
          <w:sz w:val="24"/>
          <w:szCs w:val="24"/>
        </w:rPr>
        <w:t xml:space="preserve">million SCB, as well as the buyback amount of SCB comprised AMD </w:t>
      </w:r>
      <w:r w:rsidRPr="00B9075C">
        <w:rPr>
          <w:rFonts w:ascii="GHEA Grapalat" w:eastAsia="Calibri" w:hAnsi="GHEA Grapalat" w:cs="Sylfaen"/>
          <w:sz w:val="24"/>
          <w:szCs w:val="24"/>
          <w:lang w:val="hy-AM"/>
        </w:rPr>
        <w:t xml:space="preserve">371.7 </w:t>
      </w:r>
      <w:r w:rsidRPr="00B9075C">
        <w:rPr>
          <w:rFonts w:ascii="GHEA Grapalat" w:eastAsia="Calibri" w:hAnsi="GHEA Grapalat" w:cs="Sylfaen"/>
          <w:sz w:val="24"/>
          <w:szCs w:val="24"/>
        </w:rPr>
        <w:t>million,</w:t>
      </w:r>
    </w:p>
    <w:p w:rsidR="00992879" w:rsidRPr="00B9075C" w:rsidRDefault="00992879" w:rsidP="00992879">
      <w:pPr>
        <w:pStyle w:val="ListParagraph"/>
        <w:numPr>
          <w:ilvl w:val="0"/>
          <w:numId w:val="36"/>
        </w:numPr>
        <w:spacing w:after="0" w:line="312" w:lineRule="auto"/>
        <w:jc w:val="both"/>
        <w:rPr>
          <w:rFonts w:ascii="GHEA Grapalat" w:eastAsia="Calibri" w:hAnsi="GHEA Grapalat" w:cs="Sylfaen"/>
          <w:sz w:val="24"/>
          <w:szCs w:val="24"/>
          <w:lang w:val="hy-AM"/>
        </w:rPr>
      </w:pPr>
      <w:r w:rsidRPr="00B9075C">
        <w:rPr>
          <w:rFonts w:ascii="GHEA Grapalat" w:eastAsia="Calibri" w:hAnsi="GHEA Grapalat" w:cs="Sylfaen"/>
          <w:sz w:val="24"/>
          <w:szCs w:val="24"/>
        </w:rPr>
        <w:t xml:space="preserve">AMD </w:t>
      </w:r>
      <w:r w:rsidRPr="00B9075C">
        <w:rPr>
          <w:rFonts w:ascii="GHEA Grapalat" w:eastAsia="Calibri" w:hAnsi="GHEA Grapalat" w:cs="Sylfaen"/>
          <w:sz w:val="24"/>
          <w:szCs w:val="24"/>
          <w:lang w:val="hy-AM"/>
        </w:rPr>
        <w:t xml:space="preserve">2,237.3 </w:t>
      </w:r>
      <w:r w:rsidRPr="00B9075C">
        <w:rPr>
          <w:rFonts w:ascii="GHEA Grapalat" w:eastAsia="Calibri" w:hAnsi="GHEA Grapalat" w:cs="Sylfaen"/>
          <w:sz w:val="24"/>
          <w:szCs w:val="24"/>
        </w:rPr>
        <w:t>million of GS that had been invested through TD system were transferred to other sub</w:t>
      </w:r>
      <w:r w:rsidR="002D0554">
        <w:rPr>
          <w:rFonts w:ascii="GHEA Grapalat" w:eastAsia="Calibri" w:hAnsi="GHEA Grapalat" w:cs="Sylfaen"/>
          <w:sz w:val="24"/>
          <w:szCs w:val="24"/>
        </w:rPr>
        <w:t>-</w:t>
      </w:r>
      <w:r w:rsidRPr="00B9075C">
        <w:rPr>
          <w:rFonts w:ascii="GHEA Grapalat" w:eastAsia="Calibri" w:hAnsi="GHEA Grapalat" w:cs="Sylfaen"/>
          <w:sz w:val="24"/>
          <w:szCs w:val="24"/>
        </w:rPr>
        <w:t xml:space="preserve">depositories, from which AMD </w:t>
      </w:r>
      <w:r w:rsidRPr="00B9075C">
        <w:rPr>
          <w:rFonts w:ascii="GHEA Grapalat" w:eastAsia="Calibri" w:hAnsi="GHEA Grapalat" w:cs="Sylfaen"/>
          <w:sz w:val="24"/>
          <w:szCs w:val="24"/>
          <w:lang w:val="hy-AM"/>
        </w:rPr>
        <w:t xml:space="preserve">195.0 </w:t>
      </w:r>
      <w:r w:rsidRPr="00B9075C">
        <w:rPr>
          <w:rFonts w:ascii="GHEA Grapalat" w:eastAsia="Calibri" w:hAnsi="GHEA Grapalat" w:cs="Sylfaen"/>
          <w:sz w:val="24"/>
          <w:szCs w:val="24"/>
        </w:rPr>
        <w:t xml:space="preserve">million </w:t>
      </w:r>
      <w:r w:rsidRPr="00B9075C">
        <w:rPr>
          <w:rFonts w:ascii="GHEA Grapalat" w:hAnsi="GHEA Grapalat"/>
          <w:sz w:val="24"/>
          <w:szCs w:val="24"/>
        </w:rPr>
        <w:t xml:space="preserve">MTCN and </w:t>
      </w:r>
      <w:r w:rsidRPr="00B9075C">
        <w:rPr>
          <w:rFonts w:ascii="GHEA Grapalat" w:eastAsia="Calibri" w:hAnsi="GHEA Grapalat" w:cs="Sylfaen"/>
          <w:sz w:val="24"/>
          <w:szCs w:val="24"/>
        </w:rPr>
        <w:t xml:space="preserve">AMD </w:t>
      </w:r>
      <w:r w:rsidRPr="00B9075C">
        <w:rPr>
          <w:rFonts w:ascii="GHEA Grapalat" w:eastAsia="Calibri" w:hAnsi="GHEA Grapalat" w:cs="Sylfaen"/>
          <w:sz w:val="24"/>
          <w:szCs w:val="24"/>
          <w:lang w:val="hy-AM"/>
        </w:rPr>
        <w:t xml:space="preserve">2,042.3 </w:t>
      </w:r>
      <w:r w:rsidRPr="00B9075C">
        <w:rPr>
          <w:rFonts w:ascii="GHEA Grapalat" w:eastAsia="Calibri" w:hAnsi="GHEA Grapalat" w:cs="Sylfaen"/>
          <w:sz w:val="24"/>
          <w:szCs w:val="24"/>
        </w:rPr>
        <w:t>million</w:t>
      </w:r>
      <w:r w:rsidRPr="00B9075C">
        <w:rPr>
          <w:rFonts w:ascii="GHEA Grapalat" w:hAnsi="GHEA Grapalat"/>
          <w:sz w:val="24"/>
          <w:szCs w:val="24"/>
        </w:rPr>
        <w:t xml:space="preserve"> LTCB,</w:t>
      </w:r>
    </w:p>
    <w:p w:rsidR="0028791A" w:rsidRPr="00B9075C" w:rsidRDefault="00992879" w:rsidP="00992879">
      <w:pPr>
        <w:pStyle w:val="ListParagraph"/>
        <w:numPr>
          <w:ilvl w:val="0"/>
          <w:numId w:val="36"/>
        </w:numPr>
        <w:spacing w:after="0" w:line="312" w:lineRule="auto"/>
        <w:jc w:val="both"/>
        <w:rPr>
          <w:rFonts w:ascii="GHEA Grapalat" w:eastAsia="Calibri" w:hAnsi="GHEA Grapalat" w:cs="Sylfaen"/>
          <w:sz w:val="24"/>
          <w:szCs w:val="24"/>
        </w:rPr>
      </w:pPr>
      <w:r w:rsidRPr="00B9075C">
        <w:rPr>
          <w:rFonts w:ascii="GHEA Grapalat" w:hAnsi="GHEA Grapalat" w:cs="Calibri"/>
          <w:sz w:val="24"/>
          <w:szCs w:val="24"/>
        </w:rPr>
        <w:t>As of December 31, 2019, the outstanding amount of GS in TD system made up AMD</w:t>
      </w:r>
      <w:r w:rsidRPr="00B9075C">
        <w:rPr>
          <w:rFonts w:ascii="GHEA Grapalat" w:eastAsia="Calibri" w:hAnsi="GHEA Grapalat" w:cs="Sylfaen"/>
          <w:color w:val="0D0D0D"/>
          <w:sz w:val="24"/>
          <w:szCs w:val="24"/>
        </w:rPr>
        <w:t xml:space="preserve"> </w:t>
      </w:r>
      <w:r w:rsidRPr="00B9075C">
        <w:rPr>
          <w:rFonts w:ascii="GHEA Grapalat" w:eastAsia="Calibri" w:hAnsi="GHEA Grapalat" w:cs="Sylfaen"/>
          <w:sz w:val="24"/>
          <w:szCs w:val="24"/>
          <w:lang w:val="hy-AM"/>
        </w:rPr>
        <w:t xml:space="preserve">6,907.1 </w:t>
      </w:r>
      <w:r w:rsidRPr="00B9075C">
        <w:rPr>
          <w:rFonts w:ascii="GHEA Grapalat" w:eastAsia="Calibri" w:hAnsi="GHEA Grapalat" w:cs="Sylfaen"/>
          <w:color w:val="0D0D0D"/>
          <w:sz w:val="24"/>
          <w:szCs w:val="24"/>
        </w:rPr>
        <w:t xml:space="preserve">million, from which </w:t>
      </w:r>
      <w:r w:rsidRPr="00B9075C">
        <w:rPr>
          <w:rFonts w:ascii="GHEA Grapalat" w:hAnsi="GHEA Grapalat" w:cs="Calibri"/>
          <w:sz w:val="24"/>
          <w:szCs w:val="24"/>
        </w:rPr>
        <w:t>AMD</w:t>
      </w:r>
      <w:r w:rsidRPr="00B9075C">
        <w:rPr>
          <w:rFonts w:ascii="GHEA Grapalat" w:eastAsia="Calibri" w:hAnsi="GHEA Grapalat" w:cs="Sylfaen"/>
          <w:color w:val="0D0D0D"/>
          <w:sz w:val="24"/>
          <w:szCs w:val="24"/>
        </w:rPr>
        <w:t xml:space="preserve"> </w:t>
      </w:r>
      <w:r w:rsidRPr="00B9075C">
        <w:rPr>
          <w:rFonts w:ascii="GHEA Grapalat" w:eastAsia="Calibri" w:hAnsi="GHEA Grapalat" w:cs="Sylfaen"/>
          <w:sz w:val="24"/>
          <w:szCs w:val="24"/>
          <w:lang w:val="hy-AM"/>
        </w:rPr>
        <w:t xml:space="preserve">6,731.8 </w:t>
      </w:r>
      <w:r w:rsidRPr="00B9075C">
        <w:rPr>
          <w:rFonts w:ascii="GHEA Grapalat" w:eastAsia="Calibri" w:hAnsi="GHEA Grapalat" w:cs="Sylfaen"/>
          <w:color w:val="0D0D0D"/>
          <w:sz w:val="24"/>
          <w:szCs w:val="24"/>
        </w:rPr>
        <w:t>million</w:t>
      </w:r>
      <w:r w:rsidRPr="00B9075C">
        <w:rPr>
          <w:rFonts w:ascii="GHEA Grapalat" w:eastAsia="Calibri" w:hAnsi="GHEA Grapalat" w:cs="Sylfaen"/>
          <w:sz w:val="24"/>
          <w:szCs w:val="24"/>
        </w:rPr>
        <w:t xml:space="preserve"> SCB and </w:t>
      </w:r>
      <w:r w:rsidRPr="00B9075C">
        <w:rPr>
          <w:rFonts w:ascii="GHEA Grapalat" w:hAnsi="GHEA Grapalat" w:cs="Calibri"/>
          <w:sz w:val="24"/>
          <w:szCs w:val="24"/>
        </w:rPr>
        <w:t>AMD</w:t>
      </w:r>
      <w:r w:rsidRPr="00B9075C">
        <w:rPr>
          <w:rFonts w:ascii="GHEA Grapalat" w:eastAsia="Calibri" w:hAnsi="GHEA Grapalat" w:cs="Sylfaen"/>
          <w:color w:val="0D0D0D"/>
          <w:sz w:val="24"/>
          <w:szCs w:val="24"/>
        </w:rPr>
        <w:t xml:space="preserve"> </w:t>
      </w:r>
      <w:r w:rsidRPr="00B9075C">
        <w:rPr>
          <w:rFonts w:ascii="GHEA Grapalat" w:eastAsia="Calibri" w:hAnsi="GHEA Grapalat" w:cs="Sylfaen"/>
          <w:sz w:val="24"/>
          <w:szCs w:val="24"/>
          <w:lang w:val="hy-AM"/>
        </w:rPr>
        <w:t xml:space="preserve">175.3 </w:t>
      </w:r>
      <w:r w:rsidRPr="00B9075C">
        <w:rPr>
          <w:rFonts w:ascii="GHEA Grapalat" w:eastAsia="Calibri" w:hAnsi="GHEA Grapalat" w:cs="Sylfaen"/>
          <w:color w:val="0D0D0D"/>
          <w:sz w:val="24"/>
          <w:szCs w:val="24"/>
        </w:rPr>
        <w:t>million</w:t>
      </w:r>
      <w:r w:rsidRPr="00B9075C">
        <w:rPr>
          <w:rFonts w:ascii="GHEA Grapalat" w:hAnsi="GHEA Grapalat"/>
          <w:sz w:val="24"/>
          <w:szCs w:val="24"/>
        </w:rPr>
        <w:t xml:space="preserve"> LTCB. The volume of GS allocated through TD system to resident investors made up </w:t>
      </w:r>
      <w:r w:rsidRPr="00B9075C">
        <w:rPr>
          <w:rFonts w:ascii="GHEA Grapalat" w:hAnsi="GHEA Grapalat" w:cs="Calibri"/>
          <w:sz w:val="24"/>
          <w:szCs w:val="24"/>
        </w:rPr>
        <w:t>AMD</w:t>
      </w:r>
      <w:r w:rsidRPr="00B9075C">
        <w:rPr>
          <w:rFonts w:ascii="GHEA Grapalat" w:eastAsia="Calibri" w:hAnsi="GHEA Grapalat" w:cs="Sylfaen"/>
          <w:color w:val="0D0D0D"/>
          <w:sz w:val="24"/>
          <w:szCs w:val="24"/>
        </w:rPr>
        <w:t xml:space="preserve"> </w:t>
      </w:r>
      <w:r w:rsidRPr="00B9075C">
        <w:rPr>
          <w:rFonts w:ascii="GHEA Grapalat" w:eastAsia="Calibri" w:hAnsi="GHEA Grapalat" w:cs="Sylfaen"/>
          <w:sz w:val="24"/>
          <w:szCs w:val="24"/>
          <w:lang w:val="hy-AM"/>
        </w:rPr>
        <w:t xml:space="preserve">6,771.87 </w:t>
      </w:r>
      <w:r w:rsidRPr="00B9075C">
        <w:rPr>
          <w:rFonts w:ascii="GHEA Grapalat" w:eastAsia="Calibri" w:hAnsi="GHEA Grapalat" w:cs="Sylfaen"/>
          <w:color w:val="0D0D0D"/>
          <w:sz w:val="24"/>
          <w:szCs w:val="24"/>
        </w:rPr>
        <w:t>million or 98.0% of total investment, t</w:t>
      </w:r>
      <w:r w:rsidRPr="00B9075C">
        <w:rPr>
          <w:rFonts w:ascii="GHEA Grapalat" w:hAnsi="GHEA Grapalat"/>
          <w:sz w:val="24"/>
          <w:szCs w:val="24"/>
        </w:rPr>
        <w:t xml:space="preserve">he volume of GS allocated through TD system to non-resident investors made up </w:t>
      </w:r>
      <w:r w:rsidRPr="00B9075C">
        <w:rPr>
          <w:rFonts w:ascii="GHEA Grapalat" w:hAnsi="GHEA Grapalat" w:cs="Calibri"/>
          <w:sz w:val="24"/>
          <w:szCs w:val="24"/>
        </w:rPr>
        <w:t>AMD</w:t>
      </w:r>
      <w:r w:rsidRPr="00B9075C">
        <w:rPr>
          <w:rFonts w:ascii="GHEA Grapalat" w:eastAsia="Calibri" w:hAnsi="GHEA Grapalat" w:cs="Sylfaen"/>
          <w:color w:val="0D0D0D"/>
          <w:sz w:val="24"/>
          <w:szCs w:val="24"/>
        </w:rPr>
        <w:t xml:space="preserve"> </w:t>
      </w:r>
      <w:r w:rsidRPr="00B9075C">
        <w:rPr>
          <w:rFonts w:ascii="GHEA Grapalat" w:eastAsia="Calibri" w:hAnsi="GHEA Grapalat" w:cs="Sylfaen"/>
          <w:sz w:val="24"/>
          <w:szCs w:val="24"/>
          <w:lang w:val="hy-AM"/>
        </w:rPr>
        <w:t xml:space="preserve">135.26 </w:t>
      </w:r>
      <w:r w:rsidRPr="00B9075C">
        <w:rPr>
          <w:rFonts w:ascii="GHEA Grapalat" w:eastAsia="Calibri" w:hAnsi="GHEA Grapalat" w:cs="Sylfaen"/>
          <w:color w:val="0D0D0D"/>
          <w:sz w:val="24"/>
          <w:szCs w:val="24"/>
        </w:rPr>
        <w:t xml:space="preserve">million or </w:t>
      </w:r>
      <w:r w:rsidRPr="00B9075C">
        <w:rPr>
          <w:rFonts w:ascii="GHEA Grapalat" w:eastAsia="Calibri" w:hAnsi="GHEA Grapalat" w:cs="Sylfaen"/>
          <w:sz w:val="24"/>
          <w:szCs w:val="24"/>
          <w:lang w:val="hy-AM"/>
        </w:rPr>
        <w:t>2.0</w:t>
      </w:r>
      <w:r w:rsidRPr="00B9075C">
        <w:rPr>
          <w:rFonts w:ascii="GHEA Grapalat" w:eastAsia="Calibri" w:hAnsi="GHEA Grapalat" w:cs="Sylfaen"/>
          <w:color w:val="0D0D0D"/>
          <w:sz w:val="24"/>
          <w:szCs w:val="24"/>
        </w:rPr>
        <w:t>% of total investment</w:t>
      </w:r>
      <w:r w:rsidR="002D0554">
        <w:rPr>
          <w:rFonts w:ascii="GHEA Grapalat" w:eastAsia="Calibri" w:hAnsi="GHEA Grapalat" w:cs="Sylfaen"/>
          <w:color w:val="0D0D0D"/>
          <w:sz w:val="24"/>
          <w:szCs w:val="24"/>
        </w:rPr>
        <w:t>.</w:t>
      </w:r>
    </w:p>
    <w:p w:rsidR="0028791A" w:rsidRPr="00B9075C" w:rsidRDefault="0028791A" w:rsidP="0028791A">
      <w:pPr>
        <w:spacing w:after="0" w:line="240" w:lineRule="auto"/>
        <w:jc w:val="right"/>
        <w:rPr>
          <w:rFonts w:ascii="GHEA Grapalat" w:hAnsi="GHEA Grapalat" w:cs="Sylfaen"/>
          <w:b/>
          <w:bCs/>
          <w:color w:val="000000"/>
        </w:rPr>
      </w:pPr>
    </w:p>
    <w:p w:rsidR="0028791A" w:rsidRPr="00B9075C" w:rsidRDefault="0028791A" w:rsidP="0028791A">
      <w:pPr>
        <w:spacing w:after="0" w:line="240" w:lineRule="auto"/>
        <w:jc w:val="right"/>
        <w:rPr>
          <w:rFonts w:ascii="GHEA Grapalat" w:hAnsi="GHEA Grapalat" w:cs="Sylfaen"/>
          <w:b/>
          <w:bCs/>
          <w:color w:val="000000"/>
        </w:rPr>
      </w:pPr>
    </w:p>
    <w:p w:rsidR="0028791A" w:rsidRPr="00B9075C" w:rsidRDefault="0012536C" w:rsidP="0015720C">
      <w:pPr>
        <w:pStyle w:val="Heading5"/>
        <w:numPr>
          <w:ilvl w:val="0"/>
          <w:numId w:val="23"/>
        </w:numPr>
        <w:ind w:left="540"/>
        <w:jc w:val="both"/>
        <w:rPr>
          <w:rFonts w:ascii="GHEA Grapalat" w:hAnsi="GHEA Grapalat" w:cs="Sylfaen"/>
        </w:rPr>
      </w:pPr>
      <w:r w:rsidRPr="00B9075C">
        <w:rPr>
          <w:rFonts w:ascii="GHEA Grapalat" w:hAnsi="GHEA Grapalat" w:cs="Sylfaen"/>
        </w:rPr>
        <w:t>Treasur</w:t>
      </w:r>
      <w:r w:rsidR="001E5F3C" w:rsidRPr="00B9075C">
        <w:rPr>
          <w:rFonts w:ascii="GHEA Grapalat" w:hAnsi="GHEA Grapalat" w:cs="Sylfaen"/>
        </w:rPr>
        <w:t>y Direct investors by residency in</w:t>
      </w:r>
      <w:r w:rsidRPr="00B9075C">
        <w:rPr>
          <w:rFonts w:ascii="GHEA Grapalat" w:hAnsi="GHEA Grapalat" w:cs="Sylfaen"/>
        </w:rPr>
        <w:t xml:space="preserve"> 2019</w:t>
      </w:r>
    </w:p>
    <w:p w:rsidR="0028791A" w:rsidRPr="00B9075C" w:rsidRDefault="0028791A" w:rsidP="0028791A">
      <w:pPr>
        <w:spacing w:after="0" w:line="240" w:lineRule="auto"/>
        <w:jc w:val="center"/>
        <w:rPr>
          <w:rFonts w:ascii="GHEA Grapalat" w:eastAsia="Calibri" w:hAnsi="GHEA Grapalat" w:cs="Sylfaen"/>
          <w:b/>
          <w:sz w:val="24"/>
          <w:szCs w:val="24"/>
        </w:rPr>
      </w:pPr>
    </w:p>
    <w:p w:rsidR="005C1DA5" w:rsidRPr="00B9075C" w:rsidRDefault="005C1DA5" w:rsidP="0028791A">
      <w:pPr>
        <w:spacing w:after="0" w:line="240" w:lineRule="auto"/>
        <w:jc w:val="center"/>
        <w:rPr>
          <w:rFonts w:ascii="GHEA Grapalat" w:eastAsia="Calibri" w:hAnsi="GHEA Grapalat" w:cs="Sylfaen"/>
          <w:b/>
          <w:sz w:val="24"/>
          <w:szCs w:val="24"/>
        </w:rPr>
      </w:pPr>
      <w:r>
        <w:rPr>
          <w:rFonts w:ascii="GHEA Grapalat" w:eastAsia="Calibri" w:hAnsi="GHEA Grapalat" w:cs="Sylfaen"/>
          <w:b/>
          <w:noProof/>
          <w:sz w:val="24"/>
          <w:szCs w:val="24"/>
        </w:rPr>
        <w:drawing>
          <wp:inline distT="0" distB="0" distL="0" distR="0" wp14:anchorId="247F4D5F">
            <wp:extent cx="6364605" cy="2517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4605" cy="2517775"/>
                    </a:xfrm>
                    <a:prstGeom prst="rect">
                      <a:avLst/>
                    </a:prstGeom>
                    <a:noFill/>
                  </pic:spPr>
                </pic:pic>
              </a:graphicData>
            </a:graphic>
          </wp:inline>
        </w:drawing>
      </w:r>
    </w:p>
    <w:p w:rsidR="00335008" w:rsidRPr="00B9075C" w:rsidRDefault="00335008" w:rsidP="00335008">
      <w:pPr>
        <w:spacing w:after="0" w:line="240" w:lineRule="auto"/>
        <w:jc w:val="center"/>
        <w:rPr>
          <w:rFonts w:ascii="GHEA Grapalat" w:eastAsia="Calibri" w:hAnsi="GHEA Grapalat" w:cs="Sylfaen"/>
          <w:b/>
          <w:sz w:val="24"/>
          <w:szCs w:val="24"/>
        </w:rPr>
      </w:pPr>
    </w:p>
    <w:p w:rsidR="0028791A" w:rsidRPr="00B9075C" w:rsidRDefault="0028791A" w:rsidP="00335008">
      <w:pPr>
        <w:spacing w:after="0" w:line="240" w:lineRule="auto"/>
        <w:jc w:val="center"/>
        <w:rPr>
          <w:rFonts w:ascii="GHEA Grapalat" w:eastAsia="Calibri" w:hAnsi="GHEA Grapalat" w:cs="Sylfaen"/>
          <w:b/>
          <w:sz w:val="24"/>
          <w:szCs w:val="24"/>
        </w:rPr>
      </w:pPr>
    </w:p>
    <w:p w:rsidR="00DE5219" w:rsidRPr="00B9075C" w:rsidRDefault="00DE5219" w:rsidP="00DE5219">
      <w:pPr>
        <w:numPr>
          <w:ilvl w:val="0"/>
          <w:numId w:val="36"/>
        </w:numPr>
        <w:spacing w:line="312" w:lineRule="auto"/>
        <w:jc w:val="both"/>
        <w:rPr>
          <w:rFonts w:ascii="GHEA Grapalat" w:eastAsia="Calibri" w:hAnsi="GHEA Grapalat" w:cs="Sylfaen"/>
          <w:sz w:val="24"/>
          <w:szCs w:val="24"/>
        </w:rPr>
      </w:pPr>
      <w:r w:rsidRPr="00B9075C">
        <w:rPr>
          <w:rFonts w:ascii="GHEA Grapalat" w:eastAsia="Calibri" w:hAnsi="GHEA Grapalat" w:cs="Sylfaen"/>
          <w:sz w:val="24"/>
          <w:szCs w:val="24"/>
        </w:rPr>
        <w:t xml:space="preserve">The number of depository accounts totaled </w:t>
      </w:r>
      <w:r w:rsidRPr="00B9075C">
        <w:rPr>
          <w:rFonts w:ascii="GHEA Grapalat" w:eastAsia="Calibri" w:hAnsi="GHEA Grapalat" w:cs="Sylfaen"/>
          <w:sz w:val="24"/>
          <w:szCs w:val="24"/>
          <w:lang w:val="hy-AM"/>
        </w:rPr>
        <w:t>1661</w:t>
      </w:r>
      <w:r w:rsidRPr="00B9075C">
        <w:rPr>
          <w:rFonts w:ascii="GHEA Grapalat" w:eastAsia="Calibri" w:hAnsi="GHEA Grapalat" w:cs="Sylfaen"/>
          <w:sz w:val="24"/>
          <w:szCs w:val="24"/>
        </w:rPr>
        <w:t xml:space="preserve">, of which 549 were active depository accounts, </w:t>
      </w:r>
    </w:p>
    <w:p w:rsidR="00DE5219" w:rsidRPr="00B9075C" w:rsidRDefault="00DE5219" w:rsidP="00DE5219">
      <w:pPr>
        <w:pStyle w:val="ListParagraph"/>
        <w:numPr>
          <w:ilvl w:val="0"/>
          <w:numId w:val="36"/>
        </w:numPr>
        <w:spacing w:line="312" w:lineRule="auto"/>
        <w:jc w:val="both"/>
        <w:rPr>
          <w:rFonts w:ascii="GHEA Grapalat" w:eastAsia="Calibri" w:hAnsi="GHEA Grapalat" w:cs="Sylfaen"/>
          <w:sz w:val="24"/>
          <w:szCs w:val="24"/>
        </w:rPr>
      </w:pPr>
      <w:r w:rsidRPr="00B9075C">
        <w:rPr>
          <w:rFonts w:ascii="GHEA Grapalat" w:eastAsia="Calibri" w:hAnsi="GHEA Grapalat" w:cs="Sylfaen"/>
          <w:sz w:val="24"/>
          <w:szCs w:val="24"/>
        </w:rPr>
        <w:t xml:space="preserve">An average investment amount in the submitted bids made up AMD </w:t>
      </w:r>
      <w:r w:rsidRPr="00B9075C">
        <w:rPr>
          <w:rFonts w:ascii="GHEA Grapalat" w:eastAsia="Calibri" w:hAnsi="GHEA Grapalat" w:cs="Sylfaen"/>
          <w:sz w:val="24"/>
          <w:szCs w:val="24"/>
          <w:lang w:val="hy-AM"/>
        </w:rPr>
        <w:t xml:space="preserve">6.54 </w:t>
      </w:r>
      <w:r w:rsidRPr="00B9075C">
        <w:rPr>
          <w:rFonts w:ascii="GHEA Grapalat" w:eastAsia="Calibri" w:hAnsi="GHEA Grapalat" w:cs="Sylfaen"/>
          <w:sz w:val="24"/>
          <w:szCs w:val="24"/>
        </w:rPr>
        <w:t xml:space="preserve">million (for T-bills it made up AMD </w:t>
      </w:r>
      <w:r w:rsidRPr="00B9075C">
        <w:rPr>
          <w:rFonts w:ascii="GHEA Grapalat" w:eastAsia="Calibri" w:hAnsi="GHEA Grapalat" w:cs="Sylfaen"/>
          <w:sz w:val="24"/>
          <w:szCs w:val="24"/>
          <w:lang w:val="hy-AM"/>
        </w:rPr>
        <w:t xml:space="preserve">0.001 </w:t>
      </w:r>
      <w:r w:rsidRPr="00B9075C">
        <w:rPr>
          <w:rFonts w:ascii="GHEA Grapalat" w:eastAsia="Calibri" w:hAnsi="GHEA Grapalat" w:cs="Sylfaen"/>
          <w:sz w:val="24"/>
          <w:szCs w:val="24"/>
        </w:rPr>
        <w:t xml:space="preserve">million, for SCB - AMD </w:t>
      </w:r>
      <w:r w:rsidRPr="00B9075C">
        <w:rPr>
          <w:rFonts w:ascii="GHEA Grapalat" w:eastAsia="Calibri" w:hAnsi="GHEA Grapalat" w:cs="Sylfaen"/>
          <w:sz w:val="24"/>
          <w:szCs w:val="24"/>
          <w:lang w:val="hy-AM"/>
        </w:rPr>
        <w:t xml:space="preserve">8.25 </w:t>
      </w:r>
      <w:r w:rsidRPr="00B9075C">
        <w:rPr>
          <w:rFonts w:ascii="GHEA Grapalat" w:eastAsia="Calibri" w:hAnsi="GHEA Grapalat" w:cs="Sylfaen"/>
          <w:sz w:val="24"/>
          <w:szCs w:val="24"/>
        </w:rPr>
        <w:t xml:space="preserve">million, for </w:t>
      </w:r>
      <w:r w:rsidRPr="00B9075C">
        <w:rPr>
          <w:rFonts w:ascii="GHEA Grapalat" w:hAnsi="GHEA Grapalat"/>
          <w:sz w:val="24"/>
          <w:szCs w:val="24"/>
        </w:rPr>
        <w:t>MTCN</w:t>
      </w:r>
      <w:r w:rsidRPr="00B9075C">
        <w:rPr>
          <w:rFonts w:ascii="GHEA Grapalat" w:eastAsia="Calibri" w:hAnsi="GHEA Grapalat" w:cs="Sylfaen"/>
          <w:sz w:val="24"/>
          <w:szCs w:val="24"/>
        </w:rPr>
        <w:t xml:space="preserve"> - AMD </w:t>
      </w:r>
      <w:r w:rsidRPr="00B9075C">
        <w:rPr>
          <w:rFonts w:ascii="GHEA Grapalat" w:eastAsia="Calibri" w:hAnsi="GHEA Grapalat" w:cs="Sylfaen"/>
          <w:sz w:val="24"/>
          <w:szCs w:val="24"/>
          <w:lang w:val="hy-AM"/>
        </w:rPr>
        <w:t xml:space="preserve">195.0 </w:t>
      </w:r>
      <w:r w:rsidRPr="00B9075C">
        <w:rPr>
          <w:rFonts w:ascii="GHEA Grapalat" w:eastAsia="Calibri" w:hAnsi="GHEA Grapalat" w:cs="Sylfaen"/>
          <w:sz w:val="24"/>
          <w:szCs w:val="24"/>
        </w:rPr>
        <w:t xml:space="preserve">million and for </w:t>
      </w:r>
      <w:r w:rsidRPr="00B9075C">
        <w:rPr>
          <w:rFonts w:ascii="GHEA Grapalat" w:hAnsi="GHEA Grapalat"/>
          <w:sz w:val="24"/>
          <w:szCs w:val="24"/>
        </w:rPr>
        <w:t>LTCB -</w:t>
      </w:r>
      <w:r w:rsidRPr="00B9075C">
        <w:rPr>
          <w:rFonts w:ascii="GHEA Grapalat" w:eastAsia="Calibri" w:hAnsi="GHEA Grapalat" w:cs="Sylfaen"/>
          <w:sz w:val="24"/>
          <w:szCs w:val="24"/>
        </w:rPr>
        <w:t xml:space="preserve"> AMD </w:t>
      </w:r>
      <w:r w:rsidRPr="00B9075C">
        <w:rPr>
          <w:rFonts w:ascii="GHEA Grapalat" w:eastAsia="Calibri" w:hAnsi="GHEA Grapalat" w:cs="Sylfaen"/>
          <w:sz w:val="24"/>
          <w:szCs w:val="24"/>
          <w:lang w:val="hy-AM"/>
        </w:rPr>
        <w:t xml:space="preserve">67.2 </w:t>
      </w:r>
      <w:r w:rsidRPr="00B9075C">
        <w:rPr>
          <w:rFonts w:ascii="GHEA Grapalat" w:eastAsia="Calibri" w:hAnsi="GHEA Grapalat" w:cs="Sylfaen"/>
          <w:sz w:val="24"/>
          <w:szCs w:val="24"/>
        </w:rPr>
        <w:t>million),</w:t>
      </w:r>
    </w:p>
    <w:p w:rsidR="00DE5219" w:rsidRPr="00B9075C" w:rsidRDefault="00DE5219" w:rsidP="00DE5219">
      <w:pPr>
        <w:pStyle w:val="ListParagraph"/>
        <w:numPr>
          <w:ilvl w:val="0"/>
          <w:numId w:val="36"/>
        </w:numPr>
        <w:spacing w:line="312" w:lineRule="auto"/>
        <w:jc w:val="both"/>
        <w:rPr>
          <w:rFonts w:ascii="GHEA Grapalat" w:eastAsia="Calibri" w:hAnsi="GHEA Grapalat" w:cs="Sylfaen"/>
          <w:sz w:val="24"/>
          <w:szCs w:val="24"/>
        </w:rPr>
      </w:pPr>
      <w:r w:rsidRPr="00B9075C">
        <w:rPr>
          <w:rFonts w:ascii="GHEA Grapalat" w:eastAsia="Calibri" w:hAnsi="GHEA Grapalat" w:cs="Sylfaen"/>
          <w:sz w:val="24"/>
          <w:szCs w:val="24"/>
        </w:rPr>
        <w:lastRenderedPageBreak/>
        <w:t xml:space="preserve">In average </w:t>
      </w:r>
      <w:r w:rsidRPr="00B9075C">
        <w:rPr>
          <w:rFonts w:ascii="GHEA Grapalat" w:eastAsia="Calibri" w:hAnsi="GHEA Grapalat" w:cs="Sylfaen"/>
          <w:sz w:val="24"/>
          <w:szCs w:val="24"/>
          <w:lang w:val="hy-AM"/>
        </w:rPr>
        <w:t xml:space="preserve">19.6 </w:t>
      </w:r>
      <w:r w:rsidRPr="00B9075C">
        <w:rPr>
          <w:rFonts w:ascii="GHEA Grapalat" w:eastAsia="Calibri" w:hAnsi="GHEA Grapalat" w:cs="Sylfaen"/>
          <w:sz w:val="24"/>
          <w:szCs w:val="24"/>
        </w:rPr>
        <w:t>bids were submitted by TD in one issuance of GS, among which an average 1.0 bid for a T-bills issuance, 20.6 bids for a SCB issuance, 1.0 bid for a MTCB issuance and 16.5 bids for a LTCB issuance,</w:t>
      </w:r>
    </w:p>
    <w:p w:rsidR="00DE5219" w:rsidRPr="00B9075C" w:rsidRDefault="00DE5219" w:rsidP="00DE5219">
      <w:pPr>
        <w:pStyle w:val="ListParagraph"/>
        <w:numPr>
          <w:ilvl w:val="0"/>
          <w:numId w:val="36"/>
        </w:numPr>
        <w:rPr>
          <w:rFonts w:ascii="GHEA Grapalat" w:eastAsia="Calibri" w:hAnsi="GHEA Grapalat" w:cs="Sylfaen"/>
          <w:sz w:val="24"/>
          <w:szCs w:val="24"/>
        </w:rPr>
      </w:pPr>
      <w:r w:rsidRPr="00B9075C">
        <w:rPr>
          <w:rFonts w:ascii="GHEA Grapalat" w:eastAsia="Calibri" w:hAnsi="GHEA Grapalat" w:cs="Sylfaen"/>
          <w:sz w:val="24"/>
          <w:szCs w:val="24"/>
        </w:rPr>
        <w:t xml:space="preserve">The refinancing amount in expense of redeemed GS increased by </w:t>
      </w:r>
      <w:r w:rsidRPr="00B9075C">
        <w:rPr>
          <w:rFonts w:ascii="GHEA Grapalat" w:eastAsia="Calibri" w:hAnsi="GHEA Grapalat" w:cs="Sylfaen"/>
          <w:sz w:val="24"/>
          <w:szCs w:val="24"/>
          <w:lang w:val="hy-AM"/>
        </w:rPr>
        <w:t>21.3</w:t>
      </w:r>
      <w:r w:rsidRPr="00B9075C">
        <w:rPr>
          <w:rFonts w:ascii="GHEA Grapalat" w:eastAsia="Calibri" w:hAnsi="GHEA Grapalat" w:cs="Sylfaen"/>
          <w:sz w:val="24"/>
          <w:szCs w:val="24"/>
        </w:rPr>
        <w:t xml:space="preserve">% compared to the previous period and made up AMD </w:t>
      </w:r>
      <w:r w:rsidRPr="00B9075C">
        <w:rPr>
          <w:rFonts w:ascii="GHEA Grapalat" w:eastAsia="Calibri" w:hAnsi="GHEA Grapalat" w:cs="Sylfaen"/>
          <w:sz w:val="24"/>
          <w:szCs w:val="24"/>
          <w:lang w:val="hy-AM"/>
        </w:rPr>
        <w:t xml:space="preserve">1,086.7 </w:t>
      </w:r>
      <w:r w:rsidRPr="00B9075C">
        <w:rPr>
          <w:rFonts w:ascii="GHEA Grapalat" w:eastAsia="Calibri" w:hAnsi="GHEA Grapalat" w:cs="Sylfaen"/>
          <w:sz w:val="24"/>
          <w:szCs w:val="24"/>
        </w:rPr>
        <w:t>million.</w:t>
      </w:r>
    </w:p>
    <w:p w:rsidR="0028791A" w:rsidRPr="00B9075C" w:rsidRDefault="00DE5219" w:rsidP="00DE5219">
      <w:pPr>
        <w:pStyle w:val="ListParagraph"/>
        <w:numPr>
          <w:ilvl w:val="0"/>
          <w:numId w:val="36"/>
        </w:numPr>
        <w:spacing w:after="0" w:line="312" w:lineRule="auto"/>
        <w:jc w:val="both"/>
        <w:rPr>
          <w:rFonts w:ascii="GHEA Grapalat" w:eastAsia="Calibri" w:hAnsi="GHEA Grapalat" w:cs="Sylfaen"/>
          <w:sz w:val="24"/>
          <w:szCs w:val="24"/>
        </w:rPr>
      </w:pPr>
      <w:r w:rsidRPr="00B9075C">
        <w:rPr>
          <w:rFonts w:ascii="GHEA Grapalat" w:eastAsia="Calibri" w:hAnsi="GHEA Grapalat" w:cs="Sylfaen"/>
          <w:sz w:val="24"/>
          <w:szCs w:val="24"/>
        </w:rPr>
        <w:t>In 2019 the amount of GS invested through the TD system increased by 39.7% over the previous year, of which the investment volume of SCB decreased by 18.0% compared to the previous year and the investment volume of LTCB increased by 98.9%. As of December 31, 2019, the outstanding amount of GS in TD system increased by AMD 1165.4 million or by 20.3% compared to the same indicator in the previous year,</w:t>
      </w:r>
      <w:r w:rsidR="0028791A" w:rsidRPr="00B9075C">
        <w:rPr>
          <w:rFonts w:ascii="GHEA Grapalat" w:eastAsia="Calibri" w:hAnsi="GHEA Grapalat" w:cs="Sylfaen"/>
          <w:sz w:val="24"/>
          <w:szCs w:val="24"/>
        </w:rPr>
        <w:t xml:space="preserve"> </w:t>
      </w:r>
    </w:p>
    <w:p w:rsidR="00E5276A" w:rsidRPr="00B9075C" w:rsidRDefault="00E5276A" w:rsidP="00E5276A">
      <w:pPr>
        <w:pStyle w:val="ListParagraph"/>
        <w:spacing w:after="0" w:line="312" w:lineRule="auto"/>
        <w:ind w:left="360"/>
        <w:jc w:val="both"/>
        <w:rPr>
          <w:rFonts w:ascii="GHEA Grapalat" w:eastAsia="Calibri" w:hAnsi="GHEA Grapalat" w:cs="Sylfaen"/>
          <w:sz w:val="24"/>
          <w:szCs w:val="24"/>
        </w:rPr>
      </w:pPr>
    </w:p>
    <w:p w:rsidR="0028791A" w:rsidRPr="00B9075C" w:rsidRDefault="00586D63" w:rsidP="0015720C">
      <w:pPr>
        <w:pStyle w:val="Heading5"/>
        <w:numPr>
          <w:ilvl w:val="0"/>
          <w:numId w:val="23"/>
        </w:numPr>
        <w:ind w:left="540"/>
        <w:jc w:val="both"/>
        <w:rPr>
          <w:rFonts w:ascii="GHEA Grapalat" w:hAnsi="GHEA Grapalat" w:cs="Sylfaen"/>
        </w:rPr>
      </w:pPr>
      <w:r w:rsidRPr="00B9075C">
        <w:rPr>
          <w:rFonts w:ascii="GHEA Grapalat" w:hAnsi="GHEA Grapalat" w:cs="Sylfaen"/>
        </w:rPr>
        <w:t>The outstanding amount of GS at the Treasury Direct system in 2019</w:t>
      </w:r>
      <w:r w:rsidR="0028791A" w:rsidRPr="00B9075C">
        <w:rPr>
          <w:rFonts w:ascii="GHEA Grapalat" w:hAnsi="GHEA Grapalat" w:cs="Sylfaen"/>
        </w:rPr>
        <w:t xml:space="preserve"> </w:t>
      </w:r>
    </w:p>
    <w:p w:rsidR="0028791A" w:rsidRPr="00B9075C" w:rsidRDefault="0028791A" w:rsidP="0028791A">
      <w:pPr>
        <w:pStyle w:val="BodyTextIndent2"/>
        <w:ind w:firstLine="0"/>
        <w:jc w:val="center"/>
        <w:rPr>
          <w:rFonts w:ascii="GHEA Grapalat" w:hAnsi="GHEA Grapalat"/>
          <w:noProof/>
        </w:rPr>
      </w:pPr>
    </w:p>
    <w:p w:rsidR="005C1DA5" w:rsidRPr="00B9075C" w:rsidRDefault="005C1DA5" w:rsidP="0028791A">
      <w:pPr>
        <w:pStyle w:val="BodyTextIndent2"/>
        <w:ind w:firstLine="0"/>
        <w:jc w:val="center"/>
        <w:rPr>
          <w:rFonts w:ascii="GHEA Grapalat" w:hAnsi="GHEA Grapalat"/>
          <w:noProof/>
        </w:rPr>
      </w:pPr>
    </w:p>
    <w:p w:rsidR="0028791A" w:rsidRPr="00B9075C" w:rsidRDefault="005C1DA5" w:rsidP="005C1DA5">
      <w:pPr>
        <w:pStyle w:val="BodyTextIndent2"/>
        <w:ind w:right="1041" w:firstLine="0"/>
        <w:jc w:val="center"/>
        <w:rPr>
          <w:rFonts w:ascii="GHEA Grapalat" w:hAnsi="GHEA Grapalat" w:cs="Times Armenian"/>
          <w:iCs/>
          <w:szCs w:val="24"/>
        </w:rPr>
      </w:pPr>
      <w:r>
        <w:rPr>
          <w:rFonts w:ascii="GHEA Grapalat" w:hAnsi="GHEA Grapalat" w:cs="Times Armenian"/>
          <w:iCs/>
          <w:noProof/>
          <w:szCs w:val="24"/>
        </w:rPr>
        <w:drawing>
          <wp:inline distT="0" distB="0" distL="0" distR="0" wp14:anchorId="70E2773F">
            <wp:extent cx="6584315" cy="3200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315" cy="3200400"/>
                    </a:xfrm>
                    <a:prstGeom prst="rect">
                      <a:avLst/>
                    </a:prstGeom>
                    <a:noFill/>
                  </pic:spPr>
                </pic:pic>
              </a:graphicData>
            </a:graphic>
          </wp:inline>
        </w:drawing>
      </w:r>
    </w:p>
    <w:p w:rsidR="0028791A" w:rsidRPr="00B9075C" w:rsidRDefault="0028791A" w:rsidP="0028791A">
      <w:pPr>
        <w:pStyle w:val="BodyText2"/>
        <w:spacing w:line="312" w:lineRule="auto"/>
        <w:ind w:firstLine="720"/>
        <w:jc w:val="both"/>
        <w:rPr>
          <w:rFonts w:ascii="GHEA Grapalat" w:hAnsi="GHEA Grapalat" w:cs="Sylfaen"/>
          <w:sz w:val="24"/>
          <w:szCs w:val="24"/>
        </w:rPr>
      </w:pPr>
    </w:p>
    <w:p w:rsidR="0028791A" w:rsidRPr="00B9075C" w:rsidRDefault="00DE5219" w:rsidP="00150866">
      <w:pPr>
        <w:pStyle w:val="ListParagraph"/>
        <w:numPr>
          <w:ilvl w:val="0"/>
          <w:numId w:val="36"/>
        </w:numPr>
        <w:spacing w:after="0" w:line="312" w:lineRule="auto"/>
        <w:jc w:val="both"/>
        <w:rPr>
          <w:rFonts w:ascii="GHEA Grapalat" w:eastAsia="Calibri" w:hAnsi="GHEA Grapalat" w:cs="Sylfaen"/>
          <w:sz w:val="24"/>
          <w:szCs w:val="24"/>
        </w:rPr>
      </w:pPr>
      <w:r w:rsidRPr="00B9075C">
        <w:rPr>
          <w:rFonts w:ascii="GHEA Grapalat" w:eastAsia="Calibri" w:hAnsi="GHEA Grapalat" w:cs="Sylfaen"/>
          <w:sz w:val="24"/>
          <w:szCs w:val="24"/>
        </w:rPr>
        <w:t>As of December 31, 2019, the number of depository accounts exceeded the same indicator of the previous year by 146 depository accounts.</w:t>
      </w:r>
    </w:p>
    <w:p w:rsidR="0028791A" w:rsidRPr="00B9075C" w:rsidRDefault="0028791A" w:rsidP="0028791A">
      <w:pPr>
        <w:pStyle w:val="NoSpacing"/>
        <w:rPr>
          <w:rFonts w:ascii="GHEA Grapalat" w:hAnsi="GHEA Grapalat"/>
        </w:rPr>
      </w:pPr>
    </w:p>
    <w:p w:rsidR="00E5276A" w:rsidRPr="00B9075C" w:rsidRDefault="00E5276A" w:rsidP="0028791A">
      <w:pPr>
        <w:pStyle w:val="NoSpacing"/>
        <w:rPr>
          <w:rFonts w:ascii="GHEA Grapalat" w:hAnsi="GHEA Grapalat"/>
        </w:rPr>
      </w:pPr>
    </w:p>
    <w:p w:rsidR="00E5276A" w:rsidRPr="00B9075C" w:rsidRDefault="00E5276A" w:rsidP="0028791A">
      <w:pPr>
        <w:pStyle w:val="NoSpacing"/>
        <w:rPr>
          <w:rFonts w:ascii="GHEA Grapalat" w:hAnsi="GHEA Grapalat"/>
        </w:rPr>
      </w:pPr>
    </w:p>
    <w:p w:rsidR="00E5276A" w:rsidRPr="00B9075C" w:rsidRDefault="00E5276A" w:rsidP="0028791A">
      <w:pPr>
        <w:pStyle w:val="NoSpacing"/>
        <w:rPr>
          <w:rFonts w:ascii="GHEA Grapalat" w:hAnsi="GHEA Grapalat"/>
        </w:rPr>
      </w:pPr>
    </w:p>
    <w:p w:rsidR="004315B5" w:rsidRPr="00B9075C" w:rsidRDefault="00302ECF" w:rsidP="0015720C">
      <w:pPr>
        <w:pStyle w:val="Heading5"/>
        <w:numPr>
          <w:ilvl w:val="0"/>
          <w:numId w:val="23"/>
        </w:numPr>
        <w:ind w:left="540"/>
        <w:jc w:val="both"/>
        <w:rPr>
          <w:rFonts w:ascii="GHEA Grapalat" w:hAnsi="GHEA Grapalat" w:cs="Sylfaen"/>
        </w:rPr>
      </w:pPr>
      <w:r w:rsidRPr="00B9075C">
        <w:rPr>
          <w:rFonts w:ascii="GHEA Grapalat" w:hAnsi="GHEA Grapalat" w:cs="Sylfaen"/>
        </w:rPr>
        <w:lastRenderedPageBreak/>
        <w:t>The dynamics of depositary accounts in 2019</w:t>
      </w:r>
    </w:p>
    <w:p w:rsidR="00081CC7" w:rsidRPr="00B9075C" w:rsidRDefault="00081CC7" w:rsidP="00081CC7">
      <w:pPr>
        <w:rPr>
          <w:rFonts w:ascii="GHEA Grapalat" w:hAnsi="GHEA Grapalat"/>
        </w:rPr>
      </w:pPr>
    </w:p>
    <w:p w:rsidR="005C1DA5" w:rsidRPr="00B9075C" w:rsidRDefault="005C1DA5" w:rsidP="004C3E49">
      <w:pPr>
        <w:jc w:val="center"/>
        <w:rPr>
          <w:rFonts w:ascii="GHEA Grapalat" w:hAnsi="GHEA Grapalat"/>
        </w:rPr>
      </w:pPr>
      <w:r>
        <w:rPr>
          <w:rFonts w:ascii="GHEA Grapalat" w:hAnsi="GHEA Grapalat"/>
          <w:noProof/>
        </w:rPr>
        <w:drawing>
          <wp:inline distT="0" distB="0" distL="0" distR="0" wp14:anchorId="50F521E3">
            <wp:extent cx="6431915" cy="33896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1915" cy="3389630"/>
                    </a:xfrm>
                    <a:prstGeom prst="rect">
                      <a:avLst/>
                    </a:prstGeom>
                    <a:noFill/>
                  </pic:spPr>
                </pic:pic>
              </a:graphicData>
            </a:graphic>
          </wp:inline>
        </w:drawing>
      </w:r>
    </w:p>
    <w:p w:rsidR="0028791A" w:rsidRPr="00B9075C" w:rsidRDefault="0028791A" w:rsidP="0028791A">
      <w:pPr>
        <w:pStyle w:val="BodyText2"/>
        <w:spacing w:line="312" w:lineRule="auto"/>
        <w:ind w:firstLine="720"/>
        <w:jc w:val="both"/>
        <w:rPr>
          <w:rFonts w:ascii="GHEA Grapalat" w:hAnsi="GHEA Grapalat" w:cs="Sylfaen"/>
          <w:sz w:val="24"/>
          <w:szCs w:val="24"/>
        </w:rPr>
      </w:pPr>
    </w:p>
    <w:p w:rsidR="0028791A" w:rsidRPr="00B9075C" w:rsidRDefault="00DE5219" w:rsidP="00150866">
      <w:pPr>
        <w:pStyle w:val="BodyText"/>
        <w:spacing w:line="312" w:lineRule="auto"/>
        <w:ind w:firstLine="720"/>
        <w:rPr>
          <w:rFonts w:ascii="GHEA Grapalat" w:hAnsi="GHEA Grapalat" w:cs="Sylfaen"/>
        </w:rPr>
      </w:pPr>
      <w:r w:rsidRPr="00B9075C">
        <w:rPr>
          <w:rFonts w:ascii="GHEA Grapalat" w:hAnsi="GHEA Grapalat" w:cs="Sylfaen"/>
        </w:rPr>
        <w:t>SCB coupon yield is determined based on the yield curve of GS and the average yields of the deposits attracted from individuals by the RA commercial banks.</w:t>
      </w:r>
    </w:p>
    <w:p w:rsidR="0028791A" w:rsidRPr="00B9075C" w:rsidRDefault="0028791A" w:rsidP="00150866">
      <w:pPr>
        <w:pStyle w:val="BodyText"/>
        <w:spacing w:line="312" w:lineRule="auto"/>
        <w:ind w:firstLine="720"/>
        <w:rPr>
          <w:rFonts w:ascii="GHEA Grapalat" w:hAnsi="GHEA Grapalat" w:cs="Sylfaen"/>
        </w:rPr>
      </w:pPr>
      <w:r w:rsidRPr="00B9075C">
        <w:rPr>
          <w:rFonts w:ascii="GHEA Grapalat" w:hAnsi="GHEA Grapalat" w:cs="Sylfaen"/>
        </w:rPr>
        <w:br w:type="page"/>
      </w:r>
    </w:p>
    <w:p w:rsidR="007A4C10" w:rsidRPr="00B9075C" w:rsidRDefault="009C1301" w:rsidP="00977893">
      <w:pPr>
        <w:pStyle w:val="Heading2"/>
        <w:spacing w:after="360" w:line="264" w:lineRule="auto"/>
        <w:ind w:firstLine="0"/>
        <w:rPr>
          <w:rFonts w:ascii="GHEA Grapalat" w:hAnsi="GHEA Grapalat"/>
          <w:b/>
          <w:color w:val="244061" w:themeColor="accent1" w:themeShade="80"/>
          <w:sz w:val="28"/>
        </w:rPr>
      </w:pPr>
      <w:bookmarkStart w:id="28" w:name="_Toc44428307"/>
      <w:bookmarkStart w:id="29" w:name="_Toc53561662"/>
      <w:r w:rsidRPr="00B9075C">
        <w:rPr>
          <w:rFonts w:ascii="GHEA Grapalat" w:hAnsi="GHEA Grapalat"/>
          <w:b/>
          <w:color w:val="244061" w:themeColor="accent1" w:themeShade="80"/>
          <w:sz w:val="28"/>
        </w:rPr>
        <w:lastRenderedPageBreak/>
        <w:t>Foreign Currency Government Bonds</w:t>
      </w:r>
      <w:bookmarkEnd w:id="28"/>
      <w:bookmarkEnd w:id="29"/>
    </w:p>
    <w:p w:rsidR="00C25FA4" w:rsidRPr="00B9075C" w:rsidRDefault="00A0491E" w:rsidP="00DB3A3B">
      <w:pPr>
        <w:spacing w:after="120" w:line="312" w:lineRule="auto"/>
        <w:ind w:firstLine="539"/>
        <w:jc w:val="both"/>
        <w:rPr>
          <w:rFonts w:ascii="GHEA Grapalat" w:hAnsi="GHEA Grapalat"/>
          <w:sz w:val="24"/>
          <w:szCs w:val="24"/>
        </w:rPr>
      </w:pPr>
      <w:r w:rsidRPr="00B9075C">
        <w:rPr>
          <w:rFonts w:ascii="GHEA Grapalat" w:hAnsi="GHEA Grapalat" w:cs="Sylfaen"/>
          <w:sz w:val="24"/>
          <w:szCs w:val="24"/>
        </w:rPr>
        <w:t xml:space="preserve">According to </w:t>
      </w:r>
      <w:r w:rsidR="00D4137D">
        <w:rPr>
          <w:rFonts w:ascii="GHEA Grapalat" w:hAnsi="GHEA Grapalat" w:cs="Sylfaen"/>
          <w:sz w:val="24"/>
          <w:szCs w:val="24"/>
        </w:rPr>
        <w:t xml:space="preserve">the </w:t>
      </w:r>
      <w:r w:rsidRPr="00B9075C">
        <w:rPr>
          <w:rFonts w:ascii="GHEA Grapalat" w:hAnsi="GHEA Grapalat" w:cs="Sylfaen"/>
          <w:sz w:val="24"/>
          <w:szCs w:val="24"/>
        </w:rPr>
        <w:t>2020-2022 RA Government debt management strategy that was approved by the RA Government’s decree N 900 on 10th of July 2019, new issuance of Eurobonds was planned in order to refinance the Eurobonds to be matured in 2020.</w:t>
      </w:r>
      <w:r w:rsidR="007A4C10" w:rsidRPr="00B9075C">
        <w:rPr>
          <w:rFonts w:ascii="GHEA Grapalat" w:hAnsi="GHEA Grapalat"/>
          <w:sz w:val="24"/>
          <w:szCs w:val="24"/>
        </w:rPr>
        <w:t xml:space="preserve"> </w:t>
      </w:r>
    </w:p>
    <w:p w:rsidR="00B278EF" w:rsidRPr="00B9075C" w:rsidRDefault="00231AE9" w:rsidP="00DB3A3B">
      <w:pPr>
        <w:spacing w:after="120" w:line="312" w:lineRule="auto"/>
        <w:ind w:firstLine="539"/>
        <w:jc w:val="both"/>
        <w:rPr>
          <w:rFonts w:ascii="GHEA Grapalat" w:hAnsi="GHEA Grapalat"/>
          <w:sz w:val="24"/>
          <w:szCs w:val="24"/>
        </w:rPr>
      </w:pPr>
      <w:r w:rsidRPr="00B9075C">
        <w:rPr>
          <w:rFonts w:ascii="GHEA Grapalat" w:hAnsi="GHEA Grapalat" w:cs="Calibri"/>
          <w:sz w:val="24"/>
          <w:szCs w:val="24"/>
          <w:lang w:val="en-GB"/>
        </w:rPr>
        <w:t>The RA Government successfully allocated the Eurobonds in the international capital market on 26</w:t>
      </w:r>
      <w:r w:rsidRPr="00B9075C">
        <w:rPr>
          <w:rFonts w:ascii="GHEA Grapalat" w:hAnsi="GHEA Grapalat" w:cs="Calibri"/>
          <w:sz w:val="24"/>
          <w:szCs w:val="24"/>
          <w:vertAlign w:val="superscript"/>
          <w:lang w:val="en-GB"/>
        </w:rPr>
        <w:t>th</w:t>
      </w:r>
      <w:r w:rsidRPr="00B9075C">
        <w:rPr>
          <w:rFonts w:ascii="GHEA Grapalat" w:hAnsi="GHEA Grapalat" w:cs="Calibri"/>
          <w:sz w:val="24"/>
          <w:szCs w:val="24"/>
          <w:lang w:val="en-GB"/>
        </w:rPr>
        <w:t xml:space="preserve"> September, 2019, which had USD 500 million nominal value and 10-year maturity with 4.2% yield. The coupon rate of newly issued Eurobonds was 3.95%, which was significantly lower than the coupon rate of Eurobonds issued in 2015 (7.150%) and the coupon rate of Eurobonds issued in 2013 (6.0%). If the county risk component was estimated at 551.8 basis points (5.518 percentage points) in the composition of the yield of Eurobonds issued in 2015 with 10-year maturity, then the county risk for newly issued Eurobonds with the same maturity was estimated at 242.8 basis points (2.428 percentage points) by investors. The result reflects the improved international perception of the Republic of Armenia.</w:t>
      </w:r>
    </w:p>
    <w:p w:rsidR="00B278EF" w:rsidRPr="00B9075C" w:rsidRDefault="00231AE9" w:rsidP="00DB3A3B">
      <w:pPr>
        <w:spacing w:after="120" w:line="312" w:lineRule="auto"/>
        <w:ind w:firstLine="539"/>
        <w:jc w:val="both"/>
        <w:rPr>
          <w:rFonts w:ascii="GHEA Grapalat" w:hAnsi="GHEA Grapalat"/>
          <w:sz w:val="24"/>
          <w:szCs w:val="24"/>
        </w:rPr>
      </w:pPr>
      <w:r w:rsidRPr="00B9075C">
        <w:rPr>
          <w:rFonts w:ascii="GHEA Grapalat" w:hAnsi="GHEA Grapalat"/>
          <w:sz w:val="24"/>
          <w:szCs w:val="24"/>
        </w:rPr>
        <w:t>This was Armenian third issuance of Eurobonds in the international capital market, the goal of which was the refinancing of Eurobonds to be matured in 2020.</w:t>
      </w:r>
      <w:r w:rsidR="00B278EF" w:rsidRPr="00B9075C">
        <w:rPr>
          <w:rFonts w:ascii="GHEA Grapalat" w:hAnsi="GHEA Grapalat"/>
          <w:sz w:val="24"/>
          <w:szCs w:val="24"/>
        </w:rPr>
        <w:t xml:space="preserve"> </w:t>
      </w:r>
    </w:p>
    <w:p w:rsidR="00B278EF" w:rsidRPr="00B9075C" w:rsidRDefault="0014198F" w:rsidP="0015720C">
      <w:pPr>
        <w:pStyle w:val="Heading5"/>
        <w:numPr>
          <w:ilvl w:val="0"/>
          <w:numId w:val="22"/>
        </w:numPr>
        <w:ind w:left="1418" w:hanging="1238"/>
        <w:jc w:val="left"/>
        <w:rPr>
          <w:rFonts w:ascii="GHEA Grapalat" w:hAnsi="GHEA Grapalat" w:cs="Sylfaen"/>
        </w:rPr>
      </w:pPr>
      <w:r w:rsidRPr="00B9075C">
        <w:rPr>
          <w:rFonts w:ascii="GHEA Grapalat" w:hAnsi="GHEA Grapalat" w:cs="Sylfaen"/>
        </w:rPr>
        <w:t>Terms of allocation</w:t>
      </w:r>
      <w:r w:rsidR="008B58D0" w:rsidRPr="00B9075C">
        <w:rPr>
          <w:rFonts w:ascii="GHEA Grapalat" w:hAnsi="GHEA Grapalat" w:cs="Sylfaen"/>
        </w:rPr>
        <w:t xml:space="preserve"> of the Eurobonds issued in </w:t>
      </w:r>
      <w:r w:rsidR="00B278EF" w:rsidRPr="00B9075C">
        <w:rPr>
          <w:rFonts w:ascii="GHEA Grapalat" w:hAnsi="GHEA Grapalat" w:cs="Sylfaen"/>
        </w:rPr>
        <w:t>2019</w:t>
      </w:r>
    </w:p>
    <w:p w:rsidR="00B278EF" w:rsidRPr="00B9075C" w:rsidRDefault="00B278EF" w:rsidP="00B278EF">
      <w:pPr>
        <w:shd w:val="clear" w:color="auto" w:fill="FFFFFF"/>
        <w:spacing w:after="0" w:line="330" w:lineRule="atLeast"/>
        <w:ind w:left="720" w:hanging="720"/>
        <w:jc w:val="center"/>
        <w:rPr>
          <w:rFonts w:ascii="GHEA Grapalat" w:hAnsi="GHEA Grapalat" w:cs="GHEA Grapalat"/>
          <w:b/>
          <w:color w:val="333333"/>
          <w:sz w:val="28"/>
          <w:szCs w:val="28"/>
        </w:rPr>
      </w:pPr>
    </w:p>
    <w:tbl>
      <w:tblPr>
        <w:tblW w:w="0" w:type="auto"/>
        <w:tblBorders>
          <w:insideH w:val="single" w:sz="4" w:space="0" w:color="auto"/>
        </w:tblBorders>
        <w:tblLook w:val="00A0" w:firstRow="1" w:lastRow="0" w:firstColumn="1" w:lastColumn="0" w:noHBand="0" w:noVBand="0"/>
      </w:tblPr>
      <w:tblGrid>
        <w:gridCol w:w="4933"/>
        <w:gridCol w:w="5116"/>
      </w:tblGrid>
      <w:tr w:rsidR="003F6208" w:rsidRPr="00B9075C" w:rsidTr="003E759A">
        <w:trPr>
          <w:trHeight w:val="24"/>
          <w:tblHeader/>
        </w:trPr>
        <w:tc>
          <w:tcPr>
            <w:tcW w:w="4933" w:type="dxa"/>
            <w:shd w:val="clear" w:color="auto" w:fill="003366"/>
            <w:vAlign w:val="center"/>
          </w:tcPr>
          <w:p w:rsidR="003F6208" w:rsidRPr="00B9075C" w:rsidRDefault="003F6208" w:rsidP="006F772F">
            <w:pPr>
              <w:spacing w:after="0" w:line="240" w:lineRule="auto"/>
              <w:ind w:firstLine="284"/>
              <w:rPr>
                <w:rFonts w:ascii="GHEA Grapalat" w:hAnsi="GHEA Grapalat" w:cs="Calibri"/>
                <w:color w:val="FFFFFF"/>
                <w:sz w:val="24"/>
                <w:szCs w:val="24"/>
              </w:rPr>
            </w:pPr>
            <w:r w:rsidRPr="00B9075C">
              <w:rPr>
                <w:rFonts w:ascii="GHEA Grapalat" w:hAnsi="GHEA Grapalat" w:cs="Calibri"/>
                <w:color w:val="FFFFFF"/>
              </w:rPr>
              <w:t>Issuer</w:t>
            </w:r>
          </w:p>
        </w:tc>
        <w:tc>
          <w:tcPr>
            <w:tcW w:w="5116" w:type="dxa"/>
            <w:shd w:val="clear" w:color="auto" w:fill="003366"/>
            <w:vAlign w:val="center"/>
          </w:tcPr>
          <w:p w:rsidR="003F6208" w:rsidRPr="00B9075C" w:rsidRDefault="003F6208" w:rsidP="003E759A">
            <w:pPr>
              <w:spacing w:after="0" w:line="240" w:lineRule="auto"/>
              <w:jc w:val="center"/>
              <w:rPr>
                <w:rFonts w:ascii="GHEA Grapalat" w:hAnsi="GHEA Grapalat" w:cs="Calibri"/>
                <w:color w:val="FFFFFF"/>
              </w:rPr>
            </w:pPr>
            <w:r w:rsidRPr="00B9075C">
              <w:rPr>
                <w:rFonts w:ascii="GHEA Grapalat" w:hAnsi="GHEA Grapalat" w:cs="Calibri"/>
                <w:color w:val="FFFFFF"/>
              </w:rPr>
              <w:t>Republic of Armenia</w:t>
            </w:r>
          </w:p>
        </w:tc>
      </w:tr>
      <w:tr w:rsidR="00F21648" w:rsidRPr="00B9075C" w:rsidTr="0014198F">
        <w:trPr>
          <w:trHeight w:val="23"/>
          <w:tblHeader/>
        </w:trPr>
        <w:tc>
          <w:tcPr>
            <w:tcW w:w="4933" w:type="dxa"/>
            <w:vAlign w:val="center"/>
          </w:tcPr>
          <w:p w:rsidR="00F21648" w:rsidRPr="00B9075C" w:rsidRDefault="00F2164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Issuance format</w:t>
            </w:r>
          </w:p>
        </w:tc>
        <w:tc>
          <w:tcPr>
            <w:tcW w:w="5116" w:type="dxa"/>
            <w:vAlign w:val="center"/>
          </w:tcPr>
          <w:p w:rsidR="00F21648" w:rsidRPr="00B9075C" w:rsidRDefault="00F21648" w:rsidP="003E759A">
            <w:pPr>
              <w:spacing w:after="0" w:line="240" w:lineRule="auto"/>
              <w:rPr>
                <w:rFonts w:ascii="GHEA Grapalat" w:hAnsi="GHEA Grapalat" w:cs="Calibri"/>
                <w:color w:val="000000"/>
              </w:rPr>
            </w:pPr>
            <w:r w:rsidRPr="00B9075C">
              <w:rPr>
                <w:rFonts w:ascii="GHEA Grapalat" w:hAnsi="GHEA Grapalat" w:cs="Arial"/>
                <w:color w:val="000000"/>
                <w:kern w:val="24"/>
                <w:sz w:val="24"/>
                <w:szCs w:val="24"/>
                <w:lang w:val="hy-AM"/>
              </w:rPr>
              <w:t>RegS / 144A</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Rating</w:t>
            </w:r>
          </w:p>
        </w:tc>
        <w:tc>
          <w:tcPr>
            <w:tcW w:w="5116" w:type="dxa"/>
            <w:vAlign w:val="center"/>
          </w:tcPr>
          <w:p w:rsidR="003F6208" w:rsidRPr="00B9075C" w:rsidRDefault="003F6208" w:rsidP="002D0554">
            <w:pPr>
              <w:spacing w:after="0" w:line="240" w:lineRule="auto"/>
              <w:rPr>
                <w:rFonts w:ascii="GHEA Grapalat" w:hAnsi="GHEA Grapalat" w:cs="Calibri"/>
                <w:color w:val="000000"/>
              </w:rPr>
            </w:pPr>
            <w:r w:rsidRPr="00B9075C">
              <w:rPr>
                <w:rFonts w:ascii="GHEA Grapalat" w:hAnsi="GHEA Grapalat" w:cs="Calibri"/>
                <w:color w:val="000000"/>
              </w:rPr>
              <w:t>Ba3 (stable) Mood</w:t>
            </w:r>
            <w:r w:rsidR="002D0554">
              <w:rPr>
                <w:rFonts w:ascii="GHEA Grapalat" w:hAnsi="GHEA Grapalat" w:cs="Calibri"/>
                <w:color w:val="000000"/>
              </w:rPr>
              <w:t>y</w:t>
            </w:r>
            <w:r w:rsidRPr="00B9075C">
              <w:rPr>
                <w:rFonts w:ascii="GHEA Grapalat" w:hAnsi="GHEA Grapalat" w:cs="Calibri"/>
                <w:color w:val="000000"/>
              </w:rPr>
              <w:t>'s / B+(positive) Fitch</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Allocation amount</w:t>
            </w:r>
          </w:p>
        </w:tc>
        <w:tc>
          <w:tcPr>
            <w:tcW w:w="5116" w:type="dxa"/>
            <w:vAlign w:val="center"/>
          </w:tcPr>
          <w:p w:rsidR="003F6208" w:rsidRPr="00B9075C" w:rsidRDefault="003F6208" w:rsidP="003E759A">
            <w:pPr>
              <w:spacing w:after="0" w:line="240" w:lineRule="auto"/>
              <w:rPr>
                <w:rFonts w:ascii="GHEA Grapalat" w:hAnsi="GHEA Grapalat" w:cs="Calibri"/>
                <w:color w:val="000000"/>
              </w:rPr>
            </w:pPr>
            <w:r w:rsidRPr="00B9075C">
              <w:rPr>
                <w:rFonts w:ascii="GHEA Grapalat" w:hAnsi="GHEA Grapalat" w:cs="Calibri"/>
                <w:color w:val="000000"/>
              </w:rPr>
              <w:t xml:space="preserve"> 500,000,000 USD</w:t>
            </w:r>
          </w:p>
        </w:tc>
      </w:tr>
      <w:tr w:rsidR="003F6208" w:rsidRPr="00B9075C" w:rsidTr="0014198F">
        <w:trPr>
          <w:trHeight w:val="23"/>
          <w:tblHeader/>
        </w:trPr>
        <w:tc>
          <w:tcPr>
            <w:tcW w:w="4933" w:type="dxa"/>
            <w:vAlign w:val="center"/>
          </w:tcPr>
          <w:p w:rsidR="003F6208" w:rsidRPr="00B9075C" w:rsidRDefault="001C065C"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Quotation</w:t>
            </w:r>
            <w:r w:rsidR="003F6208" w:rsidRPr="00B9075C">
              <w:rPr>
                <w:rFonts w:ascii="GHEA Grapalat" w:hAnsi="GHEA Grapalat" w:cs="Calibri"/>
                <w:color w:val="000000"/>
              </w:rPr>
              <w:t xml:space="preserve"> date</w:t>
            </w:r>
          </w:p>
        </w:tc>
        <w:tc>
          <w:tcPr>
            <w:tcW w:w="5116" w:type="dxa"/>
            <w:vAlign w:val="center"/>
          </w:tcPr>
          <w:p w:rsidR="003F6208" w:rsidRPr="00B9075C" w:rsidRDefault="003F6208" w:rsidP="00F21648">
            <w:pPr>
              <w:spacing w:after="0" w:line="240" w:lineRule="auto"/>
              <w:rPr>
                <w:rFonts w:ascii="GHEA Grapalat" w:hAnsi="GHEA Grapalat" w:cs="Calibri"/>
                <w:color w:val="000000"/>
              </w:rPr>
            </w:pPr>
            <w:r w:rsidRPr="00B9075C">
              <w:rPr>
                <w:rFonts w:ascii="GHEA Grapalat" w:hAnsi="GHEA Grapalat" w:cs="Calibri"/>
                <w:color w:val="000000"/>
              </w:rPr>
              <w:t>19 September</w:t>
            </w:r>
            <w:r w:rsidR="00F21648" w:rsidRPr="00B9075C">
              <w:rPr>
                <w:rFonts w:ascii="GHEA Grapalat" w:hAnsi="GHEA Grapalat" w:cs="Calibri"/>
                <w:color w:val="000000"/>
              </w:rPr>
              <w:t>, 2019</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Settlement date</w:t>
            </w:r>
          </w:p>
        </w:tc>
        <w:tc>
          <w:tcPr>
            <w:tcW w:w="5116" w:type="dxa"/>
            <w:vAlign w:val="center"/>
          </w:tcPr>
          <w:p w:rsidR="003F6208" w:rsidRPr="00B9075C" w:rsidRDefault="003F6208" w:rsidP="00F21648">
            <w:pPr>
              <w:spacing w:after="0" w:line="240" w:lineRule="auto"/>
              <w:rPr>
                <w:rFonts w:ascii="GHEA Grapalat" w:hAnsi="GHEA Grapalat" w:cs="Calibri"/>
                <w:color w:val="000000"/>
              </w:rPr>
            </w:pPr>
            <w:r w:rsidRPr="00B9075C">
              <w:rPr>
                <w:rFonts w:ascii="GHEA Grapalat" w:hAnsi="GHEA Grapalat" w:cs="Calibri"/>
                <w:color w:val="000000"/>
              </w:rPr>
              <w:t>26 September</w:t>
            </w:r>
            <w:r w:rsidR="00F21648" w:rsidRPr="00B9075C">
              <w:rPr>
                <w:rFonts w:ascii="GHEA Grapalat" w:hAnsi="GHEA Grapalat" w:cs="Calibri"/>
                <w:color w:val="000000"/>
              </w:rPr>
              <w:t>, 2019</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Maturity date</w:t>
            </w:r>
          </w:p>
        </w:tc>
        <w:tc>
          <w:tcPr>
            <w:tcW w:w="5116" w:type="dxa"/>
            <w:vAlign w:val="center"/>
          </w:tcPr>
          <w:p w:rsidR="003F6208" w:rsidRPr="00B9075C" w:rsidRDefault="003F6208" w:rsidP="003E759A">
            <w:pPr>
              <w:spacing w:after="0" w:line="240" w:lineRule="auto"/>
              <w:rPr>
                <w:rFonts w:ascii="GHEA Grapalat" w:hAnsi="GHEA Grapalat" w:cs="Calibri"/>
                <w:color w:val="000000"/>
              </w:rPr>
            </w:pPr>
            <w:r w:rsidRPr="00B9075C">
              <w:rPr>
                <w:rFonts w:ascii="GHEA Grapalat" w:hAnsi="GHEA Grapalat" w:cs="Calibri"/>
                <w:color w:val="000000"/>
              </w:rPr>
              <w:t>26</w:t>
            </w:r>
            <w:r w:rsidR="00F21648" w:rsidRPr="00B9075C">
              <w:rPr>
                <w:rFonts w:ascii="GHEA Grapalat" w:hAnsi="GHEA Grapalat" w:cs="Calibri"/>
                <w:color w:val="000000"/>
              </w:rPr>
              <w:t xml:space="preserve"> September,</w:t>
            </w:r>
            <w:r w:rsidRPr="00B9075C">
              <w:rPr>
                <w:rFonts w:ascii="GHEA Grapalat" w:hAnsi="GHEA Grapalat" w:cs="Calibri"/>
                <w:color w:val="000000"/>
              </w:rPr>
              <w:t xml:space="preserve"> 2029</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Coupon rate</w:t>
            </w:r>
          </w:p>
        </w:tc>
        <w:tc>
          <w:tcPr>
            <w:tcW w:w="5116" w:type="dxa"/>
            <w:vAlign w:val="center"/>
          </w:tcPr>
          <w:p w:rsidR="003F6208" w:rsidRPr="00B9075C" w:rsidRDefault="003F6208" w:rsidP="003E759A">
            <w:pPr>
              <w:spacing w:after="0" w:line="240" w:lineRule="auto"/>
              <w:rPr>
                <w:rFonts w:ascii="GHEA Grapalat" w:hAnsi="GHEA Grapalat" w:cs="Calibri"/>
                <w:color w:val="000000"/>
              </w:rPr>
            </w:pPr>
            <w:r w:rsidRPr="00B9075C">
              <w:rPr>
                <w:rFonts w:ascii="GHEA Grapalat" w:hAnsi="GHEA Grapalat" w:cs="Calibri"/>
                <w:color w:val="000000"/>
              </w:rPr>
              <w:t>3.95%</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Allocation price</w:t>
            </w:r>
          </w:p>
        </w:tc>
        <w:tc>
          <w:tcPr>
            <w:tcW w:w="5116" w:type="dxa"/>
            <w:vAlign w:val="center"/>
          </w:tcPr>
          <w:p w:rsidR="003F6208" w:rsidRPr="00B9075C" w:rsidRDefault="003F6208" w:rsidP="003E759A">
            <w:pPr>
              <w:spacing w:after="0" w:line="240" w:lineRule="auto"/>
              <w:rPr>
                <w:rFonts w:ascii="GHEA Grapalat" w:hAnsi="GHEA Grapalat" w:cs="Calibri"/>
                <w:color w:val="000000"/>
              </w:rPr>
            </w:pPr>
            <w:r w:rsidRPr="00B9075C">
              <w:rPr>
                <w:rFonts w:ascii="GHEA Grapalat" w:hAnsi="GHEA Grapalat" w:cs="Calibri"/>
                <w:color w:val="000000"/>
              </w:rPr>
              <w:t>97.976</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Yield</w:t>
            </w:r>
          </w:p>
        </w:tc>
        <w:tc>
          <w:tcPr>
            <w:tcW w:w="5116" w:type="dxa"/>
            <w:vAlign w:val="center"/>
          </w:tcPr>
          <w:p w:rsidR="003F6208" w:rsidRPr="00B9075C" w:rsidRDefault="003F6208" w:rsidP="003E759A">
            <w:pPr>
              <w:spacing w:after="0" w:line="240" w:lineRule="auto"/>
              <w:rPr>
                <w:rFonts w:ascii="GHEA Grapalat" w:hAnsi="GHEA Grapalat" w:cs="Calibri"/>
                <w:color w:val="000000"/>
              </w:rPr>
            </w:pPr>
            <w:r w:rsidRPr="00B9075C">
              <w:rPr>
                <w:rFonts w:ascii="GHEA Grapalat" w:hAnsi="GHEA Grapalat" w:cs="Calibri"/>
                <w:color w:val="000000"/>
              </w:rPr>
              <w:t>4.20%</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rPr>
                <w:rFonts w:ascii="GHEA Grapalat" w:hAnsi="GHEA Grapalat" w:cs="Calibri"/>
                <w:color w:val="000000"/>
              </w:rPr>
            </w:pPr>
            <w:r w:rsidRPr="00B9075C">
              <w:rPr>
                <w:rFonts w:ascii="GHEA Grapalat" w:hAnsi="GHEA Grapalat" w:cs="Calibri"/>
                <w:color w:val="000000"/>
              </w:rPr>
              <w:t>Benchmark</w:t>
            </w:r>
          </w:p>
        </w:tc>
        <w:tc>
          <w:tcPr>
            <w:tcW w:w="5116" w:type="dxa"/>
            <w:vAlign w:val="center"/>
          </w:tcPr>
          <w:p w:rsidR="003F6208" w:rsidRPr="00B9075C" w:rsidRDefault="003F6208" w:rsidP="003E759A">
            <w:pPr>
              <w:spacing w:after="0" w:line="240" w:lineRule="auto"/>
              <w:rPr>
                <w:rFonts w:ascii="GHEA Grapalat" w:hAnsi="GHEA Grapalat" w:cs="Calibri"/>
                <w:color w:val="000000"/>
              </w:rPr>
            </w:pPr>
            <w:r w:rsidRPr="00B9075C">
              <w:rPr>
                <w:rFonts w:ascii="GHEA Grapalat" w:hAnsi="GHEA Grapalat" w:cs="Calibri"/>
                <w:color w:val="000000"/>
              </w:rPr>
              <w:t>US bonds (1,625% ) repayable in August, 2029</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 xml:space="preserve">Spread </w:t>
            </w:r>
            <w:r w:rsidR="001C065C" w:rsidRPr="00B9075C">
              <w:rPr>
                <w:rFonts w:ascii="GHEA Grapalat" w:hAnsi="GHEA Grapalat" w:cs="Calibri"/>
                <w:color w:val="000000"/>
              </w:rPr>
              <w:t>to</w:t>
            </w:r>
            <w:r w:rsidRPr="00B9075C">
              <w:rPr>
                <w:rFonts w:ascii="GHEA Grapalat" w:hAnsi="GHEA Grapalat" w:cs="Calibri"/>
                <w:color w:val="000000"/>
              </w:rPr>
              <w:t xml:space="preserve"> 10 year US benchmark</w:t>
            </w:r>
          </w:p>
        </w:tc>
        <w:tc>
          <w:tcPr>
            <w:tcW w:w="5116" w:type="dxa"/>
            <w:vAlign w:val="center"/>
          </w:tcPr>
          <w:p w:rsidR="003F6208" w:rsidRPr="00B9075C" w:rsidRDefault="003F6208" w:rsidP="00662A14">
            <w:pPr>
              <w:spacing w:after="0" w:line="240" w:lineRule="auto"/>
              <w:rPr>
                <w:rFonts w:ascii="GHEA Grapalat" w:hAnsi="GHEA Grapalat" w:cs="Calibri"/>
                <w:color w:val="000000"/>
              </w:rPr>
            </w:pPr>
            <w:r w:rsidRPr="00B9075C">
              <w:rPr>
                <w:rFonts w:ascii="GHEA Grapalat" w:hAnsi="GHEA Grapalat" w:cs="Calibri"/>
                <w:color w:val="000000"/>
              </w:rPr>
              <w:t xml:space="preserve"> 242.8 </w:t>
            </w:r>
            <w:r w:rsidR="00662A14" w:rsidRPr="00B9075C">
              <w:rPr>
                <w:rFonts w:ascii="GHEA Grapalat" w:hAnsi="GHEA Grapalat" w:cs="Calibri"/>
                <w:color w:val="000000"/>
              </w:rPr>
              <w:t>basis points</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 xml:space="preserve">Spread </w:t>
            </w:r>
            <w:r w:rsidR="001C065C" w:rsidRPr="00B9075C">
              <w:rPr>
                <w:rFonts w:ascii="GHEA Grapalat" w:hAnsi="GHEA Grapalat" w:cs="Calibri"/>
                <w:color w:val="000000"/>
              </w:rPr>
              <w:t>to</w:t>
            </w:r>
            <w:r w:rsidRPr="00B9075C">
              <w:rPr>
                <w:rFonts w:ascii="GHEA Grapalat" w:hAnsi="GHEA Grapalat" w:cs="Calibri"/>
                <w:color w:val="000000"/>
              </w:rPr>
              <w:t xml:space="preserve"> </w:t>
            </w:r>
            <w:r w:rsidR="001C065C" w:rsidRPr="00B9075C">
              <w:rPr>
                <w:rFonts w:ascii="GHEA Grapalat" w:hAnsi="GHEA Grapalat" w:cs="Calibri"/>
                <w:color w:val="000000"/>
              </w:rPr>
              <w:t>mid-</w:t>
            </w:r>
            <w:r w:rsidRPr="00B9075C">
              <w:rPr>
                <w:rFonts w:ascii="GHEA Grapalat" w:hAnsi="GHEA Grapalat" w:cs="Calibri"/>
                <w:color w:val="000000"/>
              </w:rPr>
              <w:t>swap</w:t>
            </w:r>
          </w:p>
        </w:tc>
        <w:tc>
          <w:tcPr>
            <w:tcW w:w="5116" w:type="dxa"/>
            <w:vAlign w:val="center"/>
          </w:tcPr>
          <w:p w:rsidR="003F6208" w:rsidRPr="00B9075C" w:rsidRDefault="003F6208" w:rsidP="003E759A">
            <w:pPr>
              <w:spacing w:after="0" w:line="240" w:lineRule="auto"/>
              <w:rPr>
                <w:rFonts w:ascii="GHEA Grapalat" w:hAnsi="GHEA Grapalat" w:cs="Calibri"/>
                <w:color w:val="000000"/>
              </w:rPr>
            </w:pPr>
            <w:r w:rsidRPr="00B9075C">
              <w:rPr>
                <w:rFonts w:ascii="GHEA Grapalat" w:hAnsi="GHEA Grapalat" w:cs="Calibri"/>
                <w:color w:val="000000"/>
              </w:rPr>
              <w:t xml:space="preserve"> 255 </w:t>
            </w:r>
            <w:r w:rsidR="00662A14" w:rsidRPr="00B9075C">
              <w:rPr>
                <w:rFonts w:ascii="GHEA Grapalat" w:hAnsi="GHEA Grapalat" w:cs="Calibri"/>
                <w:color w:val="000000"/>
              </w:rPr>
              <w:t>basis points</w:t>
            </w:r>
          </w:p>
        </w:tc>
      </w:tr>
      <w:tr w:rsidR="003F6208" w:rsidRPr="00B9075C" w:rsidTr="0014198F">
        <w:trPr>
          <w:trHeight w:val="23"/>
          <w:tblHeader/>
        </w:trPr>
        <w:tc>
          <w:tcPr>
            <w:tcW w:w="4933" w:type="dxa"/>
            <w:vAlign w:val="center"/>
          </w:tcPr>
          <w:p w:rsidR="003F6208" w:rsidRPr="00B9075C" w:rsidRDefault="003F6208" w:rsidP="00970C73">
            <w:pPr>
              <w:spacing w:after="0" w:line="240" w:lineRule="auto"/>
              <w:ind w:left="284"/>
              <w:jc w:val="both"/>
              <w:rPr>
                <w:rFonts w:ascii="GHEA Grapalat" w:hAnsi="GHEA Grapalat" w:cs="Calibri"/>
                <w:color w:val="000000"/>
              </w:rPr>
            </w:pPr>
            <w:r w:rsidRPr="00B9075C">
              <w:rPr>
                <w:rFonts w:ascii="GHEA Grapalat" w:hAnsi="GHEA Grapalat" w:cs="Calibri"/>
                <w:color w:val="000000"/>
              </w:rPr>
              <w:t>Listing</w:t>
            </w:r>
          </w:p>
        </w:tc>
        <w:tc>
          <w:tcPr>
            <w:tcW w:w="5116" w:type="dxa"/>
            <w:vAlign w:val="center"/>
          </w:tcPr>
          <w:p w:rsidR="003F6208" w:rsidRPr="00B9075C" w:rsidRDefault="003F6208" w:rsidP="003E759A">
            <w:pPr>
              <w:spacing w:after="0" w:line="240" w:lineRule="auto"/>
              <w:rPr>
                <w:rFonts w:ascii="GHEA Grapalat" w:hAnsi="GHEA Grapalat" w:cs="Calibri"/>
                <w:color w:val="000000"/>
              </w:rPr>
            </w:pPr>
            <w:r w:rsidRPr="00B9075C">
              <w:rPr>
                <w:rFonts w:ascii="GHEA Grapalat" w:hAnsi="GHEA Grapalat" w:cs="Calibri"/>
                <w:color w:val="000000"/>
              </w:rPr>
              <w:t>Euronext Dublin (Regulated Market)</w:t>
            </w:r>
          </w:p>
        </w:tc>
      </w:tr>
      <w:tr w:rsidR="003F6208" w:rsidRPr="00B9075C" w:rsidTr="0014198F">
        <w:trPr>
          <w:trHeight w:val="23"/>
          <w:tblHeader/>
        </w:trPr>
        <w:tc>
          <w:tcPr>
            <w:tcW w:w="4933" w:type="dxa"/>
            <w:vAlign w:val="center"/>
          </w:tcPr>
          <w:p w:rsidR="003F6208" w:rsidRPr="00B9075C" w:rsidRDefault="00EE21F5" w:rsidP="00970C73">
            <w:pPr>
              <w:spacing w:after="0" w:line="240" w:lineRule="auto"/>
              <w:ind w:left="284"/>
              <w:rPr>
                <w:rFonts w:ascii="GHEA Grapalat" w:hAnsi="GHEA Grapalat" w:cs="Calibri"/>
                <w:color w:val="000000"/>
              </w:rPr>
            </w:pPr>
            <w:r w:rsidRPr="00B9075C">
              <w:rPr>
                <w:rFonts w:ascii="GHEA Grapalat" w:hAnsi="GHEA Grapalat" w:cs="Calibri"/>
                <w:color w:val="000000"/>
              </w:rPr>
              <w:t>Lead Managers</w:t>
            </w:r>
          </w:p>
        </w:tc>
        <w:tc>
          <w:tcPr>
            <w:tcW w:w="5116" w:type="dxa"/>
            <w:vAlign w:val="center"/>
          </w:tcPr>
          <w:p w:rsidR="003F6208" w:rsidRPr="00B9075C" w:rsidRDefault="003F6208" w:rsidP="003E759A">
            <w:pPr>
              <w:spacing w:after="0" w:line="240" w:lineRule="auto"/>
              <w:rPr>
                <w:rFonts w:ascii="GHEA Grapalat" w:hAnsi="GHEA Grapalat" w:cs="Calibri"/>
                <w:color w:val="000000"/>
              </w:rPr>
            </w:pPr>
            <w:r w:rsidRPr="00B9075C">
              <w:rPr>
                <w:rFonts w:ascii="GHEA Grapalat" w:hAnsi="GHEA Grapalat" w:cs="Calibri"/>
                <w:color w:val="000000"/>
              </w:rPr>
              <w:t>"J</w:t>
            </w:r>
            <w:r w:rsidR="00662A14" w:rsidRPr="00B9075C">
              <w:rPr>
                <w:rFonts w:ascii="GHEA Grapalat" w:hAnsi="GHEA Grapalat" w:cs="Calibri"/>
                <w:color w:val="000000"/>
              </w:rPr>
              <w:t>.</w:t>
            </w:r>
            <w:r w:rsidRPr="00B9075C">
              <w:rPr>
                <w:rFonts w:ascii="GHEA Grapalat" w:hAnsi="GHEA Grapalat" w:cs="Calibri"/>
                <w:color w:val="000000"/>
              </w:rPr>
              <w:t>P</w:t>
            </w:r>
            <w:r w:rsidR="00662A14" w:rsidRPr="00B9075C">
              <w:rPr>
                <w:rFonts w:ascii="GHEA Grapalat" w:hAnsi="GHEA Grapalat" w:cs="Calibri"/>
                <w:color w:val="000000"/>
              </w:rPr>
              <w:t>.</w:t>
            </w:r>
            <w:r w:rsidRPr="00B9075C">
              <w:rPr>
                <w:rFonts w:ascii="GHEA Grapalat" w:hAnsi="GHEA Grapalat" w:cs="Calibri"/>
                <w:color w:val="000000"/>
              </w:rPr>
              <w:t xml:space="preserve"> Morgan", "Citigroup"</w:t>
            </w:r>
          </w:p>
        </w:tc>
      </w:tr>
    </w:tbl>
    <w:p w:rsidR="00B514D2" w:rsidRPr="00B9075C" w:rsidRDefault="00B514D2" w:rsidP="00B278EF">
      <w:pPr>
        <w:shd w:val="clear" w:color="auto" w:fill="FFFFFF"/>
        <w:spacing w:after="0" w:line="330" w:lineRule="atLeast"/>
        <w:ind w:left="720" w:hanging="720"/>
        <w:jc w:val="center"/>
        <w:rPr>
          <w:rFonts w:ascii="GHEA Grapalat" w:hAnsi="GHEA Grapalat" w:cs="GHEA Grapalat"/>
          <w:b/>
          <w:color w:val="333333"/>
          <w:sz w:val="28"/>
          <w:szCs w:val="28"/>
        </w:rPr>
      </w:pPr>
    </w:p>
    <w:p w:rsidR="00912710" w:rsidRPr="00B9075C" w:rsidRDefault="00F16552" w:rsidP="009D731F">
      <w:pPr>
        <w:spacing w:line="312" w:lineRule="auto"/>
        <w:ind w:firstLine="539"/>
        <w:jc w:val="both"/>
        <w:rPr>
          <w:rFonts w:ascii="GHEA Grapalat" w:hAnsi="GHEA Grapalat"/>
          <w:sz w:val="24"/>
          <w:szCs w:val="24"/>
        </w:rPr>
      </w:pPr>
      <w:r w:rsidRPr="00B9075C">
        <w:rPr>
          <w:rFonts w:ascii="GHEA Grapalat" w:hAnsi="GHEA Grapalat"/>
          <w:sz w:val="24"/>
          <w:szCs w:val="24"/>
        </w:rPr>
        <w:t>More than 200 investors submitted bids in order to acquire Eurobonds issued in 2019, and the maximum volume of demand amounted to USD 2.8 billion during the allocation period.</w:t>
      </w:r>
      <w:r w:rsidR="00912710" w:rsidRPr="00B9075C">
        <w:rPr>
          <w:rFonts w:ascii="GHEA Grapalat" w:hAnsi="GHEA Grapalat"/>
          <w:sz w:val="24"/>
          <w:szCs w:val="24"/>
        </w:rPr>
        <w:t xml:space="preserve"> </w:t>
      </w:r>
    </w:p>
    <w:p w:rsidR="00912710" w:rsidRPr="00B9075C" w:rsidRDefault="0099253C" w:rsidP="009D731F">
      <w:pPr>
        <w:spacing w:line="312" w:lineRule="auto"/>
        <w:ind w:firstLine="539"/>
        <w:jc w:val="both"/>
        <w:rPr>
          <w:rFonts w:ascii="GHEA Grapalat" w:hAnsi="GHEA Grapalat"/>
          <w:sz w:val="24"/>
          <w:szCs w:val="24"/>
        </w:rPr>
      </w:pPr>
      <w:r w:rsidRPr="00B9075C">
        <w:rPr>
          <w:rFonts w:ascii="GHEA Grapalat" w:hAnsi="GHEA Grapalat"/>
          <w:sz w:val="24"/>
          <w:szCs w:val="24"/>
        </w:rPr>
        <w:lastRenderedPageBreak/>
        <w:t>The issuance of 10-year Eurobonds in 2019 expanded the geography of allocation and the structure of investors.</w:t>
      </w:r>
      <w:r w:rsidR="00912710" w:rsidRPr="00B9075C">
        <w:rPr>
          <w:rFonts w:ascii="GHEA Grapalat" w:hAnsi="GHEA Grapalat"/>
          <w:sz w:val="24"/>
          <w:szCs w:val="24"/>
        </w:rPr>
        <w:t xml:space="preserve"> </w:t>
      </w:r>
    </w:p>
    <w:p w:rsidR="00912710" w:rsidRPr="00B9075C" w:rsidRDefault="0010039D" w:rsidP="0015720C">
      <w:pPr>
        <w:pStyle w:val="Heading5"/>
        <w:numPr>
          <w:ilvl w:val="0"/>
          <w:numId w:val="23"/>
        </w:numPr>
        <w:ind w:left="450"/>
        <w:jc w:val="both"/>
        <w:rPr>
          <w:rFonts w:ascii="GHEA Grapalat" w:hAnsi="GHEA Grapalat" w:cs="Sylfaen"/>
        </w:rPr>
      </w:pPr>
      <w:r w:rsidRPr="00B9075C">
        <w:rPr>
          <w:rFonts w:ascii="GHEA Grapalat" w:hAnsi="GHEA Grapalat" w:cs="Sylfaen"/>
        </w:rPr>
        <w:t>The geographical allocation of the Eurobonds issued in 2019</w:t>
      </w:r>
    </w:p>
    <w:p w:rsidR="00C701EF" w:rsidRPr="00B9075C" w:rsidRDefault="00C701EF" w:rsidP="00C701EF">
      <w:pPr>
        <w:rPr>
          <w:rFonts w:ascii="GHEA Grapalat" w:hAnsi="GHEA Grapalat"/>
        </w:rPr>
      </w:pPr>
    </w:p>
    <w:p w:rsidR="00F94121" w:rsidRPr="00B9075C" w:rsidRDefault="00F94121" w:rsidP="00970C73">
      <w:pPr>
        <w:jc w:val="center"/>
        <w:rPr>
          <w:rFonts w:ascii="GHEA Grapalat" w:hAnsi="GHEA Grapalat"/>
        </w:rPr>
      </w:pPr>
      <w:r>
        <w:rPr>
          <w:rFonts w:ascii="GHEA Grapalat" w:hAnsi="GHEA Grapalat"/>
          <w:noProof/>
        </w:rPr>
        <w:drawing>
          <wp:inline distT="0" distB="0" distL="0" distR="0" wp14:anchorId="30E471C5">
            <wp:extent cx="6407150" cy="2956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7150" cy="2956560"/>
                    </a:xfrm>
                    <a:prstGeom prst="rect">
                      <a:avLst/>
                    </a:prstGeom>
                    <a:noFill/>
                  </pic:spPr>
                </pic:pic>
              </a:graphicData>
            </a:graphic>
          </wp:inline>
        </w:drawing>
      </w:r>
    </w:p>
    <w:p w:rsidR="00912710" w:rsidRPr="00B9075C" w:rsidRDefault="00912710" w:rsidP="00912710">
      <w:pPr>
        <w:ind w:firstLine="540"/>
        <w:jc w:val="center"/>
        <w:rPr>
          <w:rFonts w:ascii="GHEA Grapalat" w:hAnsi="GHEA Grapalat"/>
          <w:b/>
          <w:color w:val="00B0F0"/>
          <w:sz w:val="24"/>
          <w:szCs w:val="24"/>
        </w:rPr>
      </w:pPr>
    </w:p>
    <w:p w:rsidR="00912710" w:rsidRDefault="003B3D44" w:rsidP="0015720C">
      <w:pPr>
        <w:pStyle w:val="Heading5"/>
        <w:numPr>
          <w:ilvl w:val="0"/>
          <w:numId w:val="23"/>
        </w:numPr>
        <w:ind w:left="540"/>
        <w:jc w:val="both"/>
        <w:rPr>
          <w:rFonts w:ascii="GHEA Grapalat" w:hAnsi="GHEA Grapalat" w:cs="Sylfaen"/>
        </w:rPr>
      </w:pPr>
      <w:r w:rsidRPr="00B9075C">
        <w:rPr>
          <w:rFonts w:ascii="GHEA Grapalat" w:hAnsi="GHEA Grapalat" w:cs="Sylfaen"/>
        </w:rPr>
        <w:t>The allocation of the Eurobonds issued in 2019 by investor type</w:t>
      </w:r>
    </w:p>
    <w:p w:rsidR="00970C73" w:rsidRPr="00970C73" w:rsidRDefault="00970C73" w:rsidP="00970C73"/>
    <w:p w:rsidR="00F94121" w:rsidRPr="00B9075C" w:rsidRDefault="00F94121" w:rsidP="00970C73">
      <w:pPr>
        <w:jc w:val="center"/>
        <w:rPr>
          <w:rFonts w:ascii="GHEA Grapalat" w:hAnsi="GHEA Grapalat"/>
          <w:b/>
          <w:color w:val="00B0F0"/>
          <w:sz w:val="24"/>
          <w:szCs w:val="24"/>
        </w:rPr>
      </w:pPr>
      <w:r>
        <w:rPr>
          <w:rFonts w:ascii="GHEA Grapalat" w:hAnsi="GHEA Grapalat"/>
          <w:b/>
          <w:noProof/>
          <w:color w:val="00B0F0"/>
          <w:sz w:val="24"/>
          <w:szCs w:val="24"/>
        </w:rPr>
        <w:drawing>
          <wp:inline distT="0" distB="0" distL="0" distR="0" wp14:anchorId="6E21B766">
            <wp:extent cx="6596380" cy="2755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6380" cy="2755900"/>
                    </a:xfrm>
                    <a:prstGeom prst="rect">
                      <a:avLst/>
                    </a:prstGeom>
                    <a:noFill/>
                  </pic:spPr>
                </pic:pic>
              </a:graphicData>
            </a:graphic>
          </wp:inline>
        </w:drawing>
      </w:r>
    </w:p>
    <w:p w:rsidR="00970C73" w:rsidRDefault="00970C73" w:rsidP="000B0DF0">
      <w:pPr>
        <w:pStyle w:val="ListParagraph"/>
        <w:spacing w:after="120" w:line="312" w:lineRule="auto"/>
        <w:ind w:left="0" w:firstLine="720"/>
        <w:jc w:val="both"/>
        <w:rPr>
          <w:rFonts w:ascii="GHEA Grapalat" w:hAnsi="GHEA Grapalat"/>
          <w:sz w:val="24"/>
          <w:szCs w:val="24"/>
        </w:rPr>
      </w:pPr>
    </w:p>
    <w:p w:rsidR="00B514D2" w:rsidRPr="00B9075C" w:rsidRDefault="0099253C" w:rsidP="000B0DF0">
      <w:pPr>
        <w:pStyle w:val="ListParagraph"/>
        <w:spacing w:after="120" w:line="312" w:lineRule="auto"/>
        <w:ind w:left="0" w:firstLine="720"/>
        <w:jc w:val="both"/>
        <w:rPr>
          <w:rFonts w:ascii="GHEA Grapalat" w:hAnsi="GHEA Grapalat"/>
          <w:sz w:val="24"/>
          <w:szCs w:val="24"/>
        </w:rPr>
      </w:pPr>
      <w:r w:rsidRPr="00B9075C">
        <w:rPr>
          <w:rFonts w:ascii="GHEA Grapalat" w:hAnsi="GHEA Grapalat"/>
          <w:sz w:val="24"/>
          <w:szCs w:val="24"/>
        </w:rPr>
        <w:lastRenderedPageBreak/>
        <w:t>The Republic of Armenia announced the buyback of Eurobonds issued in 2013 (6.0% coupon rate) parallel with the new issuance, as a result of which</w:t>
      </w:r>
      <w:r w:rsidR="003023CD" w:rsidRPr="00B9075C">
        <w:rPr>
          <w:rFonts w:ascii="GHEA Grapalat" w:hAnsi="GHEA Grapalat"/>
          <w:sz w:val="24"/>
          <w:szCs w:val="24"/>
        </w:rPr>
        <w:t xml:space="preserve"> RA G</w:t>
      </w:r>
      <w:r w:rsidRPr="00B9075C">
        <w:rPr>
          <w:rFonts w:ascii="GHEA Grapalat" w:hAnsi="GHEA Grapalat"/>
          <w:sz w:val="24"/>
          <w:szCs w:val="24"/>
        </w:rPr>
        <w:t>overnment channeled funds from the proceeds of the third issuance of Eurobonds to buyback USD 402.4 million or more than 80% of the outstanding amount of the first issuance of Eurobonds on the same day.</w:t>
      </w:r>
    </w:p>
    <w:p w:rsidR="007A4C10" w:rsidRPr="00B9075C" w:rsidRDefault="00E777DF" w:rsidP="000B0DF0">
      <w:pPr>
        <w:pStyle w:val="ListParagraph"/>
        <w:spacing w:after="120" w:line="312" w:lineRule="auto"/>
        <w:ind w:left="0" w:firstLine="720"/>
        <w:jc w:val="both"/>
        <w:rPr>
          <w:rFonts w:ascii="GHEA Grapalat" w:hAnsi="GHEA Grapalat"/>
          <w:sz w:val="24"/>
          <w:szCs w:val="24"/>
        </w:rPr>
      </w:pPr>
      <w:r w:rsidRPr="00B9075C">
        <w:rPr>
          <w:rFonts w:ascii="GHEA Grapalat" w:hAnsi="GHEA Grapalat"/>
          <w:sz w:val="24"/>
          <w:szCs w:val="24"/>
        </w:rPr>
        <w:t xml:space="preserve">As of the December 31, 2019, the outstanding amount of foreign currency </w:t>
      </w:r>
      <w:r w:rsidR="003023CD" w:rsidRPr="00B9075C">
        <w:rPr>
          <w:rFonts w:ascii="GHEA Grapalat" w:hAnsi="GHEA Grapalat"/>
          <w:sz w:val="24"/>
          <w:szCs w:val="24"/>
        </w:rPr>
        <w:t>G</w:t>
      </w:r>
      <w:r w:rsidRPr="00B9075C">
        <w:rPr>
          <w:rFonts w:ascii="GHEA Grapalat" w:hAnsi="GHEA Grapalat"/>
          <w:sz w:val="24"/>
          <w:szCs w:val="24"/>
        </w:rPr>
        <w:t xml:space="preserve">overnment bonds increased by USD </w:t>
      </w:r>
      <w:r w:rsidRPr="00B9075C">
        <w:rPr>
          <w:rFonts w:ascii="GHEA Grapalat" w:hAnsi="GHEA Grapalat"/>
          <w:sz w:val="24"/>
          <w:szCs w:val="24"/>
          <w:lang w:val="hy-AM"/>
        </w:rPr>
        <w:t>97.585</w:t>
      </w:r>
      <w:r w:rsidRPr="00B9075C">
        <w:rPr>
          <w:rFonts w:ascii="GHEA Grapalat" w:hAnsi="GHEA Grapalat"/>
          <w:sz w:val="24"/>
          <w:szCs w:val="24"/>
        </w:rPr>
        <w:t xml:space="preserve"> million and made up USD </w:t>
      </w:r>
      <w:r w:rsidRPr="00B9075C">
        <w:rPr>
          <w:rFonts w:ascii="GHEA Grapalat" w:hAnsi="GHEA Grapalat"/>
          <w:sz w:val="24"/>
          <w:szCs w:val="24"/>
          <w:lang w:val="hy-AM"/>
        </w:rPr>
        <w:t>1,097.657</w:t>
      </w:r>
      <w:r w:rsidRPr="00B9075C">
        <w:rPr>
          <w:rFonts w:ascii="GHEA Grapalat" w:hAnsi="GHEA Grapalat"/>
          <w:sz w:val="24"/>
          <w:szCs w:val="24"/>
        </w:rPr>
        <w:t xml:space="preserve"> million, from which:</w:t>
      </w:r>
      <w:r w:rsidR="007A4C10" w:rsidRPr="00B9075C">
        <w:rPr>
          <w:rFonts w:ascii="GHEA Grapalat" w:hAnsi="GHEA Grapalat"/>
          <w:sz w:val="24"/>
          <w:szCs w:val="24"/>
        </w:rPr>
        <w:t xml:space="preserve"> </w:t>
      </w:r>
    </w:p>
    <w:p w:rsidR="00A31594" w:rsidRPr="00B9075C" w:rsidRDefault="00A31594" w:rsidP="00A31594">
      <w:pPr>
        <w:pStyle w:val="ListParagraph"/>
        <w:numPr>
          <w:ilvl w:val="0"/>
          <w:numId w:val="6"/>
        </w:numPr>
        <w:spacing w:after="120" w:line="312" w:lineRule="auto"/>
        <w:jc w:val="both"/>
        <w:rPr>
          <w:rFonts w:ascii="GHEA Grapalat" w:hAnsi="GHEA Grapalat"/>
          <w:sz w:val="24"/>
          <w:szCs w:val="24"/>
        </w:rPr>
      </w:pPr>
      <w:r w:rsidRPr="00B9075C">
        <w:rPr>
          <w:rFonts w:ascii="GHEA Grapalat" w:hAnsi="GHEA Grapalat"/>
          <w:sz w:val="24"/>
          <w:szCs w:val="24"/>
        </w:rPr>
        <w:t xml:space="preserve">USD </w:t>
      </w:r>
      <w:r w:rsidRPr="00B9075C">
        <w:rPr>
          <w:rFonts w:ascii="GHEA Grapalat" w:hAnsi="GHEA Grapalat"/>
          <w:sz w:val="24"/>
          <w:szCs w:val="24"/>
          <w:lang w:val="hy-AM"/>
        </w:rPr>
        <w:t xml:space="preserve">97.657 </w:t>
      </w:r>
      <w:r w:rsidRPr="00B9075C">
        <w:rPr>
          <w:rFonts w:ascii="GHEA Grapalat" w:hAnsi="GHEA Grapalat"/>
          <w:sz w:val="24"/>
          <w:szCs w:val="24"/>
        </w:rPr>
        <w:t>million to be matured in 2020 with 6.0% coupon rate,</w:t>
      </w:r>
    </w:p>
    <w:p w:rsidR="00A31594" w:rsidRPr="00B9075C" w:rsidRDefault="00A31594" w:rsidP="00A31594">
      <w:pPr>
        <w:pStyle w:val="ListParagraph"/>
        <w:numPr>
          <w:ilvl w:val="0"/>
          <w:numId w:val="6"/>
        </w:numPr>
        <w:spacing w:after="120" w:line="312" w:lineRule="auto"/>
        <w:jc w:val="both"/>
        <w:rPr>
          <w:rFonts w:ascii="GHEA Grapalat" w:hAnsi="GHEA Grapalat"/>
          <w:sz w:val="24"/>
          <w:szCs w:val="24"/>
        </w:rPr>
      </w:pPr>
      <w:r w:rsidRPr="00B9075C">
        <w:rPr>
          <w:rFonts w:ascii="GHEA Grapalat" w:hAnsi="GHEA Grapalat"/>
          <w:sz w:val="24"/>
          <w:szCs w:val="24"/>
        </w:rPr>
        <w:t xml:space="preserve"> USD </w:t>
      </w:r>
      <w:r w:rsidRPr="00B9075C">
        <w:rPr>
          <w:rFonts w:ascii="GHEA Grapalat" w:hAnsi="GHEA Grapalat"/>
          <w:sz w:val="24"/>
          <w:szCs w:val="24"/>
          <w:lang w:val="hy-AM"/>
        </w:rPr>
        <w:t xml:space="preserve">500.00 </w:t>
      </w:r>
      <w:r w:rsidRPr="00B9075C">
        <w:rPr>
          <w:rFonts w:ascii="GHEA Grapalat" w:hAnsi="GHEA Grapalat"/>
          <w:sz w:val="24"/>
          <w:szCs w:val="24"/>
        </w:rPr>
        <w:t>million to be matured in 2025 with 7.15% coupon rate,</w:t>
      </w:r>
    </w:p>
    <w:p w:rsidR="007A4C10" w:rsidRPr="00B9075C" w:rsidRDefault="00A31594" w:rsidP="00A31594">
      <w:pPr>
        <w:pStyle w:val="ListParagraph"/>
        <w:numPr>
          <w:ilvl w:val="0"/>
          <w:numId w:val="6"/>
        </w:numPr>
        <w:spacing w:after="0" w:line="312" w:lineRule="auto"/>
        <w:jc w:val="both"/>
        <w:rPr>
          <w:rFonts w:ascii="GHEA Grapalat" w:hAnsi="GHEA Grapalat"/>
          <w:sz w:val="24"/>
          <w:szCs w:val="24"/>
        </w:rPr>
      </w:pPr>
      <w:r w:rsidRPr="00B9075C">
        <w:rPr>
          <w:rFonts w:ascii="GHEA Grapalat" w:hAnsi="GHEA Grapalat"/>
          <w:sz w:val="24"/>
          <w:szCs w:val="24"/>
        </w:rPr>
        <w:t xml:space="preserve">USD </w:t>
      </w:r>
      <w:r w:rsidRPr="00B9075C">
        <w:rPr>
          <w:rFonts w:ascii="GHEA Grapalat" w:hAnsi="GHEA Grapalat"/>
          <w:sz w:val="24"/>
          <w:szCs w:val="24"/>
          <w:lang w:val="hy-AM"/>
        </w:rPr>
        <w:t xml:space="preserve">500.00 </w:t>
      </w:r>
      <w:r w:rsidRPr="00B9075C">
        <w:rPr>
          <w:rFonts w:ascii="GHEA Grapalat" w:hAnsi="GHEA Grapalat"/>
          <w:sz w:val="24"/>
          <w:szCs w:val="24"/>
        </w:rPr>
        <w:t>million to be matured in 2029 with 3.95% coupon rate.</w:t>
      </w:r>
    </w:p>
    <w:p w:rsidR="007A4C10" w:rsidRPr="00B9075C" w:rsidRDefault="00AF4A58" w:rsidP="00EC04AC">
      <w:pPr>
        <w:spacing w:after="0" w:line="312" w:lineRule="auto"/>
        <w:ind w:firstLine="540"/>
        <w:jc w:val="both"/>
        <w:rPr>
          <w:rFonts w:ascii="GHEA Grapalat" w:hAnsi="GHEA Grapalat" w:cs="Sylfaen"/>
          <w:sz w:val="24"/>
          <w:szCs w:val="24"/>
        </w:rPr>
      </w:pPr>
      <w:r w:rsidRPr="00B9075C">
        <w:rPr>
          <w:rFonts w:ascii="GHEA Grapalat" w:hAnsi="GHEA Grapalat" w:cs="Sylfaen"/>
          <w:sz w:val="24"/>
          <w:szCs w:val="24"/>
        </w:rPr>
        <w:t xml:space="preserve">At the end of 2019 11.3% </w:t>
      </w:r>
      <w:r w:rsidRPr="00B9075C">
        <w:rPr>
          <w:rFonts w:ascii="GHEA Grapalat" w:hAnsi="GHEA Grapalat"/>
          <w:sz w:val="24"/>
          <w:szCs w:val="24"/>
        </w:rPr>
        <w:t xml:space="preserve">or USD 124.0 million </w:t>
      </w:r>
      <w:r w:rsidRPr="00B9075C">
        <w:rPr>
          <w:rFonts w:ascii="GHEA Grapalat" w:hAnsi="GHEA Grapalat" w:cs="Sylfaen"/>
          <w:sz w:val="24"/>
          <w:szCs w:val="24"/>
        </w:rPr>
        <w:t xml:space="preserve">of the outstanding amount of </w:t>
      </w:r>
      <w:r w:rsidRPr="00B9075C">
        <w:rPr>
          <w:rFonts w:ascii="GHEA Grapalat" w:hAnsi="GHEA Grapalat"/>
          <w:sz w:val="24"/>
          <w:szCs w:val="24"/>
        </w:rPr>
        <w:t xml:space="preserve">foreign currency </w:t>
      </w:r>
      <w:r w:rsidR="003023CD" w:rsidRPr="00B9075C">
        <w:rPr>
          <w:rFonts w:ascii="GHEA Grapalat" w:hAnsi="GHEA Grapalat"/>
          <w:sz w:val="24"/>
          <w:szCs w:val="24"/>
        </w:rPr>
        <w:t>G</w:t>
      </w:r>
      <w:r w:rsidRPr="00B9075C">
        <w:rPr>
          <w:rFonts w:ascii="GHEA Grapalat" w:hAnsi="GHEA Grapalat"/>
          <w:sz w:val="24"/>
          <w:szCs w:val="24"/>
        </w:rPr>
        <w:t>overnment bonds was in the portfolio of resident investors.</w:t>
      </w:r>
    </w:p>
    <w:p w:rsidR="007A4C10" w:rsidRDefault="00027DA6" w:rsidP="00EC04AC">
      <w:pPr>
        <w:pStyle w:val="ListParagraph"/>
        <w:spacing w:after="0" w:line="312" w:lineRule="auto"/>
        <w:ind w:left="0" w:firstLine="720"/>
        <w:jc w:val="both"/>
        <w:rPr>
          <w:rFonts w:ascii="GHEA Grapalat" w:hAnsi="GHEA Grapalat" w:cs="Sylfaen"/>
          <w:sz w:val="24"/>
          <w:szCs w:val="24"/>
        </w:rPr>
      </w:pPr>
      <w:r w:rsidRPr="00B9075C">
        <w:rPr>
          <w:rFonts w:ascii="GHEA Grapalat" w:hAnsi="GHEA Grapalat"/>
          <w:sz w:val="24"/>
          <w:szCs w:val="24"/>
        </w:rPr>
        <w:t xml:space="preserve">The price spread of Eurobonds issued by the </w:t>
      </w:r>
      <w:r w:rsidR="003023CD" w:rsidRPr="00B9075C">
        <w:rPr>
          <w:rFonts w:ascii="GHEA Grapalat" w:hAnsi="GHEA Grapalat"/>
          <w:sz w:val="24"/>
          <w:szCs w:val="24"/>
        </w:rPr>
        <w:t>G</w:t>
      </w:r>
      <w:r w:rsidRPr="00B9075C">
        <w:rPr>
          <w:rFonts w:ascii="GHEA Grapalat" w:hAnsi="GHEA Grapalat"/>
          <w:sz w:val="24"/>
          <w:szCs w:val="24"/>
        </w:rPr>
        <w:t xml:space="preserve">overnment of the Republic of Armenia is calculated against US benchmark bonds with the same maturity. Chart 22 shows the yield spread of Eurobonds issued by the </w:t>
      </w:r>
      <w:r w:rsidR="003023CD" w:rsidRPr="00B9075C">
        <w:rPr>
          <w:rFonts w:ascii="GHEA Grapalat" w:hAnsi="GHEA Grapalat"/>
          <w:sz w:val="24"/>
          <w:szCs w:val="24"/>
        </w:rPr>
        <w:t>G</w:t>
      </w:r>
      <w:r w:rsidRPr="00B9075C">
        <w:rPr>
          <w:rFonts w:ascii="GHEA Grapalat" w:hAnsi="GHEA Grapalat"/>
          <w:sz w:val="24"/>
          <w:szCs w:val="24"/>
        </w:rPr>
        <w:t xml:space="preserve">overnment of Armenia in 2013, 2015 and 2019 and outstanding in 2019 against US benchmark bonds with the same maturity. Although the general trends in the international capital market, in particular the reduction of spreads of foreign </w:t>
      </w:r>
      <w:r w:rsidR="003023CD" w:rsidRPr="00B9075C">
        <w:rPr>
          <w:rFonts w:ascii="GHEA Grapalat" w:hAnsi="GHEA Grapalat"/>
          <w:sz w:val="24"/>
          <w:szCs w:val="24"/>
        </w:rPr>
        <w:t>currency G</w:t>
      </w:r>
      <w:r w:rsidRPr="00B9075C">
        <w:rPr>
          <w:rFonts w:ascii="GHEA Grapalat" w:hAnsi="GHEA Grapalat"/>
          <w:sz w:val="24"/>
          <w:szCs w:val="24"/>
        </w:rPr>
        <w:t xml:space="preserve">overnment bonds included in </w:t>
      </w:r>
      <w:r w:rsidRPr="00B9075C">
        <w:rPr>
          <w:rFonts w:ascii="GHEA Grapalat" w:hAnsi="GHEA Grapalat" w:cs="Sylfaen"/>
          <w:sz w:val="24"/>
          <w:szCs w:val="24"/>
          <w:lang w:val="hy-AM"/>
        </w:rPr>
        <w:t>EMBI+</w:t>
      </w:r>
      <w:r w:rsidRPr="00B9075C">
        <w:rPr>
          <w:rFonts w:ascii="GHEA Grapalat" w:hAnsi="GHEA Grapalat" w:cs="Sylfaen"/>
          <w:sz w:val="24"/>
          <w:szCs w:val="24"/>
        </w:rPr>
        <w:t xml:space="preserve"> index (from 448 basis points at the end of August it reduced to 441 basis points on 23</w:t>
      </w:r>
      <w:r w:rsidRPr="00B9075C">
        <w:rPr>
          <w:rFonts w:ascii="GHEA Grapalat" w:hAnsi="GHEA Grapalat" w:cs="Sylfaen"/>
          <w:sz w:val="24"/>
          <w:szCs w:val="24"/>
          <w:vertAlign w:val="superscript"/>
        </w:rPr>
        <w:t>rd</w:t>
      </w:r>
      <w:r w:rsidRPr="00B9075C">
        <w:rPr>
          <w:rFonts w:ascii="GHEA Grapalat" w:hAnsi="GHEA Grapalat" w:cs="Sylfaen"/>
          <w:sz w:val="24"/>
          <w:szCs w:val="24"/>
        </w:rPr>
        <w:t xml:space="preserve"> September) </w:t>
      </w:r>
      <w:r w:rsidRPr="00B9075C">
        <w:rPr>
          <w:rFonts w:ascii="GHEA Grapalat" w:hAnsi="GHEA Grapalat"/>
          <w:sz w:val="24"/>
          <w:szCs w:val="24"/>
        </w:rPr>
        <w:t xml:space="preserve">influenced on the reduction of the yield spread of Eurobonds against US benchmark bonds with the same maturity during 2019, </w:t>
      </w:r>
      <w:r w:rsidRPr="00B9075C">
        <w:rPr>
          <w:rFonts w:ascii="GHEA Grapalat" w:hAnsi="GHEA Grapalat" w:cs="Sylfaen"/>
          <w:sz w:val="24"/>
          <w:szCs w:val="24"/>
        </w:rPr>
        <w:t>but it was mostly due to the confidence of investors in the policy adopted by the Government of the Republic of Armenia.</w:t>
      </w:r>
      <w:r w:rsidRPr="00B9075C">
        <w:rPr>
          <w:rFonts w:ascii="GHEA Grapalat" w:hAnsi="GHEA Grapalat"/>
        </w:rPr>
        <w:t xml:space="preserve"> T</w:t>
      </w:r>
      <w:r w:rsidRPr="00B9075C">
        <w:rPr>
          <w:rFonts w:ascii="GHEA Grapalat" w:hAnsi="GHEA Grapalat" w:cs="Sylfaen"/>
          <w:sz w:val="24"/>
          <w:szCs w:val="24"/>
        </w:rPr>
        <w:t>he latter was evidenced by the issuance results of the countries with higher ratings on the same days. In particular, 10-year bonds of South African Republic (</w:t>
      </w:r>
      <w:r w:rsidRPr="00B9075C">
        <w:rPr>
          <w:rFonts w:ascii="GHEA Grapalat" w:hAnsi="GHEA Grapalat" w:cs="Franklin Gothic Medium Cond"/>
          <w:sz w:val="24"/>
          <w:szCs w:val="24"/>
        </w:rPr>
        <w:t xml:space="preserve">Baa3/BB+ </w:t>
      </w:r>
      <w:r w:rsidRPr="00B9075C">
        <w:rPr>
          <w:rFonts w:ascii="GHEA Grapalat" w:hAnsi="GHEA Grapalat" w:cs="Sylfaen"/>
          <w:sz w:val="24"/>
          <w:szCs w:val="24"/>
        </w:rPr>
        <w:t>ratings according to Moody’s/Fitch) were allocated with 5.75% on 23</w:t>
      </w:r>
      <w:r w:rsidRPr="00B9075C">
        <w:rPr>
          <w:rFonts w:ascii="GHEA Grapalat" w:hAnsi="GHEA Grapalat" w:cs="Sylfaen"/>
          <w:sz w:val="24"/>
          <w:szCs w:val="24"/>
          <w:vertAlign w:val="superscript"/>
        </w:rPr>
        <w:t>rd</w:t>
      </w:r>
      <w:r w:rsidRPr="00B9075C">
        <w:rPr>
          <w:rFonts w:ascii="GHEA Grapalat" w:hAnsi="GHEA Grapalat" w:cs="Sylfaen"/>
          <w:sz w:val="24"/>
          <w:szCs w:val="24"/>
        </w:rPr>
        <w:t xml:space="preserve"> September, and bonds of Bahrain to be matured in 2031 (</w:t>
      </w:r>
      <w:r w:rsidRPr="00B9075C">
        <w:rPr>
          <w:rFonts w:ascii="GHEA Grapalat" w:hAnsi="GHEA Grapalat" w:cs="Franklin Gothic Medium Cond"/>
          <w:sz w:val="24"/>
          <w:szCs w:val="24"/>
        </w:rPr>
        <w:t xml:space="preserve">BB- </w:t>
      </w:r>
      <w:r w:rsidRPr="00B9075C">
        <w:rPr>
          <w:rFonts w:ascii="GHEA Grapalat" w:hAnsi="GHEA Grapalat" w:cs="Sylfaen"/>
          <w:sz w:val="24"/>
          <w:szCs w:val="24"/>
        </w:rPr>
        <w:t xml:space="preserve"> rating according to Fitch) were allocated with 5.625% on 24</w:t>
      </w:r>
      <w:r w:rsidRPr="00B9075C">
        <w:rPr>
          <w:rFonts w:ascii="GHEA Grapalat" w:hAnsi="GHEA Grapalat" w:cs="Sylfaen"/>
          <w:sz w:val="24"/>
          <w:szCs w:val="24"/>
          <w:vertAlign w:val="superscript"/>
        </w:rPr>
        <w:t>th</w:t>
      </w:r>
      <w:r w:rsidRPr="00B9075C">
        <w:rPr>
          <w:rFonts w:ascii="GHEA Grapalat" w:hAnsi="GHEA Grapalat" w:cs="Sylfaen"/>
          <w:sz w:val="24"/>
          <w:szCs w:val="24"/>
        </w:rPr>
        <w:t xml:space="preserve"> September. In addition, Moody's raised Armenia's sovereign rating from "B1 positive" to "Ba3 stable" on 27</w:t>
      </w:r>
      <w:r w:rsidRPr="00B9075C">
        <w:rPr>
          <w:rFonts w:ascii="GHEA Grapalat" w:hAnsi="GHEA Grapalat" w:cs="Sylfaen"/>
          <w:sz w:val="24"/>
          <w:szCs w:val="24"/>
          <w:vertAlign w:val="superscript"/>
        </w:rPr>
        <w:t>th</w:t>
      </w:r>
      <w:r w:rsidRPr="00B9075C">
        <w:rPr>
          <w:rFonts w:ascii="GHEA Grapalat" w:hAnsi="GHEA Grapalat" w:cs="Sylfaen"/>
          <w:sz w:val="24"/>
          <w:szCs w:val="24"/>
        </w:rPr>
        <w:t xml:space="preserve"> August, 2019, as a result of the regular revision.</w:t>
      </w:r>
    </w:p>
    <w:p w:rsidR="00970C73" w:rsidRDefault="00970C73" w:rsidP="00EC04AC">
      <w:pPr>
        <w:pStyle w:val="ListParagraph"/>
        <w:spacing w:after="0" w:line="312" w:lineRule="auto"/>
        <w:ind w:left="0" w:firstLine="720"/>
        <w:jc w:val="both"/>
        <w:rPr>
          <w:rFonts w:ascii="GHEA Grapalat" w:hAnsi="GHEA Grapalat" w:cs="Sylfaen"/>
          <w:sz w:val="24"/>
          <w:szCs w:val="24"/>
        </w:rPr>
      </w:pPr>
    </w:p>
    <w:p w:rsidR="00970C73" w:rsidRDefault="00970C73" w:rsidP="00EC04AC">
      <w:pPr>
        <w:pStyle w:val="ListParagraph"/>
        <w:spacing w:after="0" w:line="312" w:lineRule="auto"/>
        <w:ind w:left="0" w:firstLine="720"/>
        <w:jc w:val="both"/>
        <w:rPr>
          <w:rFonts w:ascii="GHEA Grapalat" w:hAnsi="GHEA Grapalat" w:cs="Sylfaen"/>
          <w:sz w:val="24"/>
          <w:szCs w:val="24"/>
        </w:rPr>
      </w:pPr>
    </w:p>
    <w:p w:rsidR="00970C73" w:rsidRDefault="00970C73" w:rsidP="00EC04AC">
      <w:pPr>
        <w:pStyle w:val="ListParagraph"/>
        <w:spacing w:after="0" w:line="312" w:lineRule="auto"/>
        <w:ind w:left="0" w:firstLine="720"/>
        <w:jc w:val="both"/>
        <w:rPr>
          <w:rFonts w:ascii="GHEA Grapalat" w:hAnsi="GHEA Grapalat" w:cs="Sylfaen"/>
          <w:sz w:val="24"/>
          <w:szCs w:val="24"/>
        </w:rPr>
      </w:pPr>
    </w:p>
    <w:p w:rsidR="00970C73" w:rsidRPr="00B9075C" w:rsidRDefault="00970C73" w:rsidP="00EC04AC">
      <w:pPr>
        <w:pStyle w:val="ListParagraph"/>
        <w:spacing w:after="0" w:line="312" w:lineRule="auto"/>
        <w:ind w:left="0" w:firstLine="720"/>
        <w:jc w:val="both"/>
        <w:rPr>
          <w:rFonts w:ascii="GHEA Grapalat" w:hAnsi="GHEA Grapalat" w:cs="Sylfaen"/>
          <w:sz w:val="24"/>
          <w:szCs w:val="24"/>
        </w:rPr>
      </w:pPr>
    </w:p>
    <w:p w:rsidR="00FC036F" w:rsidRPr="00B9075C" w:rsidRDefault="00FC036F" w:rsidP="00FC036F">
      <w:pPr>
        <w:pStyle w:val="Heading5"/>
        <w:numPr>
          <w:ilvl w:val="0"/>
          <w:numId w:val="23"/>
        </w:numPr>
        <w:ind w:left="1276" w:hanging="1276"/>
        <w:jc w:val="both"/>
        <w:rPr>
          <w:rFonts w:ascii="GHEA Grapalat" w:hAnsi="GHEA Grapalat" w:cs="Sylfaen"/>
        </w:rPr>
      </w:pPr>
      <w:r w:rsidRPr="00B9075C">
        <w:rPr>
          <w:rFonts w:ascii="GHEA Grapalat" w:hAnsi="GHEA Grapalat" w:cs="Sylfaen"/>
        </w:rPr>
        <w:lastRenderedPageBreak/>
        <w:t xml:space="preserve">The </w:t>
      </w:r>
      <w:r w:rsidR="00891BD0">
        <w:rPr>
          <w:rFonts w:ascii="GHEA Grapalat" w:hAnsi="GHEA Grapalat" w:cs="Sylfaen"/>
        </w:rPr>
        <w:t>yield</w:t>
      </w:r>
      <w:r w:rsidRPr="00B9075C">
        <w:rPr>
          <w:rFonts w:ascii="GHEA Grapalat" w:hAnsi="GHEA Grapalat" w:cs="Sylfaen"/>
        </w:rPr>
        <w:t xml:space="preserve"> spread of RA Government Eurobonds </w:t>
      </w:r>
      <w:r w:rsidR="0024601A">
        <w:rPr>
          <w:rFonts w:ascii="GHEA Grapalat" w:hAnsi="GHEA Grapalat" w:cs="Sylfaen"/>
        </w:rPr>
        <w:t>against</w:t>
      </w:r>
      <w:r w:rsidRPr="00B9075C">
        <w:rPr>
          <w:rFonts w:ascii="GHEA Grapalat" w:hAnsi="GHEA Grapalat" w:cs="Sylfaen"/>
        </w:rPr>
        <w:t xml:space="preserve"> US</w:t>
      </w:r>
      <w:r w:rsidR="008B64D9" w:rsidRPr="00B9075C">
        <w:rPr>
          <w:rFonts w:ascii="GHEA Grapalat" w:hAnsi="GHEA Grapalat" w:cs="Sylfaen"/>
        </w:rPr>
        <w:t>A</w:t>
      </w:r>
      <w:r w:rsidRPr="00B9075C">
        <w:rPr>
          <w:rFonts w:ascii="GHEA Grapalat" w:hAnsi="GHEA Grapalat" w:cs="Sylfaen"/>
        </w:rPr>
        <w:t xml:space="preserve"> benchmark securities during 2019 (basis points) </w:t>
      </w:r>
    </w:p>
    <w:p w:rsidR="00FC036F" w:rsidRPr="00B9075C" w:rsidRDefault="00FC036F" w:rsidP="00FC036F">
      <w:pPr>
        <w:pStyle w:val="NoSpacing"/>
        <w:rPr>
          <w:rStyle w:val="Emphasis"/>
          <w:rFonts w:ascii="GHEA Grapalat" w:hAnsi="GHEA Grapalat"/>
        </w:rPr>
      </w:pPr>
    </w:p>
    <w:p w:rsidR="00F94121" w:rsidRDefault="00F94121" w:rsidP="00F94121">
      <w:pPr>
        <w:spacing w:after="0" w:line="240" w:lineRule="auto"/>
        <w:jc w:val="center"/>
        <w:rPr>
          <w:rFonts w:ascii="GHEA Grapalat" w:hAnsi="GHEA Grapalat"/>
          <w:sz w:val="16"/>
          <w:szCs w:val="16"/>
        </w:rPr>
      </w:pPr>
      <w:r>
        <w:rPr>
          <w:rFonts w:ascii="GHEA Grapalat" w:hAnsi="GHEA Grapalat"/>
          <w:noProof/>
          <w:sz w:val="16"/>
          <w:szCs w:val="16"/>
        </w:rPr>
        <w:drawing>
          <wp:inline distT="0" distB="0" distL="0" distR="0" wp14:anchorId="27021D1E">
            <wp:extent cx="6596380" cy="3213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6380" cy="3213100"/>
                    </a:xfrm>
                    <a:prstGeom prst="rect">
                      <a:avLst/>
                    </a:prstGeom>
                    <a:noFill/>
                  </pic:spPr>
                </pic:pic>
              </a:graphicData>
            </a:graphic>
          </wp:inline>
        </w:drawing>
      </w:r>
    </w:p>
    <w:p w:rsidR="007A4C10" w:rsidRPr="00B9075C" w:rsidRDefault="00773FEB" w:rsidP="0024601A">
      <w:pPr>
        <w:spacing w:after="0" w:line="240" w:lineRule="auto"/>
        <w:rPr>
          <w:rFonts w:ascii="GHEA Grapalat" w:hAnsi="GHEA Grapalat"/>
          <w:b/>
          <w:sz w:val="24"/>
          <w:szCs w:val="24"/>
        </w:rPr>
      </w:pPr>
      <w:r w:rsidRPr="00B9075C">
        <w:rPr>
          <w:rFonts w:ascii="GHEA Grapalat" w:hAnsi="GHEA Grapalat"/>
          <w:sz w:val="16"/>
          <w:szCs w:val="16"/>
        </w:rPr>
        <w:t>Source</w:t>
      </w:r>
      <w:r w:rsidR="007A4C10" w:rsidRPr="00B9075C">
        <w:rPr>
          <w:rFonts w:ascii="GHEA Grapalat" w:hAnsi="GHEA Grapalat"/>
          <w:sz w:val="16"/>
          <w:szCs w:val="16"/>
        </w:rPr>
        <w:t xml:space="preserve">՝ </w:t>
      </w:r>
      <w:r w:rsidRPr="00B9075C">
        <w:rPr>
          <w:rFonts w:ascii="GHEA Grapalat" w:hAnsi="GHEA Grapalat"/>
          <w:sz w:val="16"/>
          <w:szCs w:val="16"/>
        </w:rPr>
        <w:t>Bloomberg</w:t>
      </w:r>
    </w:p>
    <w:p w:rsidR="00D61292" w:rsidRPr="00B9075C" w:rsidRDefault="00D61292" w:rsidP="007A4C10">
      <w:pPr>
        <w:spacing w:after="0" w:line="240" w:lineRule="auto"/>
        <w:ind w:firstLine="539"/>
        <w:jc w:val="both"/>
        <w:rPr>
          <w:rFonts w:ascii="GHEA Grapalat" w:hAnsi="GHEA Grapalat"/>
          <w:sz w:val="24"/>
          <w:szCs w:val="24"/>
        </w:rPr>
      </w:pPr>
    </w:p>
    <w:p w:rsidR="007A4C10" w:rsidRPr="00B9075C" w:rsidRDefault="00027DA6" w:rsidP="009D731F">
      <w:pPr>
        <w:spacing w:after="0" w:line="312" w:lineRule="auto"/>
        <w:ind w:firstLine="539"/>
        <w:jc w:val="both"/>
        <w:rPr>
          <w:rFonts w:ascii="GHEA Grapalat" w:hAnsi="GHEA Grapalat"/>
          <w:sz w:val="24"/>
          <w:szCs w:val="24"/>
        </w:rPr>
      </w:pPr>
      <w:r w:rsidRPr="00B9075C">
        <w:rPr>
          <w:rFonts w:ascii="GHEA Grapalat" w:hAnsi="GHEA Grapalat"/>
          <w:sz w:val="24"/>
          <w:szCs w:val="24"/>
        </w:rPr>
        <w:t>The quotation dynamic of Eurobonds during the reporting year is presented in chart 23.</w:t>
      </w:r>
    </w:p>
    <w:p w:rsidR="00396967" w:rsidRPr="00B9075C" w:rsidRDefault="00396967" w:rsidP="009D731F">
      <w:pPr>
        <w:spacing w:after="0" w:line="312" w:lineRule="auto"/>
        <w:ind w:firstLine="539"/>
        <w:jc w:val="both"/>
        <w:rPr>
          <w:rFonts w:ascii="GHEA Grapalat" w:hAnsi="GHEA Grapalat" w:cs="Sylfaen"/>
        </w:rPr>
      </w:pPr>
    </w:p>
    <w:p w:rsidR="00CE531E" w:rsidRPr="00B9075C" w:rsidRDefault="00CE531E" w:rsidP="0015720C">
      <w:pPr>
        <w:pStyle w:val="ListParagraph"/>
        <w:numPr>
          <w:ilvl w:val="0"/>
          <w:numId w:val="23"/>
        </w:numPr>
        <w:ind w:left="450"/>
        <w:jc w:val="both"/>
        <w:rPr>
          <w:rFonts w:ascii="GHEA Grapalat" w:eastAsia="Calibri" w:hAnsi="GHEA Grapalat" w:cs="Sylfaen"/>
          <w:b/>
          <w:bCs/>
          <w:sz w:val="24"/>
          <w:szCs w:val="24"/>
        </w:rPr>
      </w:pPr>
      <w:r w:rsidRPr="00B9075C">
        <w:rPr>
          <w:rFonts w:ascii="GHEA Grapalat" w:eastAsia="Calibri" w:hAnsi="GHEA Grapalat" w:cs="Sylfaen"/>
          <w:b/>
          <w:bCs/>
          <w:sz w:val="24"/>
          <w:szCs w:val="24"/>
        </w:rPr>
        <w:t xml:space="preserve">The quotation dynamic of Eurobonds issued by RA Government in </w:t>
      </w:r>
      <w:r w:rsidR="006C74AB" w:rsidRPr="00B9075C">
        <w:rPr>
          <w:rFonts w:ascii="GHEA Grapalat" w:eastAsia="Calibri" w:hAnsi="GHEA Grapalat" w:cs="Sylfaen"/>
          <w:b/>
          <w:bCs/>
          <w:sz w:val="24"/>
          <w:szCs w:val="24"/>
        </w:rPr>
        <w:t>2019</w:t>
      </w:r>
      <w:r w:rsidRPr="00B9075C">
        <w:rPr>
          <w:rFonts w:ascii="GHEA Grapalat" w:eastAsia="Calibri" w:hAnsi="GHEA Grapalat" w:cs="Sylfaen"/>
          <w:b/>
          <w:bCs/>
          <w:sz w:val="24"/>
          <w:szCs w:val="24"/>
        </w:rPr>
        <w:t xml:space="preserve"> (%)</w:t>
      </w:r>
    </w:p>
    <w:p w:rsidR="00257527" w:rsidRPr="00B9075C" w:rsidRDefault="00257527" w:rsidP="007A4C10">
      <w:pPr>
        <w:spacing w:after="0" w:line="240" w:lineRule="auto"/>
        <w:rPr>
          <w:rFonts w:ascii="GHEA Grapalat" w:hAnsi="GHEA Grapalat"/>
          <w:noProof/>
        </w:rPr>
      </w:pPr>
    </w:p>
    <w:p w:rsidR="00F94121" w:rsidRPr="00B9075C" w:rsidRDefault="00F94121" w:rsidP="004C3E49">
      <w:pPr>
        <w:spacing w:after="0" w:line="240" w:lineRule="auto"/>
        <w:jc w:val="center"/>
        <w:rPr>
          <w:rFonts w:ascii="GHEA Grapalat" w:hAnsi="GHEA Grapalat"/>
          <w:noProof/>
        </w:rPr>
      </w:pPr>
      <w:r>
        <w:rPr>
          <w:rFonts w:ascii="GHEA Grapalat" w:hAnsi="GHEA Grapalat"/>
          <w:noProof/>
        </w:rPr>
        <w:drawing>
          <wp:inline distT="0" distB="0" distL="0" distR="0" wp14:anchorId="433A0831">
            <wp:extent cx="6596380" cy="3213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6380" cy="3213100"/>
                    </a:xfrm>
                    <a:prstGeom prst="rect">
                      <a:avLst/>
                    </a:prstGeom>
                    <a:noFill/>
                  </pic:spPr>
                </pic:pic>
              </a:graphicData>
            </a:graphic>
          </wp:inline>
        </w:drawing>
      </w:r>
    </w:p>
    <w:p w:rsidR="007A4C10" w:rsidRPr="00B9075C" w:rsidRDefault="006C74AB" w:rsidP="007A4C10">
      <w:pPr>
        <w:spacing w:after="0" w:line="240" w:lineRule="auto"/>
        <w:rPr>
          <w:rFonts w:ascii="GHEA Grapalat" w:hAnsi="GHEA Grapalat"/>
          <w:color w:val="5B9BD5"/>
          <w:sz w:val="16"/>
          <w:szCs w:val="16"/>
        </w:rPr>
      </w:pPr>
      <w:r w:rsidRPr="00B9075C">
        <w:rPr>
          <w:rFonts w:ascii="GHEA Grapalat" w:hAnsi="GHEA Grapalat"/>
          <w:sz w:val="16"/>
          <w:szCs w:val="16"/>
        </w:rPr>
        <w:t>Source</w:t>
      </w:r>
      <w:r w:rsidR="007A4C10" w:rsidRPr="00B9075C">
        <w:rPr>
          <w:rFonts w:ascii="GHEA Grapalat" w:hAnsi="GHEA Grapalat"/>
          <w:sz w:val="16"/>
          <w:szCs w:val="16"/>
        </w:rPr>
        <w:t xml:space="preserve">՝ </w:t>
      </w:r>
      <w:r w:rsidRPr="00B9075C">
        <w:rPr>
          <w:rFonts w:ascii="GHEA Grapalat" w:hAnsi="GHEA Grapalat"/>
          <w:sz w:val="16"/>
          <w:szCs w:val="16"/>
        </w:rPr>
        <w:t>Bloomberg</w:t>
      </w:r>
    </w:p>
    <w:p w:rsidR="00302B50" w:rsidRPr="00B9075C" w:rsidRDefault="007A4C10" w:rsidP="00E5363A">
      <w:pPr>
        <w:pStyle w:val="Heading2"/>
        <w:spacing w:after="360" w:line="264" w:lineRule="auto"/>
        <w:ind w:firstLine="0"/>
        <w:rPr>
          <w:rFonts w:ascii="GHEA Grapalat" w:hAnsi="GHEA Grapalat"/>
          <w:b/>
          <w:color w:val="244061" w:themeColor="accent1" w:themeShade="80"/>
          <w:sz w:val="28"/>
        </w:rPr>
      </w:pPr>
      <w:r w:rsidRPr="00B9075C">
        <w:rPr>
          <w:rFonts w:ascii="GHEA Grapalat" w:hAnsi="GHEA Grapalat"/>
          <w:b/>
          <w:color w:val="5B9BD5"/>
          <w:sz w:val="28"/>
        </w:rPr>
        <w:br w:type="page"/>
      </w:r>
      <w:bookmarkStart w:id="30" w:name="_Toc41387410"/>
      <w:bookmarkStart w:id="31" w:name="_Toc53561663"/>
      <w:bookmarkEnd w:id="24"/>
      <w:r w:rsidR="0012296B" w:rsidRPr="00B9075C">
        <w:rPr>
          <w:rFonts w:ascii="GHEA Grapalat" w:hAnsi="GHEA Grapalat" w:cs="Sylfaen"/>
          <w:b/>
          <w:color w:val="244061" w:themeColor="accent1" w:themeShade="80"/>
          <w:sz w:val="28"/>
        </w:rPr>
        <w:lastRenderedPageBreak/>
        <w:t>RA Government Loans and Credits</w:t>
      </w:r>
      <w:bookmarkEnd w:id="30"/>
      <w:bookmarkEnd w:id="31"/>
    </w:p>
    <w:p w:rsidR="00137C37" w:rsidRPr="00B9075C" w:rsidRDefault="00137C37" w:rsidP="00137C37">
      <w:pPr>
        <w:shd w:val="clear" w:color="auto" w:fill="FFFFFF"/>
        <w:spacing w:before="120" w:after="120" w:line="360" w:lineRule="auto"/>
        <w:ind w:firstLine="720"/>
        <w:jc w:val="both"/>
        <w:rPr>
          <w:rFonts w:ascii="GHEA Grapalat" w:hAnsi="GHEA Grapalat"/>
          <w:sz w:val="24"/>
          <w:szCs w:val="24"/>
        </w:rPr>
      </w:pPr>
      <w:r w:rsidRPr="00B9075C">
        <w:rPr>
          <w:rFonts w:ascii="GHEA Grapalat" w:hAnsi="GHEA Grapalat"/>
          <w:sz w:val="24"/>
          <w:szCs w:val="24"/>
        </w:rPr>
        <w:t xml:space="preserve">As of December 31, 2019, the RA Government external loans outstanding amount comprised USD </w:t>
      </w:r>
      <w:r w:rsidRPr="00B9075C">
        <w:rPr>
          <w:rFonts w:ascii="GHEA Grapalat" w:hAnsi="GHEA Grapalat"/>
          <w:sz w:val="24"/>
          <w:szCs w:val="24"/>
          <w:lang w:val="hy-AM"/>
        </w:rPr>
        <w:t xml:space="preserve">4,309.6 </w:t>
      </w:r>
      <w:r w:rsidRPr="00B9075C">
        <w:rPr>
          <w:rFonts w:ascii="GHEA Grapalat" w:hAnsi="GHEA Grapalat"/>
          <w:sz w:val="24"/>
          <w:szCs w:val="24"/>
        </w:rPr>
        <w:t xml:space="preserve">million (AMD </w:t>
      </w:r>
      <w:r w:rsidRPr="00B9075C">
        <w:rPr>
          <w:rFonts w:ascii="GHEA Grapalat" w:hAnsi="GHEA Grapalat"/>
          <w:sz w:val="24"/>
          <w:szCs w:val="24"/>
          <w:lang w:val="hy-AM"/>
        </w:rPr>
        <w:t xml:space="preserve">2,067.3 </w:t>
      </w:r>
      <w:r w:rsidRPr="00B9075C">
        <w:rPr>
          <w:rFonts w:ascii="GHEA Grapalat" w:hAnsi="GHEA Grapalat"/>
          <w:sz w:val="24"/>
          <w:szCs w:val="24"/>
        </w:rPr>
        <w:t xml:space="preserve">billion) and it increased by USD </w:t>
      </w:r>
      <w:r w:rsidRPr="00B9075C">
        <w:rPr>
          <w:rFonts w:ascii="GHEA Grapalat" w:hAnsi="GHEA Grapalat"/>
          <w:sz w:val="24"/>
          <w:szCs w:val="24"/>
          <w:lang w:val="hy-AM"/>
        </w:rPr>
        <w:t>170</w:t>
      </w:r>
      <w:r w:rsidRPr="00B9075C">
        <w:rPr>
          <w:rFonts w:ascii="GHEA Grapalat" w:hAnsi="GHEA Grapalat"/>
          <w:sz w:val="24"/>
          <w:szCs w:val="24"/>
        </w:rPr>
        <w:t xml:space="preserve"> million or by </w:t>
      </w:r>
      <w:r w:rsidRPr="00B9075C">
        <w:rPr>
          <w:rFonts w:ascii="GHEA Grapalat" w:hAnsi="GHEA Grapalat"/>
          <w:sz w:val="24"/>
          <w:szCs w:val="24"/>
          <w:lang w:val="hy-AM"/>
        </w:rPr>
        <w:t>4.1</w:t>
      </w:r>
      <w:r w:rsidRPr="00B9075C">
        <w:rPr>
          <w:rFonts w:ascii="GHEA Grapalat" w:hAnsi="GHEA Grapalat"/>
          <w:sz w:val="24"/>
          <w:szCs w:val="24"/>
        </w:rPr>
        <w:t xml:space="preserve">% compared to the same indicator as of December 31, 2018. </w:t>
      </w:r>
    </w:p>
    <w:p w:rsidR="006504A1" w:rsidRPr="00B9075C" w:rsidRDefault="00137C37" w:rsidP="00137C37">
      <w:pPr>
        <w:shd w:val="clear" w:color="auto" w:fill="FFFFFF"/>
        <w:spacing w:before="120" w:after="120" w:line="312" w:lineRule="auto"/>
        <w:ind w:firstLine="720"/>
        <w:jc w:val="both"/>
        <w:rPr>
          <w:rFonts w:ascii="GHEA Grapalat" w:hAnsi="GHEA Grapalat"/>
          <w:sz w:val="24"/>
          <w:szCs w:val="24"/>
        </w:rPr>
      </w:pPr>
      <w:r w:rsidRPr="00B9075C">
        <w:rPr>
          <w:rFonts w:ascii="GHEA Grapalat" w:hAnsi="GHEA Grapalat"/>
          <w:sz w:val="24"/>
          <w:szCs w:val="24"/>
        </w:rPr>
        <w:t>During 2019 five new loan agreements were signed. The information on agreements is presented in Annex 3.</w:t>
      </w:r>
    </w:p>
    <w:p w:rsidR="00302B50" w:rsidRPr="00B9075C" w:rsidRDefault="00D50009" w:rsidP="009D731F">
      <w:pPr>
        <w:shd w:val="clear" w:color="auto" w:fill="FFFFFF"/>
        <w:spacing w:before="120" w:after="120" w:line="312" w:lineRule="auto"/>
        <w:ind w:firstLine="720"/>
        <w:jc w:val="both"/>
        <w:rPr>
          <w:rFonts w:ascii="GHEA Grapalat" w:hAnsi="GHEA Grapalat"/>
          <w:sz w:val="24"/>
          <w:szCs w:val="24"/>
        </w:rPr>
      </w:pPr>
      <w:r w:rsidRPr="00B9075C">
        <w:rPr>
          <w:rFonts w:ascii="GHEA Grapalat" w:hAnsi="GHEA Grapalat"/>
          <w:sz w:val="24"/>
          <w:szCs w:val="24"/>
        </w:rPr>
        <w:t xml:space="preserve">It was envisaged by 2019 state budget to borrow AMD </w:t>
      </w:r>
      <w:r w:rsidRPr="00B9075C">
        <w:rPr>
          <w:rFonts w:ascii="GHEA Grapalat" w:hAnsi="GHEA Grapalat"/>
          <w:sz w:val="24"/>
          <w:szCs w:val="24"/>
          <w:lang w:val="hy-AM"/>
        </w:rPr>
        <w:t>240.6</w:t>
      </w:r>
      <w:r w:rsidRPr="00B9075C">
        <w:rPr>
          <w:rFonts w:ascii="GHEA Grapalat" w:hAnsi="GHEA Grapalat"/>
          <w:sz w:val="24"/>
          <w:szCs w:val="24"/>
        </w:rPr>
        <w:t xml:space="preserve"> billion (USD </w:t>
      </w:r>
      <w:r w:rsidRPr="00B9075C">
        <w:rPr>
          <w:rFonts w:ascii="GHEA Grapalat" w:hAnsi="GHEA Grapalat"/>
          <w:sz w:val="24"/>
          <w:szCs w:val="24"/>
          <w:lang w:val="hy-AM"/>
        </w:rPr>
        <w:t xml:space="preserve">494.4 </w:t>
      </w:r>
      <w:r w:rsidRPr="00B9075C">
        <w:rPr>
          <w:rFonts w:ascii="GHEA Grapalat" w:hAnsi="GHEA Grapalat"/>
          <w:sz w:val="24"/>
          <w:szCs w:val="24"/>
        </w:rPr>
        <w:t xml:space="preserve">million) external loans, the actual performance of which made up AMD </w:t>
      </w:r>
      <w:r w:rsidRPr="00B9075C">
        <w:rPr>
          <w:rFonts w:ascii="GHEA Grapalat" w:hAnsi="GHEA Grapalat"/>
          <w:sz w:val="24"/>
          <w:szCs w:val="24"/>
          <w:lang w:val="hy-AM"/>
        </w:rPr>
        <w:t xml:space="preserve">173.1 </w:t>
      </w:r>
      <w:r w:rsidRPr="00B9075C">
        <w:rPr>
          <w:rFonts w:ascii="GHEA Grapalat" w:hAnsi="GHEA Grapalat"/>
          <w:sz w:val="24"/>
          <w:szCs w:val="24"/>
        </w:rPr>
        <w:t xml:space="preserve">billion (USD </w:t>
      </w:r>
      <w:r w:rsidRPr="00B9075C">
        <w:rPr>
          <w:rFonts w:ascii="GHEA Grapalat" w:hAnsi="GHEA Grapalat"/>
          <w:sz w:val="24"/>
          <w:szCs w:val="24"/>
          <w:lang w:val="hy-AM"/>
        </w:rPr>
        <w:t xml:space="preserve">359.2 </w:t>
      </w:r>
      <w:r w:rsidRPr="00B9075C">
        <w:rPr>
          <w:rFonts w:ascii="GHEA Grapalat" w:hAnsi="GHEA Grapalat"/>
          <w:sz w:val="24"/>
          <w:szCs w:val="24"/>
        </w:rPr>
        <w:t xml:space="preserve">million) or </w:t>
      </w:r>
      <w:r w:rsidRPr="00B9075C">
        <w:rPr>
          <w:rFonts w:ascii="GHEA Grapalat" w:hAnsi="GHEA Grapalat"/>
          <w:sz w:val="24"/>
          <w:szCs w:val="24"/>
          <w:lang w:val="hy-AM"/>
        </w:rPr>
        <w:t>72.0</w:t>
      </w:r>
      <w:r w:rsidRPr="00B9075C">
        <w:rPr>
          <w:rFonts w:ascii="GHEA Grapalat" w:hAnsi="GHEA Grapalat"/>
          <w:sz w:val="24"/>
          <w:szCs w:val="24"/>
        </w:rPr>
        <w:t>% of the planned indicator. Mor</w:t>
      </w:r>
      <w:r w:rsidR="002D0554">
        <w:rPr>
          <w:rFonts w:ascii="GHEA Grapalat" w:hAnsi="GHEA Grapalat"/>
          <w:sz w:val="24"/>
          <w:szCs w:val="24"/>
        </w:rPr>
        <w:t>e</w:t>
      </w:r>
      <w:r w:rsidRPr="00B9075C">
        <w:rPr>
          <w:rFonts w:ascii="GHEA Grapalat" w:hAnsi="GHEA Grapalat"/>
          <w:sz w:val="24"/>
          <w:szCs w:val="24"/>
        </w:rPr>
        <w:t xml:space="preserve">over, budget support loans comprised AMD </w:t>
      </w:r>
      <w:r w:rsidRPr="00B9075C">
        <w:rPr>
          <w:rFonts w:ascii="GHEA Grapalat" w:hAnsi="GHEA Grapalat"/>
          <w:sz w:val="24"/>
          <w:szCs w:val="24"/>
          <w:lang w:val="hy-AM"/>
        </w:rPr>
        <w:t xml:space="preserve">73.6 </w:t>
      </w:r>
      <w:r w:rsidRPr="00B9075C">
        <w:rPr>
          <w:rFonts w:ascii="GHEA Grapalat" w:hAnsi="GHEA Grapalat"/>
          <w:sz w:val="24"/>
          <w:szCs w:val="24"/>
        </w:rPr>
        <w:t xml:space="preserve">billion (USD </w:t>
      </w:r>
      <w:r w:rsidRPr="00B9075C">
        <w:rPr>
          <w:rFonts w:ascii="GHEA Grapalat" w:hAnsi="GHEA Grapalat"/>
          <w:sz w:val="24"/>
          <w:szCs w:val="24"/>
          <w:lang w:val="hy-AM"/>
        </w:rPr>
        <w:t xml:space="preserve">151.2 </w:t>
      </w:r>
      <w:r w:rsidRPr="00B9075C">
        <w:rPr>
          <w:rFonts w:ascii="GHEA Grapalat" w:hAnsi="GHEA Grapalat"/>
          <w:sz w:val="24"/>
          <w:szCs w:val="24"/>
        </w:rPr>
        <w:t xml:space="preserve">million) almost completely fulfilling the planned indicator, and the project loans amounted to AMD </w:t>
      </w:r>
      <w:r w:rsidRPr="00B9075C">
        <w:rPr>
          <w:rFonts w:ascii="GHEA Grapalat" w:hAnsi="GHEA Grapalat"/>
          <w:sz w:val="24"/>
          <w:szCs w:val="24"/>
          <w:lang w:val="hy-AM"/>
        </w:rPr>
        <w:t xml:space="preserve">99.5 </w:t>
      </w:r>
      <w:r w:rsidRPr="00B9075C">
        <w:rPr>
          <w:rFonts w:ascii="GHEA Grapalat" w:hAnsi="GHEA Grapalat"/>
          <w:sz w:val="24"/>
          <w:szCs w:val="24"/>
        </w:rPr>
        <w:t xml:space="preserve">billion (USD </w:t>
      </w:r>
      <w:r w:rsidRPr="00B9075C">
        <w:rPr>
          <w:rFonts w:ascii="GHEA Grapalat" w:hAnsi="GHEA Grapalat"/>
          <w:sz w:val="24"/>
          <w:szCs w:val="24"/>
          <w:lang w:val="hy-AM"/>
        </w:rPr>
        <w:t xml:space="preserve">208.0 </w:t>
      </w:r>
      <w:r w:rsidRPr="00B9075C">
        <w:rPr>
          <w:rFonts w:ascii="GHEA Grapalat" w:hAnsi="GHEA Grapalat"/>
          <w:sz w:val="24"/>
          <w:szCs w:val="24"/>
        </w:rPr>
        <w:t xml:space="preserve">million) or </w:t>
      </w:r>
      <w:r w:rsidRPr="00B9075C">
        <w:rPr>
          <w:rFonts w:ascii="GHEA Grapalat" w:hAnsi="GHEA Grapalat"/>
          <w:sz w:val="24"/>
          <w:szCs w:val="24"/>
          <w:lang w:val="hy-AM"/>
        </w:rPr>
        <w:t>59.8</w:t>
      </w:r>
      <w:r w:rsidRPr="00B9075C">
        <w:rPr>
          <w:rFonts w:ascii="GHEA Grapalat" w:hAnsi="GHEA Grapalat"/>
          <w:sz w:val="24"/>
          <w:szCs w:val="24"/>
        </w:rPr>
        <w:t>% of the planned indicator.</w:t>
      </w:r>
      <w:r w:rsidR="00302B50" w:rsidRPr="00B9075C">
        <w:rPr>
          <w:rFonts w:ascii="GHEA Grapalat" w:hAnsi="GHEA Grapalat"/>
          <w:sz w:val="24"/>
          <w:szCs w:val="24"/>
        </w:rPr>
        <w:t xml:space="preserve">  </w:t>
      </w:r>
      <w:r w:rsidR="00302B50" w:rsidRPr="00B9075C">
        <w:rPr>
          <w:rFonts w:ascii="GHEA Grapalat" w:hAnsi="GHEA Grapalat"/>
          <w:sz w:val="24"/>
          <w:szCs w:val="24"/>
        </w:rPr>
        <w:tab/>
      </w:r>
    </w:p>
    <w:p w:rsidR="00302B50" w:rsidRDefault="00252D9D" w:rsidP="0015720C">
      <w:pPr>
        <w:pStyle w:val="Heading5"/>
        <w:numPr>
          <w:ilvl w:val="0"/>
          <w:numId w:val="22"/>
        </w:numPr>
        <w:ind w:left="1418" w:hanging="1328"/>
        <w:jc w:val="left"/>
        <w:rPr>
          <w:rFonts w:ascii="GHEA Grapalat" w:hAnsi="GHEA Grapalat" w:cs="Sylfaen"/>
        </w:rPr>
      </w:pPr>
      <w:r w:rsidRPr="00B9075C">
        <w:rPr>
          <w:rFonts w:ascii="GHEA Grapalat" w:hAnsi="GHEA Grapalat" w:cs="Sylfaen"/>
        </w:rPr>
        <w:t>Total disbursements during 2019 (billion AMD)</w:t>
      </w:r>
    </w:p>
    <w:p w:rsidR="00970C73" w:rsidRPr="00970C73" w:rsidRDefault="00970C73" w:rsidP="00970C73"/>
    <w:tbl>
      <w:tblPr>
        <w:tblW w:w="10713" w:type="dxa"/>
        <w:tblLook w:val="04A0" w:firstRow="1" w:lastRow="0" w:firstColumn="1" w:lastColumn="0" w:noHBand="0" w:noVBand="1"/>
      </w:tblPr>
      <w:tblGrid>
        <w:gridCol w:w="3150"/>
        <w:gridCol w:w="1142"/>
        <w:gridCol w:w="1324"/>
        <w:gridCol w:w="1304"/>
        <w:gridCol w:w="1650"/>
        <w:gridCol w:w="2143"/>
      </w:tblGrid>
      <w:tr w:rsidR="00856AD1" w:rsidRPr="00B9075C" w:rsidTr="00856AD1">
        <w:trPr>
          <w:trHeight w:val="705"/>
        </w:trPr>
        <w:tc>
          <w:tcPr>
            <w:tcW w:w="3150" w:type="dxa"/>
            <w:tcBorders>
              <w:top w:val="nil"/>
              <w:left w:val="nil"/>
              <w:bottom w:val="single" w:sz="8" w:space="0" w:color="auto"/>
              <w:right w:val="nil"/>
            </w:tcBorders>
            <w:shd w:val="clear" w:color="000000" w:fill="003366"/>
            <w:vAlign w:val="center"/>
            <w:hideMark/>
          </w:tcPr>
          <w:p w:rsidR="00856AD1" w:rsidRPr="00B9075C" w:rsidRDefault="00856AD1" w:rsidP="00856AD1">
            <w:pPr>
              <w:spacing w:after="0" w:line="240" w:lineRule="auto"/>
              <w:jc w:val="center"/>
              <w:rPr>
                <w:rFonts w:ascii="GHEA Grapalat" w:hAnsi="GHEA Grapalat" w:cs="Calibri"/>
                <w:color w:val="FFFFFF"/>
                <w:sz w:val="24"/>
                <w:szCs w:val="24"/>
              </w:rPr>
            </w:pPr>
            <w:r w:rsidRPr="00B9075C">
              <w:rPr>
                <w:rFonts w:cs="Calibri"/>
                <w:color w:val="FFFFFF"/>
                <w:sz w:val="24"/>
                <w:szCs w:val="24"/>
              </w:rPr>
              <w:t> </w:t>
            </w:r>
          </w:p>
        </w:tc>
        <w:tc>
          <w:tcPr>
            <w:tcW w:w="1142" w:type="dxa"/>
            <w:tcBorders>
              <w:top w:val="nil"/>
              <w:left w:val="nil"/>
              <w:bottom w:val="single" w:sz="8" w:space="0" w:color="auto"/>
              <w:right w:val="nil"/>
            </w:tcBorders>
            <w:shd w:val="clear" w:color="000000" w:fill="003366"/>
            <w:vAlign w:val="center"/>
            <w:hideMark/>
          </w:tcPr>
          <w:p w:rsidR="00856AD1" w:rsidRPr="00B9075C" w:rsidRDefault="00856AD1" w:rsidP="00856AD1">
            <w:pPr>
              <w:spacing w:after="0" w:line="240" w:lineRule="auto"/>
              <w:jc w:val="center"/>
              <w:rPr>
                <w:rFonts w:ascii="GHEA Grapalat" w:hAnsi="GHEA Grapalat" w:cs="Calibri"/>
                <w:color w:val="FFFFFF"/>
                <w:sz w:val="24"/>
                <w:szCs w:val="24"/>
              </w:rPr>
            </w:pPr>
            <w:r w:rsidRPr="00B9075C">
              <w:rPr>
                <w:rFonts w:ascii="GHEA Grapalat" w:hAnsi="GHEA Grapalat" w:cs="Calibri"/>
                <w:color w:val="FFFFFF"/>
                <w:sz w:val="24"/>
                <w:szCs w:val="24"/>
              </w:rPr>
              <w:t>Program</w:t>
            </w:r>
          </w:p>
        </w:tc>
        <w:tc>
          <w:tcPr>
            <w:tcW w:w="1324" w:type="dxa"/>
            <w:tcBorders>
              <w:top w:val="nil"/>
              <w:left w:val="nil"/>
              <w:bottom w:val="single" w:sz="8" w:space="0" w:color="auto"/>
              <w:right w:val="nil"/>
            </w:tcBorders>
            <w:shd w:val="clear" w:color="000000" w:fill="003366"/>
            <w:vAlign w:val="center"/>
            <w:hideMark/>
          </w:tcPr>
          <w:p w:rsidR="00856AD1" w:rsidRPr="00B9075C" w:rsidRDefault="00856AD1" w:rsidP="006F772F">
            <w:pPr>
              <w:spacing w:after="0" w:line="240" w:lineRule="auto"/>
              <w:jc w:val="center"/>
              <w:rPr>
                <w:rFonts w:ascii="GHEA Grapalat" w:hAnsi="GHEA Grapalat" w:cs="Calibri"/>
                <w:color w:val="FFFFFF"/>
                <w:sz w:val="24"/>
                <w:szCs w:val="24"/>
              </w:rPr>
            </w:pPr>
            <w:r w:rsidRPr="00B9075C">
              <w:rPr>
                <w:rFonts w:ascii="GHEA Grapalat" w:hAnsi="GHEA Grapalat" w:cs="Calibri"/>
                <w:color w:val="FFFFFF"/>
                <w:sz w:val="24"/>
                <w:szCs w:val="24"/>
              </w:rPr>
              <w:t xml:space="preserve">Adjusted </w:t>
            </w:r>
            <w:r w:rsidR="006F772F">
              <w:rPr>
                <w:rFonts w:ascii="GHEA Grapalat" w:hAnsi="GHEA Grapalat" w:cs="Calibri"/>
                <w:color w:val="FFFFFF"/>
                <w:sz w:val="24"/>
                <w:szCs w:val="24"/>
              </w:rPr>
              <w:t>p</w:t>
            </w:r>
            <w:r w:rsidRPr="00B9075C">
              <w:rPr>
                <w:rFonts w:ascii="GHEA Grapalat" w:hAnsi="GHEA Grapalat" w:cs="Calibri"/>
                <w:color w:val="FFFFFF"/>
                <w:sz w:val="24"/>
                <w:szCs w:val="24"/>
              </w:rPr>
              <w:t>rogram</w:t>
            </w:r>
          </w:p>
        </w:tc>
        <w:tc>
          <w:tcPr>
            <w:tcW w:w="1304" w:type="dxa"/>
            <w:tcBorders>
              <w:top w:val="nil"/>
              <w:left w:val="nil"/>
              <w:bottom w:val="single" w:sz="8" w:space="0" w:color="auto"/>
              <w:right w:val="nil"/>
            </w:tcBorders>
            <w:shd w:val="clear" w:color="000000" w:fill="003366"/>
            <w:vAlign w:val="center"/>
            <w:hideMark/>
          </w:tcPr>
          <w:p w:rsidR="00856AD1" w:rsidRPr="00B9075C" w:rsidRDefault="00856AD1" w:rsidP="00856AD1">
            <w:pPr>
              <w:spacing w:after="0" w:line="240" w:lineRule="auto"/>
              <w:jc w:val="center"/>
              <w:rPr>
                <w:rFonts w:ascii="GHEA Grapalat" w:hAnsi="GHEA Grapalat" w:cs="Calibri"/>
                <w:color w:val="FFFFFF"/>
                <w:sz w:val="24"/>
                <w:szCs w:val="24"/>
              </w:rPr>
            </w:pPr>
            <w:r w:rsidRPr="00B9075C">
              <w:rPr>
                <w:rFonts w:ascii="GHEA Grapalat" w:hAnsi="GHEA Grapalat" w:cs="Calibri"/>
                <w:color w:val="FFFFFF"/>
                <w:sz w:val="24"/>
                <w:szCs w:val="24"/>
              </w:rPr>
              <w:t>Actual</w:t>
            </w:r>
          </w:p>
        </w:tc>
        <w:tc>
          <w:tcPr>
            <w:tcW w:w="1650" w:type="dxa"/>
            <w:tcBorders>
              <w:top w:val="nil"/>
              <w:left w:val="nil"/>
              <w:bottom w:val="single" w:sz="8" w:space="0" w:color="auto"/>
              <w:right w:val="nil"/>
            </w:tcBorders>
            <w:shd w:val="clear" w:color="000000" w:fill="003366"/>
            <w:vAlign w:val="center"/>
            <w:hideMark/>
          </w:tcPr>
          <w:p w:rsidR="00856AD1" w:rsidRPr="00B9075C" w:rsidRDefault="00856AD1" w:rsidP="00997759">
            <w:pPr>
              <w:spacing w:after="0" w:line="240" w:lineRule="auto"/>
              <w:jc w:val="center"/>
              <w:rPr>
                <w:rFonts w:ascii="GHEA Grapalat" w:hAnsi="GHEA Grapalat" w:cs="Calibri"/>
                <w:color w:val="FFFFFF"/>
                <w:sz w:val="24"/>
                <w:szCs w:val="24"/>
              </w:rPr>
            </w:pPr>
            <w:r w:rsidRPr="00B9075C">
              <w:rPr>
                <w:rFonts w:ascii="GHEA Grapalat" w:hAnsi="GHEA Grapalat" w:cs="Calibri"/>
                <w:color w:val="FFFFFF"/>
                <w:sz w:val="24"/>
                <w:szCs w:val="24"/>
              </w:rPr>
              <w:t>Per</w:t>
            </w:r>
            <w:r w:rsidR="00997759" w:rsidRPr="00B9075C">
              <w:rPr>
                <w:rFonts w:ascii="GHEA Grapalat" w:hAnsi="GHEA Grapalat" w:cs="Calibri"/>
                <w:color w:val="FFFFFF"/>
                <w:sz w:val="24"/>
                <w:szCs w:val="24"/>
              </w:rPr>
              <w:t>f</w:t>
            </w:r>
            <w:r w:rsidRPr="00B9075C">
              <w:rPr>
                <w:rFonts w:ascii="GHEA Grapalat" w:hAnsi="GHEA Grapalat" w:cs="Calibri"/>
                <w:color w:val="FFFFFF"/>
                <w:sz w:val="24"/>
                <w:szCs w:val="24"/>
              </w:rPr>
              <w:t>o</w:t>
            </w:r>
            <w:r w:rsidR="00997759" w:rsidRPr="00B9075C">
              <w:rPr>
                <w:rFonts w:ascii="GHEA Grapalat" w:hAnsi="GHEA Grapalat" w:cs="Calibri"/>
                <w:color w:val="FFFFFF"/>
                <w:sz w:val="24"/>
                <w:szCs w:val="24"/>
              </w:rPr>
              <w:t>r</w:t>
            </w:r>
            <w:r w:rsidRPr="00B9075C">
              <w:rPr>
                <w:rFonts w:ascii="GHEA Grapalat" w:hAnsi="GHEA Grapalat" w:cs="Calibri"/>
                <w:color w:val="FFFFFF"/>
                <w:sz w:val="24"/>
                <w:szCs w:val="24"/>
              </w:rPr>
              <w:t>mance, %</w:t>
            </w:r>
          </w:p>
        </w:tc>
        <w:tc>
          <w:tcPr>
            <w:tcW w:w="2143" w:type="dxa"/>
            <w:tcBorders>
              <w:top w:val="nil"/>
              <w:left w:val="nil"/>
              <w:bottom w:val="single" w:sz="8" w:space="0" w:color="auto"/>
              <w:right w:val="nil"/>
            </w:tcBorders>
            <w:shd w:val="clear" w:color="000000" w:fill="003366"/>
            <w:vAlign w:val="center"/>
            <w:hideMark/>
          </w:tcPr>
          <w:p w:rsidR="00856AD1" w:rsidRPr="00B9075C" w:rsidRDefault="00856AD1" w:rsidP="00856AD1">
            <w:pPr>
              <w:spacing w:after="0" w:line="240" w:lineRule="auto"/>
              <w:jc w:val="center"/>
              <w:rPr>
                <w:rFonts w:ascii="GHEA Grapalat" w:hAnsi="GHEA Grapalat" w:cs="Calibri"/>
                <w:color w:val="FFFFFF"/>
                <w:sz w:val="24"/>
                <w:szCs w:val="24"/>
              </w:rPr>
            </w:pPr>
            <w:r w:rsidRPr="00B9075C">
              <w:rPr>
                <w:rFonts w:ascii="GHEA Grapalat" w:hAnsi="GHEA Grapalat" w:cs="Calibri"/>
                <w:color w:val="FFFFFF"/>
                <w:sz w:val="24"/>
                <w:szCs w:val="24"/>
              </w:rPr>
              <w:t>Actual share, %</w:t>
            </w:r>
          </w:p>
        </w:tc>
      </w:tr>
      <w:tr w:rsidR="00856AD1" w:rsidRPr="00B9075C" w:rsidTr="00856AD1">
        <w:trPr>
          <w:trHeight w:val="360"/>
        </w:trPr>
        <w:tc>
          <w:tcPr>
            <w:tcW w:w="3150"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b/>
                <w:bCs/>
                <w:color w:val="000000"/>
                <w:sz w:val="24"/>
                <w:szCs w:val="24"/>
              </w:rPr>
            </w:pPr>
            <w:r w:rsidRPr="00B9075C">
              <w:rPr>
                <w:rFonts w:ascii="GHEA Grapalat" w:hAnsi="GHEA Grapalat" w:cs="Calibri"/>
                <w:b/>
                <w:bCs/>
                <w:color w:val="000000"/>
                <w:sz w:val="24"/>
                <w:szCs w:val="24"/>
              </w:rPr>
              <w:t>Total disbursements</w:t>
            </w:r>
          </w:p>
        </w:tc>
        <w:tc>
          <w:tcPr>
            <w:tcW w:w="1142"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b/>
                <w:bCs/>
                <w:color w:val="000000"/>
                <w:sz w:val="24"/>
                <w:szCs w:val="24"/>
              </w:rPr>
            </w:pPr>
            <w:r w:rsidRPr="00B9075C">
              <w:rPr>
                <w:rFonts w:ascii="GHEA Grapalat" w:hAnsi="GHEA Grapalat" w:cs="Calibri"/>
                <w:b/>
                <w:bCs/>
                <w:color w:val="000000"/>
                <w:sz w:val="24"/>
                <w:szCs w:val="24"/>
              </w:rPr>
              <w:t>240.6</w:t>
            </w:r>
          </w:p>
        </w:tc>
        <w:tc>
          <w:tcPr>
            <w:tcW w:w="1324"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b/>
                <w:bCs/>
                <w:color w:val="000000"/>
                <w:sz w:val="24"/>
                <w:szCs w:val="24"/>
              </w:rPr>
            </w:pPr>
            <w:r w:rsidRPr="00B9075C">
              <w:rPr>
                <w:rFonts w:ascii="GHEA Grapalat" w:hAnsi="GHEA Grapalat" w:cs="Calibri"/>
                <w:b/>
                <w:bCs/>
                <w:color w:val="000000"/>
                <w:sz w:val="24"/>
                <w:szCs w:val="24"/>
              </w:rPr>
              <w:t>240.6</w:t>
            </w:r>
          </w:p>
        </w:tc>
        <w:tc>
          <w:tcPr>
            <w:tcW w:w="1304"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b/>
                <w:bCs/>
                <w:color w:val="000000"/>
                <w:sz w:val="24"/>
                <w:szCs w:val="24"/>
              </w:rPr>
            </w:pPr>
            <w:r w:rsidRPr="00B9075C">
              <w:rPr>
                <w:rFonts w:ascii="GHEA Grapalat" w:hAnsi="GHEA Grapalat" w:cs="Calibri"/>
                <w:b/>
                <w:bCs/>
                <w:color w:val="000000"/>
                <w:sz w:val="24"/>
                <w:szCs w:val="24"/>
              </w:rPr>
              <w:t>173.1</w:t>
            </w:r>
          </w:p>
        </w:tc>
        <w:tc>
          <w:tcPr>
            <w:tcW w:w="1650"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b/>
                <w:bCs/>
                <w:color w:val="000000"/>
                <w:sz w:val="24"/>
                <w:szCs w:val="24"/>
              </w:rPr>
            </w:pPr>
            <w:r w:rsidRPr="00B9075C">
              <w:rPr>
                <w:rFonts w:ascii="GHEA Grapalat" w:hAnsi="GHEA Grapalat" w:cs="Calibri"/>
                <w:b/>
                <w:bCs/>
                <w:color w:val="000000"/>
                <w:sz w:val="24"/>
                <w:szCs w:val="24"/>
              </w:rPr>
              <w:t>72</w:t>
            </w:r>
            <w:r w:rsidR="00B2198F" w:rsidRPr="00B9075C">
              <w:rPr>
                <w:rFonts w:ascii="GHEA Grapalat" w:hAnsi="GHEA Grapalat" w:cs="Calibri"/>
                <w:b/>
                <w:bCs/>
                <w:color w:val="000000"/>
                <w:sz w:val="24"/>
                <w:szCs w:val="24"/>
              </w:rPr>
              <w:t>.0</w:t>
            </w:r>
          </w:p>
        </w:tc>
        <w:tc>
          <w:tcPr>
            <w:tcW w:w="2143"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b/>
                <w:bCs/>
                <w:color w:val="000000"/>
                <w:sz w:val="24"/>
                <w:szCs w:val="24"/>
              </w:rPr>
            </w:pPr>
            <w:r w:rsidRPr="00B9075C">
              <w:rPr>
                <w:rFonts w:ascii="GHEA Grapalat" w:hAnsi="GHEA Grapalat" w:cs="Calibri"/>
                <w:b/>
                <w:bCs/>
                <w:color w:val="000000"/>
                <w:sz w:val="24"/>
                <w:szCs w:val="24"/>
              </w:rPr>
              <w:t>100</w:t>
            </w:r>
          </w:p>
        </w:tc>
      </w:tr>
      <w:tr w:rsidR="00856AD1" w:rsidRPr="00B9075C" w:rsidTr="00856AD1">
        <w:trPr>
          <w:trHeight w:val="360"/>
        </w:trPr>
        <w:tc>
          <w:tcPr>
            <w:tcW w:w="3150"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of which</w:t>
            </w:r>
          </w:p>
        </w:tc>
        <w:tc>
          <w:tcPr>
            <w:tcW w:w="1142"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cs="Calibri"/>
                <w:color w:val="000000"/>
                <w:sz w:val="24"/>
                <w:szCs w:val="24"/>
              </w:rPr>
              <w:t> </w:t>
            </w:r>
          </w:p>
        </w:tc>
        <w:tc>
          <w:tcPr>
            <w:tcW w:w="1324"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cs="Calibri"/>
                <w:color w:val="000000"/>
                <w:sz w:val="24"/>
                <w:szCs w:val="24"/>
              </w:rPr>
              <w:t> </w:t>
            </w:r>
          </w:p>
        </w:tc>
        <w:tc>
          <w:tcPr>
            <w:tcW w:w="1304"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cs="Calibri"/>
                <w:color w:val="000000"/>
                <w:sz w:val="24"/>
                <w:szCs w:val="24"/>
              </w:rPr>
              <w:t> </w:t>
            </w:r>
          </w:p>
        </w:tc>
        <w:tc>
          <w:tcPr>
            <w:tcW w:w="1650"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cs="Calibri"/>
                <w:color w:val="000000"/>
                <w:sz w:val="24"/>
                <w:szCs w:val="24"/>
              </w:rPr>
              <w:t> </w:t>
            </w:r>
          </w:p>
        </w:tc>
        <w:tc>
          <w:tcPr>
            <w:tcW w:w="2143"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cs="Calibri"/>
                <w:color w:val="000000"/>
                <w:sz w:val="24"/>
                <w:szCs w:val="24"/>
              </w:rPr>
              <w:t> </w:t>
            </w:r>
          </w:p>
        </w:tc>
      </w:tr>
      <w:tr w:rsidR="00856AD1" w:rsidRPr="00B9075C" w:rsidTr="00856AD1">
        <w:trPr>
          <w:trHeight w:val="360"/>
        </w:trPr>
        <w:tc>
          <w:tcPr>
            <w:tcW w:w="3150" w:type="dxa"/>
            <w:tcBorders>
              <w:top w:val="nil"/>
              <w:left w:val="nil"/>
              <w:bottom w:val="single" w:sz="8" w:space="0" w:color="auto"/>
              <w:right w:val="nil"/>
            </w:tcBorders>
            <w:shd w:val="clear" w:color="auto" w:fill="auto"/>
            <w:vAlign w:val="center"/>
            <w:hideMark/>
          </w:tcPr>
          <w:p w:rsidR="00856AD1" w:rsidRPr="00B9075C" w:rsidRDefault="00D50009" w:rsidP="00856AD1">
            <w:pPr>
              <w:spacing w:after="0" w:line="240" w:lineRule="auto"/>
              <w:jc w:val="both"/>
              <w:rPr>
                <w:rFonts w:ascii="GHEA Grapalat" w:hAnsi="GHEA Grapalat" w:cs="Calibri"/>
                <w:sz w:val="24"/>
                <w:szCs w:val="24"/>
              </w:rPr>
            </w:pPr>
            <w:r w:rsidRPr="00B9075C">
              <w:rPr>
                <w:rFonts w:ascii="GHEA Grapalat" w:hAnsi="GHEA Grapalat" w:cs="Calibri"/>
                <w:sz w:val="24"/>
                <w:szCs w:val="24"/>
              </w:rPr>
              <w:t>Project</w:t>
            </w:r>
            <w:r w:rsidR="00856AD1" w:rsidRPr="00B9075C">
              <w:rPr>
                <w:rFonts w:ascii="GHEA Grapalat" w:hAnsi="GHEA Grapalat" w:cs="Calibri"/>
                <w:sz w:val="24"/>
                <w:szCs w:val="24"/>
              </w:rPr>
              <w:t xml:space="preserve"> loans</w:t>
            </w:r>
          </w:p>
        </w:tc>
        <w:tc>
          <w:tcPr>
            <w:tcW w:w="1142"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166.5</w:t>
            </w:r>
          </w:p>
        </w:tc>
        <w:tc>
          <w:tcPr>
            <w:tcW w:w="1324"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166.5</w:t>
            </w:r>
          </w:p>
        </w:tc>
        <w:tc>
          <w:tcPr>
            <w:tcW w:w="1304"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99.5</w:t>
            </w:r>
          </w:p>
        </w:tc>
        <w:tc>
          <w:tcPr>
            <w:tcW w:w="1650"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59.8</w:t>
            </w:r>
          </w:p>
        </w:tc>
        <w:tc>
          <w:tcPr>
            <w:tcW w:w="2143" w:type="dxa"/>
            <w:tcBorders>
              <w:top w:val="nil"/>
              <w:left w:val="nil"/>
              <w:bottom w:val="single" w:sz="8" w:space="0" w:color="auto"/>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57.5</w:t>
            </w:r>
          </w:p>
        </w:tc>
      </w:tr>
      <w:tr w:rsidR="00856AD1" w:rsidRPr="00B9075C" w:rsidTr="00856AD1">
        <w:trPr>
          <w:trHeight w:val="345"/>
        </w:trPr>
        <w:tc>
          <w:tcPr>
            <w:tcW w:w="3150" w:type="dxa"/>
            <w:tcBorders>
              <w:top w:val="nil"/>
              <w:left w:val="nil"/>
              <w:bottom w:val="nil"/>
              <w:right w:val="nil"/>
            </w:tcBorders>
            <w:shd w:val="clear" w:color="auto" w:fill="auto"/>
            <w:vAlign w:val="center"/>
            <w:hideMark/>
          </w:tcPr>
          <w:p w:rsidR="00856AD1" w:rsidRPr="00B9075C" w:rsidRDefault="00856AD1" w:rsidP="00856AD1">
            <w:pPr>
              <w:spacing w:after="0" w:line="240" w:lineRule="auto"/>
              <w:rPr>
                <w:rFonts w:ascii="GHEA Grapalat" w:hAnsi="GHEA Grapalat" w:cs="Calibri"/>
                <w:sz w:val="24"/>
                <w:szCs w:val="24"/>
              </w:rPr>
            </w:pPr>
            <w:r w:rsidRPr="00B9075C">
              <w:rPr>
                <w:rFonts w:ascii="GHEA Grapalat" w:hAnsi="GHEA Grapalat" w:cs="Calibri"/>
                <w:sz w:val="24"/>
                <w:szCs w:val="24"/>
              </w:rPr>
              <w:t>Budget support loans</w:t>
            </w:r>
          </w:p>
        </w:tc>
        <w:tc>
          <w:tcPr>
            <w:tcW w:w="1142" w:type="dxa"/>
            <w:tcBorders>
              <w:top w:val="nil"/>
              <w:left w:val="nil"/>
              <w:bottom w:val="nil"/>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74</w:t>
            </w:r>
          </w:p>
        </w:tc>
        <w:tc>
          <w:tcPr>
            <w:tcW w:w="1324" w:type="dxa"/>
            <w:tcBorders>
              <w:top w:val="nil"/>
              <w:left w:val="nil"/>
              <w:bottom w:val="nil"/>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74</w:t>
            </w:r>
          </w:p>
        </w:tc>
        <w:tc>
          <w:tcPr>
            <w:tcW w:w="1304" w:type="dxa"/>
            <w:tcBorders>
              <w:top w:val="nil"/>
              <w:left w:val="nil"/>
              <w:bottom w:val="nil"/>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73.6</w:t>
            </w:r>
          </w:p>
        </w:tc>
        <w:tc>
          <w:tcPr>
            <w:tcW w:w="1650" w:type="dxa"/>
            <w:tcBorders>
              <w:top w:val="nil"/>
              <w:left w:val="nil"/>
              <w:bottom w:val="nil"/>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99.5</w:t>
            </w:r>
          </w:p>
        </w:tc>
        <w:tc>
          <w:tcPr>
            <w:tcW w:w="2143" w:type="dxa"/>
            <w:tcBorders>
              <w:top w:val="nil"/>
              <w:left w:val="nil"/>
              <w:bottom w:val="nil"/>
              <w:right w:val="nil"/>
            </w:tcBorders>
            <w:shd w:val="clear" w:color="auto" w:fill="auto"/>
            <w:vAlign w:val="center"/>
            <w:hideMark/>
          </w:tcPr>
          <w:p w:rsidR="00856AD1" w:rsidRPr="00B9075C" w:rsidRDefault="00856AD1" w:rsidP="00856AD1">
            <w:pPr>
              <w:spacing w:after="0" w:line="240" w:lineRule="auto"/>
              <w:jc w:val="center"/>
              <w:rPr>
                <w:rFonts w:ascii="GHEA Grapalat" w:hAnsi="GHEA Grapalat" w:cs="Calibri"/>
                <w:color w:val="000000"/>
                <w:sz w:val="24"/>
                <w:szCs w:val="24"/>
              </w:rPr>
            </w:pPr>
            <w:r w:rsidRPr="00B9075C">
              <w:rPr>
                <w:rFonts w:ascii="GHEA Grapalat" w:hAnsi="GHEA Grapalat" w:cs="Calibri"/>
                <w:color w:val="000000"/>
                <w:sz w:val="24"/>
                <w:szCs w:val="24"/>
              </w:rPr>
              <w:t>42.5</w:t>
            </w:r>
          </w:p>
        </w:tc>
      </w:tr>
    </w:tbl>
    <w:p w:rsidR="00856AD1" w:rsidRPr="00B9075C" w:rsidRDefault="00856AD1" w:rsidP="00856AD1">
      <w:pPr>
        <w:rPr>
          <w:rFonts w:ascii="GHEA Grapalat" w:eastAsia="Calibri" w:hAnsi="GHEA Grapalat"/>
        </w:rPr>
      </w:pPr>
    </w:p>
    <w:p w:rsidR="00302B50" w:rsidRPr="00B9075C" w:rsidRDefault="00CE1614" w:rsidP="009D731F">
      <w:pPr>
        <w:shd w:val="clear" w:color="auto" w:fill="FFFFFF"/>
        <w:spacing w:after="120" w:line="312" w:lineRule="auto"/>
        <w:ind w:firstLine="720"/>
        <w:jc w:val="both"/>
        <w:rPr>
          <w:rFonts w:ascii="GHEA Grapalat" w:hAnsi="GHEA Grapalat"/>
          <w:sz w:val="24"/>
          <w:szCs w:val="24"/>
        </w:rPr>
      </w:pPr>
      <w:r w:rsidRPr="00B9075C">
        <w:rPr>
          <w:rFonts w:ascii="GHEA Grapalat" w:hAnsi="GHEA Grapalat"/>
          <w:sz w:val="24"/>
          <w:szCs w:val="24"/>
        </w:rPr>
        <w:t xml:space="preserve">The total amount of disbursements increased by USD </w:t>
      </w:r>
      <w:r w:rsidRPr="00B9075C">
        <w:rPr>
          <w:rFonts w:ascii="GHEA Grapalat" w:hAnsi="GHEA Grapalat"/>
          <w:sz w:val="24"/>
          <w:szCs w:val="24"/>
          <w:lang w:val="hy-AM"/>
        </w:rPr>
        <w:t xml:space="preserve">39.5 </w:t>
      </w:r>
      <w:r w:rsidRPr="00B9075C">
        <w:rPr>
          <w:rFonts w:ascii="GHEA Grapalat" w:hAnsi="GHEA Grapalat"/>
          <w:sz w:val="24"/>
          <w:szCs w:val="24"/>
        </w:rPr>
        <w:t xml:space="preserve">million or by </w:t>
      </w:r>
      <w:r w:rsidRPr="00B9075C">
        <w:rPr>
          <w:rFonts w:ascii="GHEA Grapalat" w:hAnsi="GHEA Grapalat"/>
          <w:sz w:val="24"/>
          <w:szCs w:val="24"/>
          <w:lang w:val="hy-AM"/>
        </w:rPr>
        <w:t>12.4</w:t>
      </w:r>
      <w:r w:rsidRPr="00B9075C">
        <w:rPr>
          <w:rFonts w:ascii="GHEA Grapalat" w:hAnsi="GHEA Grapalat"/>
          <w:sz w:val="24"/>
          <w:szCs w:val="24"/>
        </w:rPr>
        <w:t xml:space="preserve">% in comparison to the previous year. The disbursements of the loans provided by international organizations increased by USD </w:t>
      </w:r>
      <w:r w:rsidRPr="00B9075C">
        <w:rPr>
          <w:rFonts w:ascii="GHEA Grapalat" w:hAnsi="GHEA Grapalat"/>
          <w:sz w:val="24"/>
          <w:szCs w:val="24"/>
          <w:lang w:val="hy-AM"/>
        </w:rPr>
        <w:t xml:space="preserve">22.9 </w:t>
      </w:r>
      <w:r w:rsidRPr="00B9075C">
        <w:rPr>
          <w:rFonts w:ascii="GHEA Grapalat" w:hAnsi="GHEA Grapalat"/>
          <w:sz w:val="24"/>
          <w:szCs w:val="24"/>
        </w:rPr>
        <w:t xml:space="preserve">million, and the disbursements of the loans provided by foreign </w:t>
      </w:r>
      <w:r w:rsidR="00536C9C" w:rsidRPr="00B9075C">
        <w:rPr>
          <w:rFonts w:ascii="GHEA Grapalat" w:hAnsi="GHEA Grapalat"/>
          <w:sz w:val="24"/>
          <w:szCs w:val="24"/>
        </w:rPr>
        <w:t>state</w:t>
      </w:r>
      <w:r w:rsidRPr="00B9075C">
        <w:rPr>
          <w:rFonts w:ascii="GHEA Grapalat" w:hAnsi="GHEA Grapalat"/>
          <w:sz w:val="24"/>
          <w:szCs w:val="24"/>
        </w:rPr>
        <w:t xml:space="preserve">s increased by USD </w:t>
      </w:r>
      <w:r w:rsidRPr="00B9075C">
        <w:rPr>
          <w:rFonts w:ascii="GHEA Grapalat" w:hAnsi="GHEA Grapalat"/>
          <w:sz w:val="24"/>
          <w:szCs w:val="24"/>
          <w:lang w:val="hy-AM"/>
        </w:rPr>
        <w:t xml:space="preserve">16.6 </w:t>
      </w:r>
      <w:r w:rsidRPr="00B9075C">
        <w:rPr>
          <w:rFonts w:ascii="GHEA Grapalat" w:hAnsi="GHEA Grapalat"/>
          <w:sz w:val="24"/>
          <w:szCs w:val="24"/>
        </w:rPr>
        <w:t>million. Moreover, their shares in the total disbursements didn’t change significantly.</w:t>
      </w:r>
      <w:r w:rsidR="00302B50" w:rsidRPr="00B9075C">
        <w:rPr>
          <w:rFonts w:ascii="GHEA Grapalat" w:hAnsi="GHEA Grapalat"/>
          <w:sz w:val="24"/>
          <w:szCs w:val="24"/>
        </w:rPr>
        <w:t xml:space="preserve"> </w:t>
      </w:r>
    </w:p>
    <w:p w:rsidR="00302B50" w:rsidRDefault="00CE1614" w:rsidP="009D731F">
      <w:pPr>
        <w:shd w:val="clear" w:color="auto" w:fill="FFFFFF"/>
        <w:spacing w:before="120" w:after="120" w:line="312" w:lineRule="auto"/>
        <w:ind w:firstLine="720"/>
        <w:jc w:val="both"/>
        <w:rPr>
          <w:rFonts w:ascii="GHEA Grapalat" w:hAnsi="GHEA Grapalat"/>
          <w:sz w:val="24"/>
          <w:szCs w:val="24"/>
        </w:rPr>
      </w:pPr>
      <w:r w:rsidRPr="00B9075C">
        <w:rPr>
          <w:rFonts w:ascii="GHEA Grapalat" w:hAnsi="GHEA Grapalat"/>
          <w:sz w:val="24"/>
          <w:szCs w:val="24"/>
          <w:lang w:val="hy-AM"/>
        </w:rPr>
        <w:t>95</w:t>
      </w:r>
      <w:r w:rsidRPr="00B9075C">
        <w:rPr>
          <w:rFonts w:ascii="GHEA Grapalat" w:hAnsi="GHEA Grapalat"/>
          <w:sz w:val="24"/>
          <w:szCs w:val="24"/>
        </w:rPr>
        <w:t xml:space="preserve">% of the total disbursements was carried out by four creditors: Russian Federation (USD </w:t>
      </w:r>
      <w:r w:rsidRPr="00B9075C">
        <w:rPr>
          <w:rFonts w:ascii="GHEA Grapalat" w:hAnsi="GHEA Grapalat"/>
          <w:sz w:val="24"/>
          <w:szCs w:val="24"/>
          <w:lang w:val="hy-AM"/>
        </w:rPr>
        <w:t xml:space="preserve">105.8 </w:t>
      </w:r>
      <w:r w:rsidRPr="00B9075C">
        <w:rPr>
          <w:rFonts w:ascii="GHEA Grapalat" w:hAnsi="GHEA Grapalat"/>
          <w:sz w:val="24"/>
          <w:szCs w:val="24"/>
        </w:rPr>
        <w:t xml:space="preserve">million), International Bank for Reconstruction and Development (USD </w:t>
      </w:r>
      <w:r w:rsidRPr="00B9075C">
        <w:rPr>
          <w:rFonts w:ascii="GHEA Grapalat" w:hAnsi="GHEA Grapalat"/>
          <w:sz w:val="24"/>
          <w:szCs w:val="24"/>
          <w:lang w:val="hy-AM"/>
        </w:rPr>
        <w:t xml:space="preserve">89.9 </w:t>
      </w:r>
      <w:r w:rsidRPr="00B9075C">
        <w:rPr>
          <w:rFonts w:ascii="GHEA Grapalat" w:hAnsi="GHEA Grapalat"/>
          <w:sz w:val="24"/>
          <w:szCs w:val="24"/>
        </w:rPr>
        <w:t xml:space="preserve">million), Asian Development Bank (USD </w:t>
      </w:r>
      <w:r w:rsidRPr="00B9075C">
        <w:rPr>
          <w:rFonts w:ascii="GHEA Grapalat" w:hAnsi="GHEA Grapalat"/>
          <w:sz w:val="24"/>
          <w:szCs w:val="24"/>
          <w:lang w:val="hy-AM"/>
        </w:rPr>
        <w:t xml:space="preserve">85.6 </w:t>
      </w:r>
      <w:r w:rsidRPr="00B9075C">
        <w:rPr>
          <w:rFonts w:ascii="GHEA Grapalat" w:hAnsi="GHEA Grapalat"/>
          <w:sz w:val="24"/>
          <w:szCs w:val="24"/>
        </w:rPr>
        <w:t xml:space="preserve">million) and Germany (KfW) (USD </w:t>
      </w:r>
      <w:r w:rsidRPr="00B9075C">
        <w:rPr>
          <w:rFonts w:ascii="GHEA Grapalat" w:hAnsi="GHEA Grapalat"/>
          <w:sz w:val="24"/>
          <w:szCs w:val="24"/>
          <w:lang w:val="hy-AM"/>
        </w:rPr>
        <w:t xml:space="preserve">60.1 </w:t>
      </w:r>
      <w:r w:rsidRPr="00B9075C">
        <w:rPr>
          <w:rFonts w:ascii="GHEA Grapalat" w:hAnsi="GHEA Grapalat"/>
          <w:sz w:val="24"/>
          <w:szCs w:val="24"/>
        </w:rPr>
        <w:t>million).</w:t>
      </w:r>
    </w:p>
    <w:p w:rsidR="00970C73" w:rsidRPr="00B9075C" w:rsidRDefault="00970C73" w:rsidP="009D731F">
      <w:pPr>
        <w:shd w:val="clear" w:color="auto" w:fill="FFFFFF"/>
        <w:spacing w:before="120" w:after="120" w:line="312" w:lineRule="auto"/>
        <w:ind w:firstLine="720"/>
        <w:jc w:val="both"/>
        <w:rPr>
          <w:rFonts w:ascii="GHEA Grapalat" w:hAnsi="GHEA Grapalat"/>
          <w:sz w:val="24"/>
          <w:szCs w:val="24"/>
        </w:rPr>
      </w:pPr>
    </w:p>
    <w:p w:rsidR="00302B50" w:rsidRPr="00B9075C" w:rsidRDefault="00DC5C5B" w:rsidP="00BB4057">
      <w:pPr>
        <w:pStyle w:val="Heading5"/>
        <w:numPr>
          <w:ilvl w:val="0"/>
          <w:numId w:val="23"/>
        </w:numPr>
        <w:ind w:left="1276" w:hanging="1276"/>
        <w:jc w:val="both"/>
        <w:rPr>
          <w:rFonts w:ascii="GHEA Grapalat" w:hAnsi="GHEA Grapalat" w:cs="Sylfaen"/>
        </w:rPr>
      </w:pPr>
      <w:r>
        <w:rPr>
          <w:rFonts w:ascii="GHEA Grapalat" w:hAnsi="GHEA Grapalat" w:cs="Sylfaen"/>
        </w:rPr>
        <w:lastRenderedPageBreak/>
        <w:t>The structure of RA Government l</w:t>
      </w:r>
      <w:r w:rsidR="005148EC" w:rsidRPr="00B9075C">
        <w:rPr>
          <w:rFonts w:ascii="GHEA Grapalat" w:hAnsi="GHEA Grapalat" w:cs="Sylfaen"/>
        </w:rPr>
        <w:t xml:space="preserve">oans and </w:t>
      </w:r>
      <w:r>
        <w:rPr>
          <w:rFonts w:ascii="GHEA Grapalat" w:hAnsi="GHEA Grapalat" w:cs="Sylfaen"/>
        </w:rPr>
        <w:t>c</w:t>
      </w:r>
      <w:r w:rsidR="0012296B" w:rsidRPr="00B9075C">
        <w:rPr>
          <w:rFonts w:ascii="GHEA Grapalat" w:hAnsi="GHEA Grapalat" w:cs="Sylfaen"/>
        </w:rPr>
        <w:t>redits</w:t>
      </w:r>
      <w:r w:rsidR="005148EC" w:rsidRPr="00B9075C">
        <w:rPr>
          <w:rFonts w:ascii="GHEA Grapalat" w:hAnsi="GHEA Grapalat" w:cs="Sylfaen"/>
        </w:rPr>
        <w:t xml:space="preserve"> by </w:t>
      </w:r>
      <w:r>
        <w:rPr>
          <w:rFonts w:ascii="GHEA Grapalat" w:hAnsi="GHEA Grapalat" w:cs="Sylfaen"/>
        </w:rPr>
        <w:t>c</w:t>
      </w:r>
      <w:r w:rsidR="00F913D7" w:rsidRPr="00B9075C">
        <w:rPr>
          <w:rFonts w:ascii="GHEA Grapalat" w:hAnsi="GHEA Grapalat" w:cs="Sylfaen"/>
        </w:rPr>
        <w:t>reditors</w:t>
      </w:r>
      <w:r w:rsidR="005148EC" w:rsidRPr="00B9075C">
        <w:rPr>
          <w:rFonts w:ascii="GHEA Grapalat" w:hAnsi="GHEA Grapalat" w:cs="Sylfaen"/>
        </w:rPr>
        <w:t xml:space="preserve"> as of December 31, 20</w:t>
      </w:r>
      <w:r w:rsidR="00302B50" w:rsidRPr="00B9075C">
        <w:rPr>
          <w:rFonts w:ascii="GHEA Grapalat" w:hAnsi="GHEA Grapalat" w:cs="Sylfaen"/>
        </w:rPr>
        <w:t>19</w:t>
      </w:r>
    </w:p>
    <w:p w:rsidR="00B2198F" w:rsidRPr="00B9075C" w:rsidRDefault="00B2198F" w:rsidP="00B2198F">
      <w:pPr>
        <w:rPr>
          <w:rFonts w:ascii="GHEA Grapalat" w:hAnsi="GHEA Grapalat"/>
        </w:rPr>
      </w:pPr>
    </w:p>
    <w:p w:rsidR="00517CC5" w:rsidRPr="00B9075C" w:rsidRDefault="00517CC5" w:rsidP="004C3E49">
      <w:pPr>
        <w:jc w:val="center"/>
        <w:rPr>
          <w:rFonts w:ascii="GHEA Grapalat" w:hAnsi="GHEA Grapalat"/>
        </w:rPr>
      </w:pPr>
      <w:r w:rsidRPr="00B9075C">
        <w:rPr>
          <w:rFonts w:ascii="GHEA Grapalat" w:hAnsi="GHEA Grapalat"/>
          <w:noProof/>
        </w:rPr>
        <w:drawing>
          <wp:inline distT="0" distB="0" distL="0" distR="0">
            <wp:extent cx="6576060" cy="4587240"/>
            <wp:effectExtent l="1905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6576060" cy="4587240"/>
                    </a:xfrm>
                    <a:prstGeom prst="rect">
                      <a:avLst/>
                    </a:prstGeom>
                    <a:noFill/>
                  </pic:spPr>
                </pic:pic>
              </a:graphicData>
            </a:graphic>
          </wp:inline>
        </w:drawing>
      </w:r>
    </w:p>
    <w:p w:rsidR="00ED7377" w:rsidRPr="00B9075C" w:rsidRDefault="00302B50" w:rsidP="00302B50">
      <w:pPr>
        <w:rPr>
          <w:rFonts w:ascii="GHEA Grapalat" w:hAnsi="GHEA Grapalat" w:cs="Sylfaen"/>
          <w:b/>
        </w:rPr>
      </w:pPr>
      <w:r w:rsidRPr="00B9075C">
        <w:rPr>
          <w:rFonts w:ascii="GHEA Grapalat" w:hAnsi="GHEA Grapalat"/>
        </w:rPr>
        <w:t xml:space="preserve"> </w:t>
      </w:r>
    </w:p>
    <w:p w:rsidR="00302B50" w:rsidRPr="00B9075C" w:rsidRDefault="00FE22DE" w:rsidP="005E67AE">
      <w:pPr>
        <w:shd w:val="clear" w:color="auto" w:fill="FFFFFF"/>
        <w:spacing w:before="120" w:after="120" w:line="312" w:lineRule="auto"/>
        <w:ind w:firstLine="720"/>
        <w:jc w:val="both"/>
        <w:rPr>
          <w:rFonts w:ascii="GHEA Grapalat" w:hAnsi="GHEA Grapalat"/>
          <w:sz w:val="24"/>
          <w:szCs w:val="24"/>
        </w:rPr>
      </w:pPr>
      <w:r w:rsidRPr="00B9075C">
        <w:rPr>
          <w:rFonts w:ascii="GHEA Grapalat" w:hAnsi="GHEA Grapalat"/>
          <w:sz w:val="24"/>
          <w:szCs w:val="24"/>
        </w:rPr>
        <w:t>In general, the share of international organizations declined by 1.8 percentage points in the structure of the external creditors. In particular, the share of loans provided by the International Development A</w:t>
      </w:r>
      <w:r w:rsidR="00751593" w:rsidRPr="00B9075C">
        <w:rPr>
          <w:rFonts w:ascii="GHEA Grapalat" w:hAnsi="GHEA Grapalat"/>
          <w:sz w:val="24"/>
          <w:szCs w:val="24"/>
        </w:rPr>
        <w:t>ssociation</w:t>
      </w:r>
      <w:r w:rsidRPr="00B9075C">
        <w:rPr>
          <w:rFonts w:ascii="GHEA Grapalat" w:hAnsi="GHEA Grapalat"/>
          <w:sz w:val="24"/>
          <w:szCs w:val="24"/>
        </w:rPr>
        <w:t xml:space="preserve"> decreased by </w:t>
      </w:r>
      <w:r w:rsidRPr="00B9075C">
        <w:rPr>
          <w:rFonts w:ascii="GHEA Grapalat" w:hAnsi="GHEA Grapalat"/>
          <w:sz w:val="24"/>
          <w:szCs w:val="24"/>
          <w:lang w:val="hy-AM"/>
        </w:rPr>
        <w:t xml:space="preserve">2.4 </w:t>
      </w:r>
      <w:r w:rsidRPr="00B9075C">
        <w:rPr>
          <w:rFonts w:ascii="GHEA Grapalat" w:hAnsi="GHEA Grapalat"/>
          <w:sz w:val="24"/>
          <w:szCs w:val="24"/>
        </w:rPr>
        <w:t xml:space="preserve">percentage points, the share of loans provided by the International Monetary Fund diminished by </w:t>
      </w:r>
      <w:r w:rsidRPr="00B9075C">
        <w:rPr>
          <w:rFonts w:ascii="GHEA Grapalat" w:hAnsi="GHEA Grapalat"/>
          <w:sz w:val="24"/>
          <w:szCs w:val="24"/>
          <w:lang w:val="hy-AM"/>
        </w:rPr>
        <w:t xml:space="preserve">0.7 </w:t>
      </w:r>
      <w:r w:rsidRPr="00B9075C">
        <w:rPr>
          <w:rFonts w:ascii="GHEA Grapalat" w:hAnsi="GHEA Grapalat"/>
          <w:sz w:val="24"/>
          <w:szCs w:val="24"/>
        </w:rPr>
        <w:t>percentage points, the share of loans provided by the European Investment Bank declined by 0.2</w:t>
      </w:r>
      <w:r w:rsidRPr="00B9075C">
        <w:rPr>
          <w:rFonts w:ascii="GHEA Grapalat" w:hAnsi="GHEA Grapalat"/>
          <w:sz w:val="24"/>
          <w:szCs w:val="24"/>
          <w:lang w:val="hy-AM"/>
        </w:rPr>
        <w:t xml:space="preserve"> </w:t>
      </w:r>
      <w:r w:rsidRPr="00B9075C">
        <w:rPr>
          <w:rFonts w:ascii="GHEA Grapalat" w:hAnsi="GHEA Grapalat"/>
          <w:sz w:val="24"/>
          <w:szCs w:val="24"/>
        </w:rPr>
        <w:t>percentage points and the share of loans provided by the Eurasian Development Bank reduced by 0.2 percentage points. Meanwhile, the increase of the shares of some international organizations had been also observed. Hence, the shares of the Asian Development Bank and the International Bank for Reconstruction and Development increased by 0.7 and 1.4 percentage points, respectively, which took place predominantly due to the performed transactions.</w:t>
      </w:r>
    </w:p>
    <w:p w:rsidR="00302B50" w:rsidRPr="00B9075C" w:rsidRDefault="00985B2C" w:rsidP="005E67AE">
      <w:pPr>
        <w:shd w:val="clear" w:color="auto" w:fill="FFFFFF"/>
        <w:spacing w:before="120" w:after="120" w:line="312" w:lineRule="auto"/>
        <w:ind w:firstLine="720"/>
        <w:jc w:val="both"/>
        <w:rPr>
          <w:rFonts w:ascii="GHEA Grapalat" w:hAnsi="GHEA Grapalat"/>
          <w:sz w:val="24"/>
          <w:szCs w:val="24"/>
        </w:rPr>
      </w:pPr>
      <w:r w:rsidRPr="00B9075C">
        <w:rPr>
          <w:rFonts w:ascii="GHEA Grapalat" w:hAnsi="GHEA Grapalat"/>
          <w:sz w:val="24"/>
          <w:szCs w:val="24"/>
        </w:rPr>
        <w:lastRenderedPageBreak/>
        <w:t xml:space="preserve">The share of foreign states increased by 1.9 percentage points, which was mostly due to the transactions implemented with the loans provided by Russian Federation (increased by </w:t>
      </w:r>
      <w:r w:rsidRPr="00B9075C">
        <w:rPr>
          <w:rFonts w:ascii="GHEA Grapalat" w:hAnsi="GHEA Grapalat"/>
          <w:sz w:val="24"/>
          <w:szCs w:val="24"/>
          <w:lang w:val="hy-AM"/>
        </w:rPr>
        <w:t xml:space="preserve">1.7 </w:t>
      </w:r>
      <w:r w:rsidRPr="00B9075C">
        <w:rPr>
          <w:rFonts w:ascii="GHEA Grapalat" w:hAnsi="GHEA Grapalat"/>
          <w:sz w:val="24"/>
          <w:szCs w:val="24"/>
        </w:rPr>
        <w:t>percentage points) and Germany (KfW)</w:t>
      </w:r>
      <w:r w:rsidRPr="00B9075C">
        <w:rPr>
          <w:rFonts w:ascii="GHEA Grapalat" w:hAnsi="GHEA Grapalat"/>
          <w:sz w:val="24"/>
          <w:szCs w:val="24"/>
          <w:lang w:val="hy-AM"/>
        </w:rPr>
        <w:t xml:space="preserve"> </w:t>
      </w:r>
      <w:r w:rsidRPr="00B9075C">
        <w:rPr>
          <w:rFonts w:ascii="GHEA Grapalat" w:hAnsi="GHEA Grapalat"/>
          <w:sz w:val="24"/>
          <w:szCs w:val="24"/>
        </w:rPr>
        <w:t>(increased by 0.8 percentage points). The share of Japan (JICA) declined by 0.4 percentage points due to the repayments.</w:t>
      </w:r>
    </w:p>
    <w:p w:rsidR="00634C5D" w:rsidRPr="00B9075C" w:rsidRDefault="0098701B" w:rsidP="005E67AE">
      <w:pPr>
        <w:spacing w:line="312" w:lineRule="auto"/>
        <w:ind w:firstLine="567"/>
        <w:jc w:val="both"/>
        <w:rPr>
          <w:rFonts w:ascii="GHEA Grapalat" w:hAnsi="GHEA Grapalat" w:cs="Times Unicode"/>
          <w:sz w:val="24"/>
          <w:szCs w:val="24"/>
        </w:rPr>
      </w:pPr>
      <w:r w:rsidRPr="00B9075C">
        <w:rPr>
          <w:rFonts w:ascii="GHEA Grapalat" w:hAnsi="GHEA Grapalat"/>
          <w:sz w:val="24"/>
          <w:szCs w:val="24"/>
        </w:rPr>
        <w:t>Loans provided by the international organizations prevailed in the structure of the RA</w:t>
      </w:r>
      <w:r w:rsidR="003023CD" w:rsidRPr="00B9075C">
        <w:rPr>
          <w:rFonts w:ascii="GHEA Grapalat" w:hAnsi="GHEA Grapalat"/>
          <w:sz w:val="24"/>
          <w:szCs w:val="24"/>
        </w:rPr>
        <w:t xml:space="preserve"> G</w:t>
      </w:r>
      <w:r w:rsidRPr="00B9075C">
        <w:rPr>
          <w:rFonts w:ascii="GHEA Grapalat" w:hAnsi="GHEA Grapalat"/>
          <w:sz w:val="24"/>
          <w:szCs w:val="24"/>
        </w:rPr>
        <w:t>overnment external loans</w:t>
      </w:r>
      <w:r w:rsidRPr="00B9075C">
        <w:rPr>
          <w:rFonts w:ascii="GHEA Grapalat" w:hAnsi="GHEA Grapalat"/>
          <w:b/>
          <w:sz w:val="28"/>
        </w:rPr>
        <w:t xml:space="preserve"> </w:t>
      </w:r>
      <w:r w:rsidRPr="00B9075C">
        <w:rPr>
          <w:rFonts w:ascii="GHEA Grapalat" w:hAnsi="GHEA Grapalat"/>
          <w:sz w:val="24"/>
          <w:szCs w:val="24"/>
        </w:rPr>
        <w:t>and credits, the share of which comprised 75.1% at the end of 2019. It should be noted, that the share of the International Development Association from the international organizations is d</w:t>
      </w:r>
      <w:r w:rsidR="00DC5C5B">
        <w:rPr>
          <w:rFonts w:ascii="GHEA Grapalat" w:hAnsi="GHEA Grapalat"/>
          <w:sz w:val="24"/>
          <w:szCs w:val="24"/>
        </w:rPr>
        <w:t>iminishing</w:t>
      </w:r>
      <w:r w:rsidRPr="00B9075C">
        <w:rPr>
          <w:rFonts w:ascii="GHEA Grapalat" w:hAnsi="GHEA Grapalat"/>
          <w:sz w:val="24"/>
          <w:szCs w:val="24"/>
        </w:rPr>
        <w:t xml:space="preserve"> and will go on decreasing, as Armenia cannot attract loans from that institution anymore due to its level of development and carries out only repayments and services of previously attracted loans. The share of foreign states made up 24.4%, and the share of commercial banks comprised 0.5% at the end of 2019.</w:t>
      </w:r>
    </w:p>
    <w:p w:rsidR="00634C5D" w:rsidRPr="00B9075C" w:rsidRDefault="007C1450" w:rsidP="00BB4057">
      <w:pPr>
        <w:pStyle w:val="Heading5"/>
        <w:numPr>
          <w:ilvl w:val="0"/>
          <w:numId w:val="23"/>
        </w:numPr>
        <w:ind w:left="1276" w:hanging="1276"/>
        <w:jc w:val="both"/>
        <w:rPr>
          <w:rFonts w:ascii="GHEA Grapalat" w:hAnsi="GHEA Grapalat" w:cs="Sylfaen"/>
        </w:rPr>
      </w:pPr>
      <w:r w:rsidRPr="00B9075C">
        <w:rPr>
          <w:rFonts w:ascii="GHEA Grapalat" w:hAnsi="GHEA Grapalat" w:cs="Sylfaen"/>
        </w:rPr>
        <w:t xml:space="preserve">The dynamics of the </w:t>
      </w:r>
      <w:r w:rsidR="00271A5C" w:rsidRPr="00B9075C">
        <w:rPr>
          <w:rFonts w:ascii="GHEA Grapalat" w:hAnsi="GHEA Grapalat" w:cs="Sylfaen"/>
        </w:rPr>
        <w:t xml:space="preserve">RA </w:t>
      </w:r>
      <w:r w:rsidR="003023CD" w:rsidRPr="00B9075C">
        <w:rPr>
          <w:rFonts w:ascii="GHEA Grapalat" w:hAnsi="GHEA Grapalat" w:cs="Sylfaen"/>
        </w:rPr>
        <w:t>G</w:t>
      </w:r>
      <w:r w:rsidR="00271A5C" w:rsidRPr="00B9075C">
        <w:rPr>
          <w:rFonts w:ascii="GHEA Grapalat" w:hAnsi="GHEA Grapalat" w:cs="Sylfaen"/>
        </w:rPr>
        <w:t xml:space="preserve">overnment loans and </w:t>
      </w:r>
      <w:r w:rsidR="0012296B" w:rsidRPr="00B9075C">
        <w:rPr>
          <w:rFonts w:ascii="GHEA Grapalat" w:hAnsi="GHEA Grapalat" w:cs="Sylfaen"/>
        </w:rPr>
        <w:t>credits</w:t>
      </w:r>
      <w:r w:rsidR="00271A5C" w:rsidRPr="00B9075C">
        <w:rPr>
          <w:rFonts w:ascii="GHEA Grapalat" w:hAnsi="GHEA Grapalat" w:cs="Sylfaen"/>
        </w:rPr>
        <w:t xml:space="preserve"> structure by </w:t>
      </w:r>
      <w:r w:rsidRPr="00B9075C">
        <w:rPr>
          <w:rFonts w:ascii="GHEA Grapalat" w:hAnsi="GHEA Grapalat" w:cs="Sylfaen"/>
        </w:rPr>
        <w:t>donors</w:t>
      </w:r>
      <w:r w:rsidR="005D5885" w:rsidRPr="00B9075C">
        <w:rPr>
          <w:rFonts w:ascii="GHEA Grapalat" w:hAnsi="GHEA Grapalat" w:cs="Sylfaen"/>
        </w:rPr>
        <w:t xml:space="preserve"> </w:t>
      </w:r>
    </w:p>
    <w:p w:rsidR="000E56F5" w:rsidRPr="00B9075C" w:rsidRDefault="000E56F5" w:rsidP="000E56F5">
      <w:pPr>
        <w:rPr>
          <w:rFonts w:ascii="GHEA Grapalat" w:hAnsi="GHEA Grapalat"/>
        </w:rPr>
      </w:pPr>
    </w:p>
    <w:p w:rsidR="00F94121" w:rsidRPr="00B9075C" w:rsidRDefault="00F94121" w:rsidP="00E52CE3">
      <w:pPr>
        <w:jc w:val="center"/>
        <w:rPr>
          <w:rFonts w:ascii="GHEA Grapalat" w:hAnsi="GHEA Grapalat"/>
        </w:rPr>
      </w:pPr>
      <w:r>
        <w:rPr>
          <w:rFonts w:ascii="GHEA Grapalat" w:hAnsi="GHEA Grapalat"/>
          <w:noProof/>
        </w:rPr>
        <w:drawing>
          <wp:inline distT="0" distB="0" distL="0" distR="0" wp14:anchorId="44AC87C6">
            <wp:extent cx="6547485" cy="32492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7485" cy="3249295"/>
                    </a:xfrm>
                    <a:prstGeom prst="rect">
                      <a:avLst/>
                    </a:prstGeom>
                    <a:noFill/>
                  </pic:spPr>
                </pic:pic>
              </a:graphicData>
            </a:graphic>
          </wp:inline>
        </w:drawing>
      </w:r>
    </w:p>
    <w:p w:rsidR="00345DE4" w:rsidRDefault="00345DE4" w:rsidP="00240120">
      <w:pPr>
        <w:spacing w:line="360" w:lineRule="auto"/>
        <w:jc w:val="center"/>
        <w:rPr>
          <w:rFonts w:ascii="GHEA Grapalat" w:hAnsi="GHEA Grapalat" w:cs="Times Unicode"/>
          <w:sz w:val="24"/>
          <w:szCs w:val="24"/>
        </w:rPr>
      </w:pPr>
    </w:p>
    <w:p w:rsidR="00970C73" w:rsidRDefault="00970C73" w:rsidP="00240120">
      <w:pPr>
        <w:spacing w:line="360" w:lineRule="auto"/>
        <w:jc w:val="center"/>
        <w:rPr>
          <w:rFonts w:ascii="GHEA Grapalat" w:hAnsi="GHEA Grapalat" w:cs="Times Unicode"/>
          <w:sz w:val="24"/>
          <w:szCs w:val="24"/>
        </w:rPr>
      </w:pPr>
    </w:p>
    <w:p w:rsidR="00970C73" w:rsidRPr="00B9075C" w:rsidRDefault="00970C73" w:rsidP="00240120">
      <w:pPr>
        <w:spacing w:line="360" w:lineRule="auto"/>
        <w:jc w:val="center"/>
        <w:rPr>
          <w:rFonts w:ascii="GHEA Grapalat" w:hAnsi="GHEA Grapalat" w:cs="Times Unicode"/>
          <w:sz w:val="24"/>
          <w:szCs w:val="24"/>
        </w:rPr>
      </w:pPr>
    </w:p>
    <w:p w:rsidR="005D5885" w:rsidRPr="00B9075C" w:rsidRDefault="005D5885" w:rsidP="00BB4057">
      <w:pPr>
        <w:pStyle w:val="Heading5"/>
        <w:numPr>
          <w:ilvl w:val="0"/>
          <w:numId w:val="23"/>
        </w:numPr>
        <w:ind w:left="1276" w:hanging="1276"/>
        <w:jc w:val="both"/>
        <w:rPr>
          <w:rFonts w:ascii="GHEA Grapalat" w:hAnsi="GHEA Grapalat" w:cs="Sylfaen"/>
        </w:rPr>
      </w:pPr>
      <w:r w:rsidRPr="00B9075C">
        <w:rPr>
          <w:rFonts w:ascii="GHEA Grapalat" w:hAnsi="GHEA Grapalat" w:cs="Sylfaen"/>
        </w:rPr>
        <w:lastRenderedPageBreak/>
        <w:t xml:space="preserve">The dynamics of the RA </w:t>
      </w:r>
      <w:r w:rsidR="003023CD" w:rsidRPr="00B9075C">
        <w:rPr>
          <w:rFonts w:ascii="GHEA Grapalat" w:hAnsi="GHEA Grapalat" w:cs="Sylfaen"/>
        </w:rPr>
        <w:t>G</w:t>
      </w:r>
      <w:r w:rsidRPr="00B9075C">
        <w:rPr>
          <w:rFonts w:ascii="GHEA Grapalat" w:hAnsi="GHEA Grapalat" w:cs="Sylfaen"/>
        </w:rPr>
        <w:t xml:space="preserve">overnment loans and </w:t>
      </w:r>
      <w:r w:rsidR="0012296B" w:rsidRPr="00B9075C">
        <w:rPr>
          <w:rFonts w:ascii="GHEA Grapalat" w:hAnsi="GHEA Grapalat" w:cs="Sylfaen"/>
        </w:rPr>
        <w:t>credit</w:t>
      </w:r>
      <w:r w:rsidRPr="00B9075C">
        <w:rPr>
          <w:rFonts w:ascii="GHEA Grapalat" w:hAnsi="GHEA Grapalat" w:cs="Sylfaen"/>
        </w:rPr>
        <w:t xml:space="preserve">s structure by currency </w:t>
      </w:r>
      <w:r w:rsidR="000E56F5" w:rsidRPr="00B9075C">
        <w:rPr>
          <w:rFonts w:ascii="GHEA Grapalat" w:hAnsi="GHEA Grapalat" w:cs="Sylfaen"/>
        </w:rPr>
        <w:t xml:space="preserve">during </w:t>
      </w:r>
      <w:r w:rsidR="000E56F5" w:rsidRPr="00B9075C">
        <w:rPr>
          <w:rFonts w:ascii="GHEA Grapalat" w:hAnsi="GHEA Grapalat" w:cs="Sylfaen"/>
          <w:lang w:val="hy-AM"/>
        </w:rPr>
        <w:t>1999-2019</w:t>
      </w:r>
    </w:p>
    <w:p w:rsidR="00302B50" w:rsidRPr="00B9075C" w:rsidRDefault="00302B50" w:rsidP="00167127">
      <w:pPr>
        <w:pStyle w:val="NoSpacing"/>
        <w:rPr>
          <w:rFonts w:ascii="GHEA Grapalat" w:hAnsi="GHEA Grapalat"/>
        </w:rPr>
      </w:pPr>
    </w:p>
    <w:p w:rsidR="00F94121" w:rsidRPr="00B9075C" w:rsidRDefault="00F94121" w:rsidP="00A91042">
      <w:pPr>
        <w:jc w:val="center"/>
        <w:rPr>
          <w:rFonts w:ascii="GHEA Grapalat" w:hAnsi="GHEA Grapalat"/>
        </w:rPr>
      </w:pPr>
      <w:r>
        <w:rPr>
          <w:rFonts w:ascii="GHEA Grapalat" w:hAnsi="GHEA Grapalat"/>
          <w:noProof/>
        </w:rPr>
        <w:drawing>
          <wp:inline distT="0" distB="0" distL="0" distR="0" wp14:anchorId="3D7996F8">
            <wp:extent cx="6584315" cy="3657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4315" cy="3657600"/>
                    </a:xfrm>
                    <a:prstGeom prst="rect">
                      <a:avLst/>
                    </a:prstGeom>
                    <a:noFill/>
                  </pic:spPr>
                </pic:pic>
              </a:graphicData>
            </a:graphic>
          </wp:inline>
        </w:drawing>
      </w:r>
    </w:p>
    <w:p w:rsidR="00302B50" w:rsidRPr="00B9075C" w:rsidRDefault="00302B50" w:rsidP="00302B50">
      <w:pPr>
        <w:spacing w:after="120" w:line="240" w:lineRule="auto"/>
        <w:jc w:val="center"/>
        <w:rPr>
          <w:rFonts w:ascii="GHEA Grapalat" w:hAnsi="GHEA Grapalat" w:cs="Arial Armenian"/>
          <w:b/>
        </w:rPr>
      </w:pPr>
    </w:p>
    <w:p w:rsidR="00703C5C" w:rsidRPr="00B9075C" w:rsidRDefault="007A6A65" w:rsidP="00B479FC">
      <w:pPr>
        <w:pStyle w:val="CommentText"/>
        <w:spacing w:line="312" w:lineRule="auto"/>
        <w:ind w:firstLine="851"/>
        <w:jc w:val="both"/>
        <w:rPr>
          <w:rFonts w:ascii="GHEA Grapalat" w:hAnsi="GHEA Grapalat"/>
          <w:sz w:val="24"/>
          <w:szCs w:val="24"/>
        </w:rPr>
      </w:pPr>
      <w:r w:rsidRPr="00B9075C">
        <w:rPr>
          <w:rFonts w:ascii="GHEA Grapalat" w:hAnsi="GHEA Grapalat"/>
          <w:sz w:val="24"/>
          <w:szCs w:val="24"/>
        </w:rPr>
        <w:t xml:space="preserve">The share of USD and EUR loans increased by 1.4 and 2.7 percentage points, respectively in the structure of the external loans, as the disbursements were mainly fulfilled with the loans denominated in these two currencies (correspondingly </w:t>
      </w:r>
      <w:r w:rsidRPr="00B9075C">
        <w:rPr>
          <w:rFonts w:ascii="GHEA Grapalat" w:hAnsi="GHEA Grapalat"/>
          <w:sz w:val="24"/>
          <w:szCs w:val="24"/>
          <w:lang w:val="hy-AM"/>
        </w:rPr>
        <w:t>47.9</w:t>
      </w:r>
      <w:r w:rsidRPr="00B9075C">
        <w:rPr>
          <w:rFonts w:ascii="GHEA Grapalat" w:hAnsi="GHEA Grapalat"/>
          <w:sz w:val="24"/>
          <w:szCs w:val="24"/>
        </w:rPr>
        <w:t xml:space="preserve">% and </w:t>
      </w:r>
      <w:r w:rsidRPr="00B9075C">
        <w:rPr>
          <w:rFonts w:ascii="GHEA Grapalat" w:hAnsi="GHEA Grapalat"/>
          <w:sz w:val="24"/>
          <w:szCs w:val="24"/>
          <w:lang w:val="hy-AM"/>
        </w:rPr>
        <w:t>48.4</w:t>
      </w:r>
      <w:r w:rsidRPr="00B9075C">
        <w:rPr>
          <w:rFonts w:ascii="GHEA Grapalat" w:hAnsi="GHEA Grapalat"/>
          <w:sz w:val="24"/>
          <w:szCs w:val="24"/>
        </w:rPr>
        <w:t xml:space="preserve">% of total disbursements) in 2019. At the same time, the share of SDR loans declined by 3.7 percentage points and the share of JPY loans diminished by 0.4 percentage points. The reason for the structural changes </w:t>
      </w:r>
      <w:r w:rsidR="00DC5C5B">
        <w:rPr>
          <w:rFonts w:ascii="GHEA Grapalat" w:hAnsi="GHEA Grapalat"/>
          <w:sz w:val="24"/>
          <w:szCs w:val="24"/>
        </w:rPr>
        <w:t>wa</w:t>
      </w:r>
      <w:r w:rsidRPr="00B9075C">
        <w:rPr>
          <w:rFonts w:ascii="GHEA Grapalat" w:hAnsi="GHEA Grapalat"/>
          <w:sz w:val="24"/>
          <w:szCs w:val="24"/>
        </w:rPr>
        <w:t>s also the fact that the main part of the repayments (60.3%) was fulfilled with SDR denominated loans due to the expiration of their grace periods.</w:t>
      </w:r>
      <w:r w:rsidRPr="00B9075C">
        <w:rPr>
          <w:rFonts w:ascii="GHEA Grapalat" w:hAnsi="GHEA Grapalat"/>
        </w:rPr>
        <w:t xml:space="preserve"> </w:t>
      </w:r>
      <w:r w:rsidRPr="00B9075C">
        <w:rPr>
          <w:rFonts w:ascii="GHEA Grapalat" w:hAnsi="GHEA Grapalat"/>
          <w:sz w:val="24"/>
          <w:szCs w:val="24"/>
        </w:rPr>
        <w:t>Meanwhile, the repayments of USD and Euro denominated loans made up 22.7% and 10.7%, respectively.</w:t>
      </w:r>
    </w:p>
    <w:p w:rsidR="00302B50" w:rsidRPr="00B9075C" w:rsidRDefault="006F298E" w:rsidP="00B479FC">
      <w:pPr>
        <w:shd w:val="clear" w:color="auto" w:fill="FFFFFF"/>
        <w:spacing w:after="120" w:line="312" w:lineRule="auto"/>
        <w:ind w:firstLine="720"/>
        <w:jc w:val="both"/>
        <w:rPr>
          <w:rFonts w:ascii="GHEA Grapalat" w:hAnsi="GHEA Grapalat"/>
          <w:sz w:val="24"/>
          <w:szCs w:val="24"/>
        </w:rPr>
      </w:pPr>
      <w:r w:rsidRPr="00B9075C">
        <w:rPr>
          <w:rFonts w:ascii="GHEA Grapalat" w:hAnsi="GHEA Grapalat"/>
          <w:sz w:val="24"/>
          <w:szCs w:val="24"/>
        </w:rPr>
        <w:t xml:space="preserve">During 2019, SDR/USD and EUR/USD exchange rates decreased (SDR decreased from 1.39 to 1.38, and EUR declined from 1.14 to 1.12). Thus, if there was no transaction, the debt formulated from the external loans would decrease by USD </w:t>
      </w:r>
      <w:r w:rsidRPr="00B9075C">
        <w:rPr>
          <w:rFonts w:ascii="GHEA Grapalat" w:hAnsi="GHEA Grapalat"/>
          <w:sz w:val="24"/>
          <w:szCs w:val="24"/>
          <w:lang w:val="hy-AM"/>
        </w:rPr>
        <w:t xml:space="preserve">18.8 </w:t>
      </w:r>
      <w:r w:rsidRPr="00B9075C">
        <w:rPr>
          <w:rFonts w:ascii="GHEA Grapalat" w:hAnsi="GHEA Grapalat"/>
          <w:sz w:val="24"/>
          <w:szCs w:val="24"/>
        </w:rPr>
        <w:t>million due to the changes of the exchange rates of the main currencies in the basket against USD.</w:t>
      </w:r>
    </w:p>
    <w:p w:rsidR="006F298E" w:rsidRPr="00B9075C" w:rsidRDefault="006F298E" w:rsidP="00B479FC">
      <w:pPr>
        <w:shd w:val="clear" w:color="auto" w:fill="FFFFFF"/>
        <w:spacing w:after="120" w:line="312" w:lineRule="auto"/>
        <w:ind w:firstLine="720"/>
        <w:jc w:val="both"/>
        <w:rPr>
          <w:rFonts w:ascii="GHEA Grapalat" w:hAnsi="GHEA Grapalat"/>
          <w:sz w:val="24"/>
          <w:szCs w:val="24"/>
        </w:rPr>
      </w:pPr>
    </w:p>
    <w:p w:rsidR="00302B50" w:rsidRPr="00B9075C" w:rsidRDefault="00302B50" w:rsidP="0015720C">
      <w:pPr>
        <w:pStyle w:val="Heading5"/>
        <w:numPr>
          <w:ilvl w:val="0"/>
          <w:numId w:val="23"/>
        </w:numPr>
        <w:ind w:left="1276" w:hanging="1186"/>
        <w:jc w:val="both"/>
        <w:rPr>
          <w:rFonts w:ascii="GHEA Grapalat" w:hAnsi="GHEA Grapalat" w:cs="Sylfaen"/>
        </w:rPr>
      </w:pPr>
      <w:r w:rsidRPr="00B9075C">
        <w:rPr>
          <w:rFonts w:ascii="GHEA Grapalat" w:hAnsi="GHEA Grapalat" w:cs="Sylfaen"/>
        </w:rPr>
        <w:lastRenderedPageBreak/>
        <w:t xml:space="preserve"> </w:t>
      </w:r>
      <w:r w:rsidR="00CD0747" w:rsidRPr="00B9075C">
        <w:rPr>
          <w:rFonts w:ascii="GHEA Grapalat" w:hAnsi="GHEA Grapalat" w:cs="Sylfaen"/>
        </w:rPr>
        <w:t>Dynamics of the average monthly exchange rates of SDR, GBR, EUR and JPY against USD</w:t>
      </w:r>
      <w:r w:rsidRPr="00B9075C">
        <w:rPr>
          <w:rFonts w:ascii="GHEA Grapalat" w:hAnsi="GHEA Grapalat" w:cs="Sylfaen"/>
          <w:vertAlign w:val="superscript"/>
        </w:rPr>
        <w:footnoteReference w:id="12"/>
      </w:r>
    </w:p>
    <w:p w:rsidR="00302B50" w:rsidRPr="00B9075C" w:rsidRDefault="00302B50" w:rsidP="00302B50">
      <w:pPr>
        <w:rPr>
          <w:rFonts w:ascii="GHEA Grapalat" w:hAnsi="GHEA Grapalat"/>
        </w:rPr>
      </w:pPr>
    </w:p>
    <w:p w:rsidR="00F94121" w:rsidRPr="00B9075C" w:rsidRDefault="00F94121" w:rsidP="00E52CE3">
      <w:pPr>
        <w:jc w:val="center"/>
        <w:rPr>
          <w:rFonts w:ascii="GHEA Grapalat" w:hAnsi="GHEA Grapalat"/>
        </w:rPr>
      </w:pPr>
      <w:r>
        <w:rPr>
          <w:rFonts w:ascii="GHEA Grapalat" w:hAnsi="GHEA Grapalat"/>
          <w:noProof/>
        </w:rPr>
        <w:drawing>
          <wp:inline distT="0" distB="0" distL="0" distR="0" wp14:anchorId="7F1F1FD9">
            <wp:extent cx="6584315" cy="3657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4315" cy="3657600"/>
                    </a:xfrm>
                    <a:prstGeom prst="rect">
                      <a:avLst/>
                    </a:prstGeom>
                    <a:noFill/>
                  </pic:spPr>
                </pic:pic>
              </a:graphicData>
            </a:graphic>
          </wp:inline>
        </w:drawing>
      </w:r>
    </w:p>
    <w:p w:rsidR="00302B50" w:rsidRPr="00B9075C" w:rsidRDefault="001F28DD" w:rsidP="00302B50">
      <w:pPr>
        <w:spacing w:after="0" w:line="312" w:lineRule="auto"/>
        <w:ind w:firstLine="567"/>
        <w:jc w:val="both"/>
        <w:rPr>
          <w:rFonts w:ascii="GHEA Grapalat" w:hAnsi="GHEA Grapalat"/>
          <w:sz w:val="24"/>
          <w:szCs w:val="24"/>
        </w:rPr>
      </w:pPr>
      <w:r w:rsidRPr="00B9075C">
        <w:rPr>
          <w:rFonts w:ascii="GHEA Grapalat" w:hAnsi="GHEA Grapalat"/>
          <w:sz w:val="24"/>
          <w:szCs w:val="24"/>
        </w:rPr>
        <w:t xml:space="preserve">As of the end of 2019, the share of floating rate loans in the structure of RA Government loans and credits comprised </w:t>
      </w:r>
      <w:r w:rsidRPr="00B9075C">
        <w:rPr>
          <w:rFonts w:ascii="GHEA Grapalat" w:hAnsi="GHEA Grapalat"/>
          <w:sz w:val="24"/>
          <w:szCs w:val="24"/>
          <w:lang w:val="hy-AM"/>
        </w:rPr>
        <w:t>25.6</w:t>
      </w:r>
      <w:r w:rsidRPr="00B9075C">
        <w:rPr>
          <w:rFonts w:ascii="GHEA Grapalat" w:hAnsi="GHEA Grapalat"/>
          <w:sz w:val="24"/>
          <w:szCs w:val="24"/>
        </w:rPr>
        <w:t>%, which was more by 2.5 percentage points compared to the same indicator in the previous year. In 2019, the share of floating rate loans’ payments made up 9.7% (USD 16.3 million) and the share of fixed rate loans’ payments comprised 90.3% (USD 151</w:t>
      </w:r>
      <w:r w:rsidRPr="00B9075C">
        <w:rPr>
          <w:rFonts w:ascii="GHEA Grapalat" w:hAnsi="GHEA Grapalat"/>
          <w:sz w:val="24"/>
          <w:szCs w:val="24"/>
          <w:lang w:val="hy-AM"/>
        </w:rPr>
        <w:t>.</w:t>
      </w:r>
      <w:r w:rsidRPr="00B9075C">
        <w:rPr>
          <w:rFonts w:ascii="GHEA Grapalat" w:hAnsi="GHEA Grapalat"/>
          <w:sz w:val="24"/>
          <w:szCs w:val="24"/>
        </w:rPr>
        <w:t>9</w:t>
      </w:r>
      <w:r w:rsidRPr="00B9075C">
        <w:rPr>
          <w:rFonts w:ascii="GHEA Grapalat" w:hAnsi="GHEA Grapalat"/>
          <w:sz w:val="24"/>
          <w:szCs w:val="24"/>
          <w:lang w:val="hy-AM"/>
        </w:rPr>
        <w:t xml:space="preserve"> </w:t>
      </w:r>
      <w:r w:rsidRPr="00B9075C">
        <w:rPr>
          <w:rFonts w:ascii="GHEA Grapalat" w:hAnsi="GHEA Grapalat"/>
          <w:sz w:val="24"/>
          <w:szCs w:val="24"/>
        </w:rPr>
        <w:t>million) in the structure of the repayments. 46.1% or USD 165</w:t>
      </w:r>
      <w:r w:rsidRPr="00B9075C">
        <w:rPr>
          <w:rFonts w:ascii="GHEA Grapalat" w:hAnsi="GHEA Grapalat"/>
          <w:sz w:val="24"/>
          <w:szCs w:val="24"/>
          <w:lang w:val="hy-AM"/>
        </w:rPr>
        <w:t>.</w:t>
      </w:r>
      <w:r w:rsidRPr="00B9075C">
        <w:rPr>
          <w:rFonts w:ascii="GHEA Grapalat" w:hAnsi="GHEA Grapalat"/>
          <w:sz w:val="24"/>
          <w:szCs w:val="24"/>
        </w:rPr>
        <w:t>6</w:t>
      </w:r>
      <w:r w:rsidRPr="00B9075C">
        <w:rPr>
          <w:rFonts w:ascii="GHEA Grapalat" w:hAnsi="GHEA Grapalat"/>
          <w:sz w:val="24"/>
          <w:szCs w:val="24"/>
          <w:lang w:val="hy-AM"/>
        </w:rPr>
        <w:t xml:space="preserve"> </w:t>
      </w:r>
      <w:r w:rsidRPr="00B9075C">
        <w:rPr>
          <w:rFonts w:ascii="GHEA Grapalat" w:hAnsi="GHEA Grapalat"/>
          <w:sz w:val="24"/>
          <w:szCs w:val="24"/>
        </w:rPr>
        <w:t xml:space="preserve">million loan disbursements were with floating rate and </w:t>
      </w:r>
      <w:r w:rsidRPr="00B9075C">
        <w:rPr>
          <w:rFonts w:ascii="GHEA Grapalat" w:hAnsi="GHEA Grapalat"/>
          <w:sz w:val="24"/>
          <w:szCs w:val="24"/>
          <w:lang w:val="hy-AM"/>
        </w:rPr>
        <w:t>53.9</w:t>
      </w:r>
      <w:r w:rsidRPr="00B9075C">
        <w:rPr>
          <w:rFonts w:ascii="GHEA Grapalat" w:hAnsi="GHEA Grapalat"/>
          <w:sz w:val="24"/>
          <w:szCs w:val="24"/>
        </w:rPr>
        <w:t>% or USD 1</w:t>
      </w:r>
      <w:r w:rsidRPr="00B9075C">
        <w:rPr>
          <w:rFonts w:ascii="GHEA Grapalat" w:hAnsi="GHEA Grapalat"/>
          <w:sz w:val="24"/>
          <w:szCs w:val="24"/>
          <w:lang w:val="hy-AM"/>
        </w:rPr>
        <w:t>93.</w:t>
      </w:r>
      <w:r w:rsidRPr="00B9075C">
        <w:rPr>
          <w:rFonts w:ascii="GHEA Grapalat" w:hAnsi="GHEA Grapalat"/>
          <w:sz w:val="24"/>
          <w:szCs w:val="24"/>
        </w:rPr>
        <w:t>6</w:t>
      </w:r>
      <w:r w:rsidRPr="00B9075C">
        <w:rPr>
          <w:rFonts w:ascii="GHEA Grapalat" w:hAnsi="GHEA Grapalat"/>
          <w:sz w:val="24"/>
          <w:szCs w:val="24"/>
          <w:lang w:val="hy-AM"/>
        </w:rPr>
        <w:t xml:space="preserve"> </w:t>
      </w:r>
      <w:r w:rsidRPr="00B9075C">
        <w:rPr>
          <w:rFonts w:ascii="GHEA Grapalat" w:hAnsi="GHEA Grapalat"/>
          <w:sz w:val="24"/>
          <w:szCs w:val="24"/>
        </w:rPr>
        <w:t>million loan disbursements were with fixed rate in the structure of the loans disbursed by the RA Government during 2019. The loan disbursements with floating rate increased by 3.5 percentage points during 2019 compared to the previous year.</w:t>
      </w:r>
      <w:r w:rsidR="00302B50" w:rsidRPr="00B9075C">
        <w:rPr>
          <w:rFonts w:ascii="GHEA Grapalat" w:hAnsi="GHEA Grapalat"/>
          <w:sz w:val="24"/>
          <w:szCs w:val="24"/>
        </w:rPr>
        <w:t xml:space="preserve"> </w:t>
      </w:r>
    </w:p>
    <w:p w:rsidR="005E67AE" w:rsidRDefault="005E67AE" w:rsidP="00302B50">
      <w:pPr>
        <w:spacing w:after="0" w:line="312" w:lineRule="auto"/>
        <w:ind w:firstLine="567"/>
        <w:jc w:val="both"/>
        <w:rPr>
          <w:rFonts w:ascii="GHEA Grapalat" w:hAnsi="GHEA Grapalat"/>
          <w:sz w:val="24"/>
          <w:szCs w:val="24"/>
        </w:rPr>
      </w:pPr>
    </w:p>
    <w:p w:rsidR="00970C73" w:rsidRDefault="00970C73" w:rsidP="00302B50">
      <w:pPr>
        <w:spacing w:after="0" w:line="312" w:lineRule="auto"/>
        <w:ind w:firstLine="567"/>
        <w:jc w:val="both"/>
        <w:rPr>
          <w:rFonts w:ascii="GHEA Grapalat" w:hAnsi="GHEA Grapalat"/>
          <w:sz w:val="24"/>
          <w:szCs w:val="24"/>
        </w:rPr>
      </w:pPr>
    </w:p>
    <w:p w:rsidR="00970C73" w:rsidRDefault="00970C73" w:rsidP="00302B50">
      <w:pPr>
        <w:spacing w:after="0" w:line="312" w:lineRule="auto"/>
        <w:ind w:firstLine="567"/>
        <w:jc w:val="both"/>
        <w:rPr>
          <w:rFonts w:ascii="GHEA Grapalat" w:hAnsi="GHEA Grapalat"/>
          <w:sz w:val="24"/>
          <w:szCs w:val="24"/>
        </w:rPr>
      </w:pPr>
    </w:p>
    <w:p w:rsidR="00970C73" w:rsidRPr="00B9075C" w:rsidRDefault="00970C73" w:rsidP="00302B50">
      <w:pPr>
        <w:spacing w:after="0" w:line="312" w:lineRule="auto"/>
        <w:ind w:firstLine="567"/>
        <w:jc w:val="both"/>
        <w:rPr>
          <w:rFonts w:ascii="GHEA Grapalat" w:hAnsi="GHEA Grapalat"/>
          <w:sz w:val="24"/>
          <w:szCs w:val="24"/>
        </w:rPr>
      </w:pPr>
    </w:p>
    <w:p w:rsidR="003F6F8A" w:rsidRPr="00B9075C" w:rsidRDefault="003F6F8A" w:rsidP="003F6F8A">
      <w:pPr>
        <w:pStyle w:val="Heading5"/>
        <w:numPr>
          <w:ilvl w:val="0"/>
          <w:numId w:val="23"/>
        </w:numPr>
        <w:ind w:left="1276" w:hanging="1276"/>
        <w:jc w:val="both"/>
        <w:rPr>
          <w:rFonts w:ascii="GHEA Grapalat" w:hAnsi="GHEA Grapalat" w:cs="Sylfaen"/>
        </w:rPr>
      </w:pPr>
      <w:r w:rsidRPr="00B9075C">
        <w:rPr>
          <w:rFonts w:ascii="GHEA Grapalat" w:hAnsi="GHEA Grapalat" w:cs="Sylfaen"/>
        </w:rPr>
        <w:lastRenderedPageBreak/>
        <w:t xml:space="preserve">The structure of </w:t>
      </w:r>
      <w:r w:rsidR="008B436B">
        <w:rPr>
          <w:rFonts w:ascii="GHEA Grapalat" w:hAnsi="GHEA Grapalat" w:cs="Sylfaen"/>
        </w:rPr>
        <w:t xml:space="preserve">the </w:t>
      </w:r>
      <w:r w:rsidRPr="00B9075C">
        <w:rPr>
          <w:rFonts w:ascii="GHEA Grapalat" w:hAnsi="GHEA Grapalat" w:cs="Sylfaen"/>
        </w:rPr>
        <w:t xml:space="preserve">RA Government </w:t>
      </w:r>
      <w:r w:rsidR="00966627">
        <w:rPr>
          <w:rFonts w:ascii="GHEA Grapalat" w:hAnsi="GHEA Grapalat" w:cs="Sylfaen"/>
        </w:rPr>
        <w:t>l</w:t>
      </w:r>
      <w:r w:rsidRPr="00B9075C">
        <w:rPr>
          <w:rFonts w:ascii="GHEA Grapalat" w:hAnsi="GHEA Grapalat" w:cs="Sylfaen"/>
        </w:rPr>
        <w:t xml:space="preserve">oans and </w:t>
      </w:r>
      <w:r w:rsidR="00966627">
        <w:rPr>
          <w:rFonts w:ascii="GHEA Grapalat" w:hAnsi="GHEA Grapalat" w:cs="Sylfaen"/>
        </w:rPr>
        <w:t>c</w:t>
      </w:r>
      <w:r w:rsidR="000F0CF1" w:rsidRPr="00B9075C">
        <w:rPr>
          <w:rFonts w:ascii="GHEA Grapalat" w:hAnsi="GHEA Grapalat" w:cs="Sylfaen"/>
        </w:rPr>
        <w:t>redits</w:t>
      </w:r>
      <w:r w:rsidRPr="00B9075C">
        <w:rPr>
          <w:rFonts w:ascii="GHEA Grapalat" w:hAnsi="GHEA Grapalat" w:cs="Sylfaen"/>
        </w:rPr>
        <w:t xml:space="preserve"> by the type of interest rate (1999-2019)</w:t>
      </w:r>
    </w:p>
    <w:p w:rsidR="00DD6337" w:rsidRPr="00B9075C" w:rsidRDefault="00DD6337" w:rsidP="00DD6337">
      <w:pPr>
        <w:spacing w:after="0"/>
        <w:rPr>
          <w:rFonts w:ascii="GHEA Grapalat" w:hAnsi="GHEA Grapalat"/>
          <w:sz w:val="12"/>
          <w:szCs w:val="12"/>
        </w:rPr>
      </w:pPr>
    </w:p>
    <w:p w:rsidR="00F94121" w:rsidRPr="00B9075C" w:rsidRDefault="00F94121" w:rsidP="00E52CE3">
      <w:pPr>
        <w:spacing w:after="0" w:line="312" w:lineRule="auto"/>
        <w:jc w:val="center"/>
        <w:rPr>
          <w:rFonts w:ascii="GHEA Grapalat" w:hAnsi="GHEA Grapalat" w:cs="Sylfaen"/>
        </w:rPr>
      </w:pPr>
      <w:r>
        <w:rPr>
          <w:rFonts w:ascii="GHEA Grapalat" w:hAnsi="GHEA Grapalat" w:cs="Sylfaen"/>
          <w:noProof/>
        </w:rPr>
        <w:drawing>
          <wp:inline distT="0" distB="0" distL="0" distR="0" wp14:anchorId="62FC12E4">
            <wp:extent cx="6565900" cy="3505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65900" cy="3505200"/>
                    </a:xfrm>
                    <a:prstGeom prst="rect">
                      <a:avLst/>
                    </a:prstGeom>
                    <a:noFill/>
                  </pic:spPr>
                </pic:pic>
              </a:graphicData>
            </a:graphic>
          </wp:inline>
        </w:drawing>
      </w:r>
    </w:p>
    <w:p w:rsidR="00302B50" w:rsidRPr="00B9075C" w:rsidRDefault="00CD4EA6" w:rsidP="00302B50">
      <w:pPr>
        <w:spacing w:after="120" w:line="312" w:lineRule="auto"/>
        <w:ind w:firstLine="567"/>
        <w:jc w:val="both"/>
        <w:rPr>
          <w:rFonts w:ascii="GHEA Grapalat" w:hAnsi="GHEA Grapalat" w:cs="Sylfaen"/>
          <w:sz w:val="24"/>
          <w:szCs w:val="24"/>
        </w:rPr>
      </w:pPr>
      <w:r w:rsidRPr="00B9075C">
        <w:rPr>
          <w:rFonts w:ascii="GHEA Grapalat" w:hAnsi="GHEA Grapalat" w:cs="Sylfaen"/>
          <w:sz w:val="24"/>
          <w:szCs w:val="24"/>
        </w:rPr>
        <w:t>The calculation of the floating interest rate loans is based on the Libor and Euribor interest rates, the behavior of which depends on the existing situation in the international financial market and it is highly volatile.</w:t>
      </w:r>
    </w:p>
    <w:p w:rsidR="003D1141" w:rsidRPr="00B9075C" w:rsidRDefault="003D1141" w:rsidP="003D1141">
      <w:pPr>
        <w:pStyle w:val="Heading5"/>
        <w:numPr>
          <w:ilvl w:val="0"/>
          <w:numId w:val="23"/>
        </w:numPr>
        <w:ind w:left="1276" w:hanging="1276"/>
        <w:jc w:val="both"/>
        <w:rPr>
          <w:rFonts w:ascii="GHEA Grapalat" w:hAnsi="GHEA Grapalat" w:cs="Sylfaen"/>
        </w:rPr>
      </w:pPr>
      <w:r w:rsidRPr="00B9075C">
        <w:rPr>
          <w:rFonts w:ascii="GHEA Grapalat" w:hAnsi="GHEA Grapalat" w:cs="Sylfaen"/>
        </w:rPr>
        <w:t>Dynamics of the average monthly interest rates for 6 months USD Libor and Euribor</w:t>
      </w:r>
    </w:p>
    <w:p w:rsidR="00345DE4" w:rsidRDefault="003D1141" w:rsidP="00E52CE3">
      <w:pPr>
        <w:jc w:val="center"/>
        <w:rPr>
          <w:rFonts w:ascii="GHEA Grapalat" w:hAnsi="GHEA Grapalat"/>
          <w:highlight w:val="yellow"/>
        </w:rPr>
      </w:pPr>
      <w:r w:rsidRPr="00B9075C">
        <w:rPr>
          <w:rFonts w:ascii="GHEA Grapalat" w:hAnsi="GHEA Grapalat"/>
          <w:noProof/>
        </w:rPr>
        <w:drawing>
          <wp:inline distT="0" distB="0" distL="0" distR="0">
            <wp:extent cx="6497955" cy="3324225"/>
            <wp:effectExtent l="0" t="0" r="0" b="0"/>
            <wp:docPr id="20" name="Chart 20">
              <a:extLst xmlns:a="http://schemas.openxmlformats.org/drawingml/2006/main">
                <a:ext uri="{FF2B5EF4-FFF2-40B4-BE49-F238E27FC236}">
                  <a16:creationId xmlns:a16="http://schemas.microsoft.com/office/drawing/2014/main" id="{00000000-0008-0000-2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02B50" w:rsidRPr="00B9075C" w:rsidRDefault="00CD4EA6" w:rsidP="00302B50">
      <w:pPr>
        <w:spacing w:after="0" w:line="312" w:lineRule="auto"/>
        <w:ind w:firstLine="567"/>
        <w:jc w:val="both"/>
        <w:rPr>
          <w:rFonts w:ascii="GHEA Grapalat" w:hAnsi="GHEA Grapalat" w:cs="Sylfaen"/>
          <w:sz w:val="24"/>
          <w:szCs w:val="24"/>
        </w:rPr>
      </w:pPr>
      <w:r w:rsidRPr="00B9075C">
        <w:rPr>
          <w:rFonts w:ascii="GHEA Grapalat" w:hAnsi="GHEA Grapalat" w:cs="Sylfaen"/>
          <w:sz w:val="24"/>
          <w:szCs w:val="24"/>
        </w:rPr>
        <w:lastRenderedPageBreak/>
        <w:t xml:space="preserve">As of the end of 2019, the share of commercial loans increased by 4.1 </w:t>
      </w:r>
      <w:r w:rsidRPr="00B9075C">
        <w:rPr>
          <w:rFonts w:ascii="GHEA Grapalat" w:hAnsi="GHEA Grapalat"/>
          <w:sz w:val="24"/>
          <w:szCs w:val="24"/>
        </w:rPr>
        <w:t xml:space="preserve">percentage points </w:t>
      </w:r>
      <w:r w:rsidRPr="00B9075C">
        <w:rPr>
          <w:rFonts w:ascii="GHEA Grapalat" w:hAnsi="GHEA Grapalat" w:cs="Sylfaen"/>
          <w:sz w:val="24"/>
          <w:szCs w:val="24"/>
        </w:rPr>
        <w:t xml:space="preserve">compared to the previous year comprising 48.4% against </w:t>
      </w:r>
      <w:r w:rsidRPr="00B9075C">
        <w:rPr>
          <w:rFonts w:ascii="GHEA Grapalat" w:hAnsi="GHEA Grapalat" w:cs="Sylfaen"/>
          <w:sz w:val="24"/>
          <w:szCs w:val="24"/>
          <w:lang w:val="hy-AM"/>
        </w:rPr>
        <w:t>44.3</w:t>
      </w:r>
      <w:r w:rsidRPr="00B9075C">
        <w:rPr>
          <w:rFonts w:ascii="GHEA Grapalat" w:hAnsi="GHEA Grapalat" w:cs="Sylfaen"/>
          <w:sz w:val="24"/>
          <w:szCs w:val="24"/>
        </w:rPr>
        <w:t>% in 2018.</w:t>
      </w:r>
    </w:p>
    <w:p w:rsidR="006A7D28" w:rsidRPr="00B9075C" w:rsidRDefault="006A7D28" w:rsidP="00302B50">
      <w:pPr>
        <w:spacing w:after="0" w:line="312" w:lineRule="auto"/>
        <w:ind w:firstLine="567"/>
        <w:jc w:val="both"/>
        <w:rPr>
          <w:rFonts w:ascii="GHEA Grapalat" w:hAnsi="GHEA Grapalat" w:cs="Sylfaen"/>
          <w:sz w:val="24"/>
          <w:szCs w:val="24"/>
        </w:rPr>
      </w:pPr>
    </w:p>
    <w:p w:rsidR="003D1141" w:rsidRDefault="003D1141" w:rsidP="003D1141">
      <w:pPr>
        <w:pStyle w:val="Heading5"/>
        <w:numPr>
          <w:ilvl w:val="0"/>
          <w:numId w:val="23"/>
        </w:numPr>
        <w:ind w:left="1276" w:hanging="1276"/>
        <w:jc w:val="both"/>
        <w:rPr>
          <w:rFonts w:ascii="GHEA Grapalat" w:hAnsi="GHEA Grapalat" w:cs="Sylfaen"/>
        </w:rPr>
      </w:pPr>
      <w:r w:rsidRPr="00B9075C">
        <w:rPr>
          <w:rFonts w:ascii="GHEA Grapalat" w:hAnsi="GHEA Grapalat" w:cs="Sylfaen"/>
        </w:rPr>
        <w:t xml:space="preserve">The dynamics of the concessionality of the RA Government loans and </w:t>
      </w:r>
      <w:r w:rsidR="000F0CF1" w:rsidRPr="00B9075C">
        <w:rPr>
          <w:rFonts w:ascii="GHEA Grapalat" w:hAnsi="GHEA Grapalat" w:cs="Sylfaen"/>
        </w:rPr>
        <w:t>credits</w:t>
      </w:r>
      <w:r w:rsidRPr="00B9075C">
        <w:rPr>
          <w:rFonts w:ascii="GHEA Grapalat" w:hAnsi="GHEA Grapalat" w:cs="Sylfaen"/>
        </w:rPr>
        <w:t xml:space="preserve"> (1999-2019)</w:t>
      </w:r>
    </w:p>
    <w:p w:rsidR="00564D18" w:rsidRPr="00564D18" w:rsidRDefault="00564D18" w:rsidP="00564D18"/>
    <w:p w:rsidR="000F0CF1" w:rsidRDefault="000F0CF1" w:rsidP="00E52CE3">
      <w:pPr>
        <w:jc w:val="center"/>
        <w:rPr>
          <w:rFonts w:ascii="GHEA Grapalat" w:hAnsi="GHEA Grapalat"/>
        </w:rPr>
      </w:pPr>
      <w:r w:rsidRPr="00B9075C">
        <w:rPr>
          <w:rFonts w:ascii="GHEA Grapalat" w:hAnsi="GHEA Grapalat"/>
          <w:noProof/>
        </w:rPr>
        <w:drawing>
          <wp:inline distT="0" distB="0" distL="0" distR="0">
            <wp:extent cx="6493068" cy="3411110"/>
            <wp:effectExtent l="19050" t="0" r="22032" b="0"/>
            <wp:docPr id="42" name="Chart 12">
              <a:extLst xmlns:a="http://schemas.openxmlformats.org/drawingml/2006/main">
                <a:ext uri="{FF2B5EF4-FFF2-40B4-BE49-F238E27FC236}">
                  <a16:creationId xmlns:a16="http://schemas.microsoft.com/office/drawing/2014/main" id="{00000000-0008-0000-2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4D18" w:rsidRPr="00B9075C" w:rsidRDefault="00564D18" w:rsidP="00E52CE3">
      <w:pPr>
        <w:jc w:val="center"/>
        <w:rPr>
          <w:rFonts w:ascii="GHEA Grapalat" w:hAnsi="GHEA Grapalat"/>
        </w:rPr>
      </w:pPr>
    </w:p>
    <w:p w:rsidR="002C1B7A" w:rsidRPr="00B9075C" w:rsidRDefault="002C1B7A" w:rsidP="002C1B7A">
      <w:pPr>
        <w:spacing w:after="0"/>
        <w:rPr>
          <w:rFonts w:ascii="GHEA Grapalat" w:hAnsi="GHEA Grapalat"/>
        </w:rPr>
      </w:pPr>
    </w:p>
    <w:p w:rsidR="00302B50" w:rsidRPr="00B9075C" w:rsidRDefault="00CD4EA6" w:rsidP="001064B4">
      <w:pPr>
        <w:spacing w:after="0" w:line="312" w:lineRule="auto"/>
        <w:ind w:firstLine="567"/>
        <w:jc w:val="both"/>
        <w:rPr>
          <w:rFonts w:ascii="GHEA Grapalat" w:hAnsi="GHEA Grapalat" w:cs="Sylfaen"/>
          <w:sz w:val="24"/>
          <w:szCs w:val="24"/>
        </w:rPr>
      </w:pPr>
      <w:r w:rsidRPr="00B9075C">
        <w:rPr>
          <w:rFonts w:ascii="GHEA Grapalat" w:hAnsi="GHEA Grapalat"/>
          <w:sz w:val="24"/>
          <w:szCs w:val="24"/>
        </w:rPr>
        <w:t xml:space="preserve">Information on the transactions </w:t>
      </w:r>
      <w:r w:rsidRPr="00B9075C">
        <w:rPr>
          <w:rFonts w:ascii="GHEA Grapalat" w:hAnsi="GHEA Grapalat" w:cs="Sylfaen"/>
          <w:iCs/>
          <w:sz w:val="24"/>
          <w:szCs w:val="24"/>
        </w:rPr>
        <w:t>carried out with the attracted loans</w:t>
      </w:r>
      <w:r w:rsidRPr="00B9075C">
        <w:rPr>
          <w:rFonts w:ascii="GHEA Grapalat" w:hAnsi="GHEA Grapalat"/>
          <w:sz w:val="24"/>
          <w:szCs w:val="24"/>
        </w:rPr>
        <w:t xml:space="preserve"> is presented in Annex 4 of this report.</w:t>
      </w:r>
    </w:p>
    <w:p w:rsidR="001064B4" w:rsidRPr="00B9075C" w:rsidRDefault="001064B4" w:rsidP="00302B50">
      <w:pPr>
        <w:spacing w:line="360" w:lineRule="auto"/>
        <w:jc w:val="both"/>
        <w:rPr>
          <w:rFonts w:ascii="GHEA Grapalat" w:hAnsi="GHEA Grapalat" w:cs="Times Unicode"/>
          <w:sz w:val="24"/>
          <w:szCs w:val="24"/>
        </w:rPr>
      </w:pPr>
    </w:p>
    <w:p w:rsidR="00302B50" w:rsidRPr="00B9075C" w:rsidRDefault="00302B50" w:rsidP="00302B50">
      <w:pPr>
        <w:spacing w:line="360" w:lineRule="auto"/>
        <w:jc w:val="both"/>
        <w:rPr>
          <w:rFonts w:ascii="GHEA Grapalat" w:hAnsi="GHEA Grapalat" w:cs="Times Unicode"/>
          <w:sz w:val="24"/>
          <w:szCs w:val="24"/>
        </w:rPr>
      </w:pPr>
    </w:p>
    <w:p w:rsidR="00302B50" w:rsidRPr="00B9075C" w:rsidRDefault="00302B50" w:rsidP="00302B50">
      <w:pPr>
        <w:spacing w:after="0" w:line="312" w:lineRule="auto"/>
        <w:ind w:firstLine="567"/>
        <w:jc w:val="both"/>
        <w:rPr>
          <w:rFonts w:ascii="GHEA Grapalat" w:hAnsi="GHEA Grapalat" w:cs="Sylfaen"/>
          <w:sz w:val="24"/>
          <w:szCs w:val="24"/>
        </w:rPr>
      </w:pPr>
    </w:p>
    <w:p w:rsidR="00302B50" w:rsidRPr="00B9075C" w:rsidRDefault="00302B50" w:rsidP="00E5363A">
      <w:pPr>
        <w:pStyle w:val="Heading2"/>
        <w:spacing w:after="240" w:line="264" w:lineRule="auto"/>
        <w:ind w:firstLine="0"/>
        <w:rPr>
          <w:rFonts w:ascii="GHEA Grapalat" w:hAnsi="GHEA Grapalat"/>
          <w:b/>
          <w:color w:val="244061" w:themeColor="accent1" w:themeShade="80"/>
          <w:sz w:val="28"/>
        </w:rPr>
      </w:pPr>
      <w:r w:rsidRPr="00B9075C">
        <w:rPr>
          <w:rFonts w:ascii="GHEA Grapalat" w:hAnsi="GHEA Grapalat"/>
          <w:b/>
          <w:sz w:val="28"/>
        </w:rPr>
        <w:br w:type="page"/>
      </w:r>
      <w:bookmarkStart w:id="32" w:name="_Toc41387411"/>
      <w:bookmarkStart w:id="33" w:name="_Toc22115951"/>
      <w:bookmarkStart w:id="34" w:name="_Toc53561664"/>
      <w:r w:rsidR="00663A2E" w:rsidRPr="00B9075C">
        <w:rPr>
          <w:rFonts w:ascii="GHEA Grapalat" w:hAnsi="GHEA Grapalat" w:cs="Sylfaen"/>
          <w:b/>
          <w:color w:val="244061" w:themeColor="accent1" w:themeShade="80"/>
          <w:sz w:val="28"/>
        </w:rPr>
        <w:lastRenderedPageBreak/>
        <w:t>External Debt of the Central Bank of RA</w:t>
      </w:r>
      <w:bookmarkEnd w:id="32"/>
      <w:bookmarkEnd w:id="33"/>
      <w:bookmarkEnd w:id="34"/>
    </w:p>
    <w:p w:rsidR="00302B50" w:rsidRPr="00B9075C" w:rsidRDefault="00663A2E" w:rsidP="00AC1077">
      <w:pPr>
        <w:spacing w:after="0" w:line="312" w:lineRule="auto"/>
        <w:ind w:firstLine="720"/>
        <w:jc w:val="both"/>
        <w:rPr>
          <w:rFonts w:ascii="GHEA Grapalat" w:hAnsi="GHEA Grapalat" w:cs="GHEA Grapalat"/>
          <w:sz w:val="24"/>
          <w:szCs w:val="24"/>
        </w:rPr>
      </w:pPr>
      <w:r w:rsidRPr="00B9075C">
        <w:rPr>
          <w:rFonts w:ascii="GHEA Grapalat" w:hAnsi="GHEA Grapalat" w:cs="GHEA Grapalat"/>
          <w:sz w:val="24"/>
          <w:szCs w:val="24"/>
        </w:rPr>
        <w:t>As of 31, December 2019 the external debt of the Central Bank of RA amounted</w:t>
      </w:r>
      <w:r w:rsidRPr="00B9075C">
        <w:rPr>
          <w:rFonts w:ascii="GHEA Grapalat" w:hAnsi="GHEA Grapalat"/>
          <w:sz w:val="24"/>
          <w:szCs w:val="24"/>
        </w:rPr>
        <w:t xml:space="preserve"> to USD</w:t>
      </w:r>
      <w:r w:rsidRPr="00B9075C">
        <w:rPr>
          <w:rFonts w:ascii="GHEA Grapalat" w:hAnsi="GHEA Grapalat" w:cs="GHEA Grapalat"/>
          <w:sz w:val="24"/>
          <w:szCs w:val="24"/>
        </w:rPr>
        <w:t xml:space="preserve"> </w:t>
      </w:r>
      <w:r w:rsidRPr="00B9075C">
        <w:rPr>
          <w:rFonts w:ascii="GHEA Grapalat" w:hAnsi="GHEA Grapalat" w:cs="GHEA Grapalat"/>
          <w:sz w:val="24"/>
          <w:szCs w:val="24"/>
          <w:lang w:val="hy-AM"/>
        </w:rPr>
        <w:t xml:space="preserve">489.3 </w:t>
      </w:r>
      <w:r w:rsidRPr="00B9075C">
        <w:rPr>
          <w:rFonts w:ascii="GHEA Grapalat" w:hAnsi="GHEA Grapalat"/>
          <w:sz w:val="24"/>
          <w:szCs w:val="24"/>
        </w:rPr>
        <w:t xml:space="preserve">million (AMD </w:t>
      </w:r>
      <w:r w:rsidRPr="00B9075C">
        <w:rPr>
          <w:rFonts w:ascii="GHEA Grapalat" w:hAnsi="GHEA Grapalat" w:cs="GHEA Grapalat"/>
          <w:sz w:val="24"/>
          <w:szCs w:val="24"/>
          <w:lang w:val="hy-AM"/>
        </w:rPr>
        <w:t xml:space="preserve">234.7 </w:t>
      </w:r>
      <w:r w:rsidRPr="00B9075C">
        <w:rPr>
          <w:rFonts w:ascii="GHEA Grapalat" w:hAnsi="GHEA Grapalat"/>
          <w:sz w:val="24"/>
          <w:szCs w:val="24"/>
        </w:rPr>
        <w:t xml:space="preserve">billion) or </w:t>
      </w:r>
      <w:r w:rsidRPr="00B9075C">
        <w:rPr>
          <w:rFonts w:ascii="GHEA Grapalat" w:hAnsi="GHEA Grapalat" w:cs="GHEA Grapalat"/>
          <w:sz w:val="24"/>
          <w:szCs w:val="24"/>
          <w:lang w:val="hy-AM"/>
        </w:rPr>
        <w:t>3.6</w:t>
      </w:r>
      <w:r w:rsidRPr="00B9075C">
        <w:rPr>
          <w:rFonts w:ascii="GHEA Grapalat" w:hAnsi="GHEA Grapalat" w:cs="GHEA Grapalat"/>
          <w:sz w:val="24"/>
          <w:szCs w:val="24"/>
        </w:rPr>
        <w:t>% over GDP. The external debt of</w:t>
      </w:r>
      <w:r w:rsidRPr="00B9075C">
        <w:rPr>
          <w:rFonts w:ascii="GHEA Grapalat" w:hAnsi="GHEA Grapalat"/>
          <w:sz w:val="24"/>
          <w:szCs w:val="24"/>
        </w:rPr>
        <w:t xml:space="preserve"> CBA denominated in USD decreased by </w:t>
      </w:r>
      <w:r w:rsidRPr="00B9075C">
        <w:rPr>
          <w:rFonts w:ascii="GHEA Grapalat" w:hAnsi="GHEA Grapalat" w:cs="GHEA Grapalat"/>
          <w:sz w:val="24"/>
          <w:szCs w:val="24"/>
          <w:lang w:val="hy-AM"/>
        </w:rPr>
        <w:t>11.8</w:t>
      </w:r>
      <w:r w:rsidRPr="00B9075C">
        <w:rPr>
          <w:rFonts w:ascii="GHEA Grapalat" w:hAnsi="GHEA Grapalat" w:cs="GHEA Grapalat"/>
          <w:sz w:val="24"/>
          <w:szCs w:val="24"/>
        </w:rPr>
        <w:t>%,</w:t>
      </w:r>
      <w:r w:rsidRPr="00B9075C">
        <w:rPr>
          <w:rFonts w:ascii="GHEA Grapalat" w:hAnsi="GHEA Grapalat"/>
          <w:sz w:val="24"/>
          <w:szCs w:val="24"/>
        </w:rPr>
        <w:t xml:space="preserve"> and it diminished against GDP by 0.8 percentage points compared to the end of the previous year.</w:t>
      </w:r>
    </w:p>
    <w:p w:rsidR="00302B50" w:rsidRPr="00B9075C" w:rsidRDefault="00D02160" w:rsidP="00AC1077">
      <w:pPr>
        <w:spacing w:after="0" w:line="312" w:lineRule="auto"/>
        <w:ind w:firstLine="720"/>
        <w:jc w:val="both"/>
        <w:rPr>
          <w:rFonts w:ascii="GHEA Grapalat" w:hAnsi="GHEA Grapalat" w:cs="GHEA Grapalat"/>
          <w:sz w:val="24"/>
          <w:szCs w:val="24"/>
        </w:rPr>
      </w:pPr>
      <w:r w:rsidRPr="00B9075C">
        <w:rPr>
          <w:rFonts w:ascii="GHEA Grapalat" w:hAnsi="GHEA Grapalat" w:cs="GHEA Grapalat"/>
          <w:sz w:val="24"/>
          <w:szCs w:val="24"/>
        </w:rPr>
        <w:t>The share of the loans provided with the Guarantee of the RA Government decreased by 0.2 percentage points in the structure of the external debt of CBA and it comprised 25.7%</w:t>
      </w:r>
      <w:r w:rsidRPr="00B9075C">
        <w:rPr>
          <w:rFonts w:ascii="GHEA Grapalat" w:hAnsi="GHEA Grapalat" w:cs="GHEA Grapalat"/>
          <w:sz w:val="24"/>
          <w:szCs w:val="24"/>
          <w:vertAlign w:val="superscript"/>
        </w:rPr>
        <w:footnoteReference w:id="13"/>
      </w:r>
      <w:r w:rsidRPr="00B9075C">
        <w:rPr>
          <w:rFonts w:ascii="GHEA Grapalat" w:hAnsi="GHEA Grapalat" w:cs="GHEA Grapalat"/>
          <w:sz w:val="24"/>
          <w:szCs w:val="24"/>
        </w:rPr>
        <w:t xml:space="preserve"> in 2019 against 25.9% in the previous year. The loans provided by the IMF still prevail in the structure of CBA debt and comprise 41.3%, despite 3.9 percentage points decrease in debt structure against the previous year.</w:t>
      </w:r>
      <w:r w:rsidR="00302B50" w:rsidRPr="00B9075C">
        <w:rPr>
          <w:rFonts w:ascii="GHEA Grapalat" w:hAnsi="GHEA Grapalat" w:cs="GHEA Grapalat"/>
          <w:sz w:val="24"/>
          <w:szCs w:val="24"/>
        </w:rPr>
        <w:t xml:space="preserve"> </w:t>
      </w:r>
    </w:p>
    <w:p w:rsidR="00B40A24" w:rsidRPr="00B9075C" w:rsidRDefault="00966627" w:rsidP="0015720C">
      <w:pPr>
        <w:pStyle w:val="ListParagraph"/>
        <w:numPr>
          <w:ilvl w:val="0"/>
          <w:numId w:val="22"/>
        </w:numPr>
        <w:ind w:hanging="540"/>
        <w:rPr>
          <w:rFonts w:ascii="GHEA Grapalat" w:eastAsia="Calibri" w:hAnsi="GHEA Grapalat" w:cs="Sylfaen"/>
          <w:b/>
          <w:bCs/>
          <w:sz w:val="24"/>
          <w:szCs w:val="24"/>
        </w:rPr>
      </w:pPr>
      <w:r>
        <w:rPr>
          <w:rFonts w:ascii="GHEA Grapalat" w:eastAsia="Calibri" w:hAnsi="GHEA Grapalat" w:cs="Sylfaen"/>
          <w:b/>
          <w:bCs/>
          <w:sz w:val="24"/>
          <w:szCs w:val="24"/>
        </w:rPr>
        <w:t>The Structure of the e</w:t>
      </w:r>
      <w:r w:rsidR="00B40A24" w:rsidRPr="00B9075C">
        <w:rPr>
          <w:rFonts w:ascii="GHEA Grapalat" w:eastAsia="Calibri" w:hAnsi="GHEA Grapalat" w:cs="Sylfaen"/>
          <w:b/>
          <w:bCs/>
          <w:sz w:val="24"/>
          <w:szCs w:val="24"/>
        </w:rPr>
        <w:t xml:space="preserve">xternal </w:t>
      </w:r>
      <w:r>
        <w:rPr>
          <w:rFonts w:ascii="GHEA Grapalat" w:eastAsia="Calibri" w:hAnsi="GHEA Grapalat" w:cs="Sylfaen"/>
          <w:b/>
          <w:bCs/>
          <w:sz w:val="24"/>
          <w:szCs w:val="24"/>
        </w:rPr>
        <w:t>d</w:t>
      </w:r>
      <w:r w:rsidR="00B40A24" w:rsidRPr="00B9075C">
        <w:rPr>
          <w:rFonts w:ascii="GHEA Grapalat" w:eastAsia="Calibri" w:hAnsi="GHEA Grapalat" w:cs="Sylfaen"/>
          <w:b/>
          <w:bCs/>
          <w:sz w:val="24"/>
          <w:szCs w:val="24"/>
        </w:rPr>
        <w:t>ebt of the Central Bank of RA</w:t>
      </w:r>
    </w:p>
    <w:tbl>
      <w:tblPr>
        <w:tblW w:w="9735" w:type="dxa"/>
        <w:jc w:val="center"/>
        <w:tblBorders>
          <w:insideH w:val="single" w:sz="4" w:space="0" w:color="auto"/>
        </w:tblBorders>
        <w:tblLayout w:type="fixed"/>
        <w:tblLook w:val="00A0" w:firstRow="1" w:lastRow="0" w:firstColumn="1" w:lastColumn="0" w:noHBand="0" w:noVBand="0"/>
      </w:tblPr>
      <w:tblGrid>
        <w:gridCol w:w="5397"/>
        <w:gridCol w:w="1084"/>
        <w:gridCol w:w="1085"/>
        <w:gridCol w:w="1084"/>
        <w:gridCol w:w="1085"/>
      </w:tblGrid>
      <w:tr w:rsidR="00302B50" w:rsidRPr="00B9075C" w:rsidTr="00AC1077">
        <w:trPr>
          <w:trHeight w:val="303"/>
          <w:jc w:val="center"/>
        </w:trPr>
        <w:tc>
          <w:tcPr>
            <w:tcW w:w="5397" w:type="dxa"/>
            <w:vMerge w:val="restart"/>
            <w:tcBorders>
              <w:top w:val="nil"/>
              <w:left w:val="nil"/>
              <w:bottom w:val="single" w:sz="4" w:space="0" w:color="auto"/>
              <w:right w:val="nil"/>
            </w:tcBorders>
            <w:shd w:val="clear" w:color="auto" w:fill="003366"/>
          </w:tcPr>
          <w:p w:rsidR="00302B50" w:rsidRPr="00B9075C" w:rsidRDefault="00302B50" w:rsidP="00AC1077">
            <w:pPr>
              <w:spacing w:after="240" w:line="240" w:lineRule="auto"/>
              <w:rPr>
                <w:rFonts w:ascii="GHEA Grapalat" w:hAnsi="GHEA Grapalat" w:cs="GHEA Grapalat"/>
                <w:b/>
                <w:bCs/>
                <w:sz w:val="20"/>
                <w:szCs w:val="20"/>
              </w:rPr>
            </w:pPr>
          </w:p>
        </w:tc>
        <w:tc>
          <w:tcPr>
            <w:tcW w:w="2169" w:type="dxa"/>
            <w:gridSpan w:val="2"/>
            <w:tcBorders>
              <w:top w:val="nil"/>
              <w:left w:val="nil"/>
              <w:bottom w:val="single" w:sz="4" w:space="0" w:color="auto"/>
              <w:right w:val="nil"/>
            </w:tcBorders>
            <w:shd w:val="clear" w:color="auto" w:fill="003366"/>
            <w:vAlign w:val="center"/>
            <w:hideMark/>
          </w:tcPr>
          <w:p w:rsidR="003D1141" w:rsidRPr="00B9075C" w:rsidRDefault="00302B50" w:rsidP="003D1141">
            <w:pPr>
              <w:spacing w:after="240" w:line="240" w:lineRule="auto"/>
              <w:jc w:val="center"/>
              <w:rPr>
                <w:rFonts w:ascii="GHEA Grapalat" w:hAnsi="GHEA Grapalat" w:cs="GHEA Grapalat"/>
                <w:sz w:val="20"/>
                <w:szCs w:val="20"/>
              </w:rPr>
            </w:pPr>
            <w:r w:rsidRPr="00B9075C">
              <w:rPr>
                <w:rFonts w:ascii="GHEA Grapalat" w:hAnsi="GHEA Grapalat" w:cs="GHEA Grapalat"/>
                <w:sz w:val="20"/>
                <w:szCs w:val="20"/>
              </w:rPr>
              <w:t>31.12.201</w:t>
            </w:r>
            <w:r w:rsidR="003D1141" w:rsidRPr="00B9075C">
              <w:rPr>
                <w:rFonts w:ascii="GHEA Grapalat" w:hAnsi="GHEA Grapalat" w:cs="GHEA Grapalat"/>
                <w:sz w:val="20"/>
                <w:szCs w:val="20"/>
              </w:rPr>
              <w:t>8</w:t>
            </w:r>
          </w:p>
        </w:tc>
        <w:tc>
          <w:tcPr>
            <w:tcW w:w="2169" w:type="dxa"/>
            <w:gridSpan w:val="2"/>
            <w:tcBorders>
              <w:top w:val="nil"/>
              <w:left w:val="nil"/>
              <w:bottom w:val="single" w:sz="4" w:space="0" w:color="auto"/>
              <w:right w:val="nil"/>
            </w:tcBorders>
            <w:shd w:val="clear" w:color="auto" w:fill="003366"/>
            <w:vAlign w:val="center"/>
            <w:hideMark/>
          </w:tcPr>
          <w:p w:rsidR="00302B50" w:rsidRPr="00B9075C" w:rsidRDefault="00302B50" w:rsidP="00AC1077">
            <w:pPr>
              <w:spacing w:after="240" w:line="240" w:lineRule="auto"/>
              <w:jc w:val="center"/>
              <w:rPr>
                <w:rFonts w:ascii="GHEA Grapalat" w:hAnsi="GHEA Grapalat" w:cs="GHEA Grapalat"/>
                <w:sz w:val="20"/>
                <w:szCs w:val="20"/>
              </w:rPr>
            </w:pPr>
            <w:r w:rsidRPr="00B9075C">
              <w:rPr>
                <w:rFonts w:ascii="GHEA Grapalat" w:hAnsi="GHEA Grapalat" w:cs="GHEA Grapalat"/>
                <w:sz w:val="20"/>
                <w:szCs w:val="20"/>
              </w:rPr>
              <w:t>31.12.2019</w:t>
            </w:r>
          </w:p>
        </w:tc>
      </w:tr>
      <w:tr w:rsidR="00302B50" w:rsidRPr="00B9075C" w:rsidTr="00AC1077">
        <w:trPr>
          <w:trHeight w:val="343"/>
          <w:jc w:val="center"/>
        </w:trPr>
        <w:tc>
          <w:tcPr>
            <w:tcW w:w="5397" w:type="dxa"/>
            <w:vMerge/>
            <w:tcBorders>
              <w:top w:val="nil"/>
              <w:left w:val="nil"/>
              <w:bottom w:val="single" w:sz="4" w:space="0" w:color="auto"/>
              <w:right w:val="nil"/>
            </w:tcBorders>
            <w:vAlign w:val="center"/>
            <w:hideMark/>
          </w:tcPr>
          <w:p w:rsidR="00302B50" w:rsidRPr="00B9075C" w:rsidRDefault="00302B50" w:rsidP="00F47619">
            <w:pPr>
              <w:spacing w:after="0" w:line="240" w:lineRule="auto"/>
              <w:rPr>
                <w:rFonts w:ascii="GHEA Grapalat" w:hAnsi="GHEA Grapalat" w:cs="GHEA Grapalat"/>
                <w:b/>
                <w:bCs/>
                <w:sz w:val="20"/>
                <w:szCs w:val="20"/>
              </w:rPr>
            </w:pPr>
          </w:p>
        </w:tc>
        <w:tc>
          <w:tcPr>
            <w:tcW w:w="1084" w:type="dxa"/>
            <w:tcBorders>
              <w:top w:val="single" w:sz="4" w:space="0" w:color="auto"/>
              <w:left w:val="nil"/>
              <w:bottom w:val="single" w:sz="4" w:space="0" w:color="auto"/>
              <w:right w:val="nil"/>
            </w:tcBorders>
            <w:shd w:val="clear" w:color="auto" w:fill="003366"/>
            <w:vAlign w:val="center"/>
            <w:hideMark/>
          </w:tcPr>
          <w:p w:rsidR="00302B50" w:rsidRPr="00B9075C" w:rsidRDefault="003D1141"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USD million</w:t>
            </w:r>
          </w:p>
        </w:tc>
        <w:tc>
          <w:tcPr>
            <w:tcW w:w="1085" w:type="dxa"/>
            <w:tcBorders>
              <w:top w:val="single" w:sz="4" w:space="0" w:color="auto"/>
              <w:left w:val="nil"/>
              <w:bottom w:val="single" w:sz="4" w:space="0" w:color="auto"/>
              <w:right w:val="nil"/>
            </w:tcBorders>
            <w:shd w:val="clear" w:color="auto" w:fill="003366"/>
            <w:vAlign w:val="center"/>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w:t>
            </w:r>
          </w:p>
        </w:tc>
        <w:tc>
          <w:tcPr>
            <w:tcW w:w="1084" w:type="dxa"/>
            <w:tcBorders>
              <w:top w:val="single" w:sz="4" w:space="0" w:color="auto"/>
              <w:left w:val="nil"/>
              <w:bottom w:val="single" w:sz="4" w:space="0" w:color="auto"/>
              <w:right w:val="nil"/>
            </w:tcBorders>
            <w:shd w:val="clear" w:color="auto" w:fill="003366"/>
            <w:vAlign w:val="center"/>
            <w:hideMark/>
          </w:tcPr>
          <w:p w:rsidR="00302B50" w:rsidRPr="00B9075C" w:rsidRDefault="003D1141"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USD million</w:t>
            </w:r>
          </w:p>
        </w:tc>
        <w:tc>
          <w:tcPr>
            <w:tcW w:w="1085" w:type="dxa"/>
            <w:tcBorders>
              <w:top w:val="single" w:sz="4" w:space="0" w:color="auto"/>
              <w:left w:val="nil"/>
              <w:bottom w:val="single" w:sz="4" w:space="0" w:color="auto"/>
              <w:right w:val="nil"/>
            </w:tcBorders>
            <w:shd w:val="clear" w:color="auto" w:fill="003366"/>
            <w:vAlign w:val="center"/>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w:t>
            </w:r>
          </w:p>
        </w:tc>
      </w:tr>
      <w:tr w:rsidR="00302B50" w:rsidRPr="00B9075C" w:rsidTr="00F47619">
        <w:trPr>
          <w:jc w:val="center"/>
        </w:trPr>
        <w:tc>
          <w:tcPr>
            <w:tcW w:w="5397" w:type="dxa"/>
            <w:tcBorders>
              <w:top w:val="single" w:sz="4" w:space="0" w:color="auto"/>
              <w:left w:val="nil"/>
              <w:bottom w:val="single" w:sz="4" w:space="0" w:color="auto"/>
              <w:right w:val="nil"/>
            </w:tcBorders>
            <w:vAlign w:val="center"/>
            <w:hideMark/>
          </w:tcPr>
          <w:p w:rsidR="00302B50" w:rsidRPr="00B9075C" w:rsidRDefault="003D1141" w:rsidP="00F47619">
            <w:pPr>
              <w:spacing w:after="0" w:line="240" w:lineRule="auto"/>
              <w:rPr>
                <w:rFonts w:ascii="GHEA Grapalat" w:hAnsi="GHEA Grapalat" w:cs="GHEA Grapalat"/>
                <w:b/>
                <w:bCs/>
                <w:sz w:val="20"/>
                <w:szCs w:val="20"/>
              </w:rPr>
            </w:pPr>
            <w:r w:rsidRPr="00B9075C">
              <w:rPr>
                <w:rFonts w:ascii="GHEA Grapalat" w:hAnsi="GHEA Grapalat" w:cs="GHEA Grapalat"/>
                <w:b/>
                <w:bCs/>
                <w:sz w:val="20"/>
                <w:szCs w:val="20"/>
              </w:rPr>
              <w:t>External Debt of the Central Bank of RA</w:t>
            </w:r>
          </w:p>
        </w:tc>
        <w:tc>
          <w:tcPr>
            <w:tcW w:w="1084"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
                <w:bCs/>
                <w:sz w:val="20"/>
                <w:szCs w:val="20"/>
              </w:rPr>
            </w:pPr>
            <w:r w:rsidRPr="00B9075C">
              <w:rPr>
                <w:rFonts w:ascii="GHEA Grapalat" w:hAnsi="GHEA Grapalat" w:cs="GHEA Grapalat"/>
                <w:b/>
                <w:bCs/>
                <w:sz w:val="20"/>
                <w:szCs w:val="20"/>
              </w:rPr>
              <w:t>550.0</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
                <w:bCs/>
                <w:sz w:val="20"/>
                <w:szCs w:val="20"/>
              </w:rPr>
            </w:pPr>
            <w:r w:rsidRPr="00B9075C">
              <w:rPr>
                <w:rFonts w:ascii="GHEA Grapalat" w:hAnsi="GHEA Grapalat" w:cs="GHEA Grapalat"/>
                <w:b/>
                <w:bCs/>
                <w:sz w:val="20"/>
                <w:szCs w:val="20"/>
              </w:rPr>
              <w:t>100.0</w:t>
            </w:r>
          </w:p>
        </w:tc>
        <w:tc>
          <w:tcPr>
            <w:tcW w:w="1084"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
                <w:bCs/>
                <w:sz w:val="20"/>
                <w:szCs w:val="20"/>
              </w:rPr>
            </w:pPr>
            <w:r w:rsidRPr="00B9075C">
              <w:rPr>
                <w:rFonts w:ascii="GHEA Grapalat" w:hAnsi="GHEA Grapalat" w:cs="GHEA Grapalat"/>
                <w:b/>
                <w:bCs/>
                <w:sz w:val="20"/>
                <w:szCs w:val="20"/>
              </w:rPr>
              <w:t>489.3</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
                <w:bCs/>
                <w:sz w:val="20"/>
                <w:szCs w:val="20"/>
              </w:rPr>
            </w:pPr>
            <w:r w:rsidRPr="00B9075C">
              <w:rPr>
                <w:rFonts w:ascii="GHEA Grapalat" w:hAnsi="GHEA Grapalat" w:cs="GHEA Grapalat"/>
                <w:b/>
                <w:bCs/>
                <w:sz w:val="20"/>
                <w:szCs w:val="20"/>
              </w:rPr>
              <w:t>100.0</w:t>
            </w:r>
          </w:p>
        </w:tc>
      </w:tr>
      <w:tr w:rsidR="00302B50" w:rsidRPr="00B9075C" w:rsidTr="00F47619">
        <w:trPr>
          <w:jc w:val="center"/>
        </w:trPr>
        <w:tc>
          <w:tcPr>
            <w:tcW w:w="5397" w:type="dxa"/>
            <w:tcBorders>
              <w:top w:val="single" w:sz="4" w:space="0" w:color="auto"/>
              <w:left w:val="nil"/>
              <w:bottom w:val="single" w:sz="4" w:space="0" w:color="auto"/>
              <w:right w:val="nil"/>
            </w:tcBorders>
            <w:vAlign w:val="center"/>
            <w:hideMark/>
          </w:tcPr>
          <w:p w:rsidR="00302B50" w:rsidRPr="00B9075C" w:rsidRDefault="00852769" w:rsidP="00F47619">
            <w:pPr>
              <w:spacing w:after="0" w:line="240" w:lineRule="auto"/>
              <w:jc w:val="center"/>
              <w:rPr>
                <w:rFonts w:ascii="GHEA Grapalat" w:hAnsi="GHEA Grapalat" w:cs="GHEA Grapalat"/>
                <w:bCs/>
                <w:i/>
                <w:sz w:val="20"/>
                <w:szCs w:val="20"/>
              </w:rPr>
            </w:pPr>
            <w:r w:rsidRPr="00B9075C">
              <w:rPr>
                <w:rFonts w:ascii="GHEA Grapalat" w:hAnsi="GHEA Grapalat" w:cs="GHEA Grapalat"/>
                <w:bCs/>
                <w:i/>
                <w:sz w:val="20"/>
                <w:szCs w:val="20"/>
              </w:rPr>
              <w:t>o</w:t>
            </w:r>
            <w:r w:rsidR="003D1141" w:rsidRPr="00B9075C">
              <w:rPr>
                <w:rFonts w:ascii="GHEA Grapalat" w:hAnsi="GHEA Grapalat" w:cs="GHEA Grapalat"/>
                <w:bCs/>
                <w:i/>
                <w:sz w:val="20"/>
                <w:szCs w:val="20"/>
              </w:rPr>
              <w:t>f which</w:t>
            </w:r>
          </w:p>
        </w:tc>
        <w:tc>
          <w:tcPr>
            <w:tcW w:w="1084" w:type="dxa"/>
            <w:tcBorders>
              <w:top w:val="single" w:sz="4" w:space="0" w:color="auto"/>
              <w:left w:val="nil"/>
              <w:bottom w:val="single" w:sz="4" w:space="0" w:color="auto"/>
              <w:right w:val="nil"/>
            </w:tcBorders>
            <w:vAlign w:val="center"/>
          </w:tcPr>
          <w:p w:rsidR="00302B50" w:rsidRPr="00B9075C" w:rsidRDefault="00302B50" w:rsidP="00F47619">
            <w:pPr>
              <w:spacing w:after="0" w:line="240" w:lineRule="auto"/>
              <w:jc w:val="right"/>
              <w:rPr>
                <w:rFonts w:ascii="GHEA Grapalat" w:hAnsi="GHEA Grapalat" w:cs="GHEA Grapalat"/>
                <w:i/>
                <w:iCs/>
                <w:sz w:val="20"/>
                <w:szCs w:val="20"/>
              </w:rPr>
            </w:pPr>
          </w:p>
        </w:tc>
        <w:tc>
          <w:tcPr>
            <w:tcW w:w="1085" w:type="dxa"/>
            <w:tcBorders>
              <w:top w:val="single" w:sz="4" w:space="0" w:color="auto"/>
              <w:left w:val="nil"/>
              <w:bottom w:val="single" w:sz="4" w:space="0" w:color="auto"/>
              <w:right w:val="nil"/>
            </w:tcBorders>
            <w:vAlign w:val="center"/>
          </w:tcPr>
          <w:p w:rsidR="00302B50" w:rsidRPr="00B9075C" w:rsidRDefault="00302B50" w:rsidP="00F47619">
            <w:pPr>
              <w:spacing w:after="0" w:line="240" w:lineRule="auto"/>
              <w:jc w:val="right"/>
              <w:rPr>
                <w:rFonts w:ascii="GHEA Grapalat" w:hAnsi="GHEA Grapalat" w:cs="GHEA Grapalat"/>
                <w:i/>
                <w:sz w:val="20"/>
                <w:szCs w:val="20"/>
              </w:rPr>
            </w:pPr>
          </w:p>
        </w:tc>
        <w:tc>
          <w:tcPr>
            <w:tcW w:w="1084" w:type="dxa"/>
            <w:tcBorders>
              <w:top w:val="single" w:sz="4" w:space="0" w:color="auto"/>
              <w:left w:val="nil"/>
              <w:bottom w:val="single" w:sz="4" w:space="0" w:color="auto"/>
              <w:right w:val="nil"/>
            </w:tcBorders>
            <w:vAlign w:val="center"/>
          </w:tcPr>
          <w:p w:rsidR="00302B50" w:rsidRPr="00B9075C" w:rsidRDefault="00302B50" w:rsidP="00F47619">
            <w:pPr>
              <w:spacing w:after="0" w:line="240" w:lineRule="auto"/>
              <w:jc w:val="right"/>
              <w:rPr>
                <w:rFonts w:ascii="GHEA Grapalat" w:hAnsi="GHEA Grapalat" w:cs="GHEA Grapalat"/>
                <w:i/>
                <w:iCs/>
                <w:sz w:val="20"/>
                <w:szCs w:val="20"/>
              </w:rPr>
            </w:pPr>
          </w:p>
        </w:tc>
        <w:tc>
          <w:tcPr>
            <w:tcW w:w="1085" w:type="dxa"/>
            <w:tcBorders>
              <w:top w:val="single" w:sz="4" w:space="0" w:color="auto"/>
              <w:left w:val="nil"/>
              <w:bottom w:val="single" w:sz="4" w:space="0" w:color="auto"/>
              <w:right w:val="nil"/>
            </w:tcBorders>
            <w:vAlign w:val="center"/>
          </w:tcPr>
          <w:p w:rsidR="00302B50" w:rsidRPr="00B9075C" w:rsidRDefault="00302B50" w:rsidP="00F47619">
            <w:pPr>
              <w:spacing w:after="0" w:line="240" w:lineRule="auto"/>
              <w:jc w:val="right"/>
              <w:rPr>
                <w:rFonts w:ascii="GHEA Grapalat" w:hAnsi="GHEA Grapalat" w:cs="GHEA Grapalat"/>
                <w:b/>
                <w:bCs/>
                <w:i/>
                <w:sz w:val="20"/>
                <w:szCs w:val="20"/>
              </w:rPr>
            </w:pPr>
          </w:p>
        </w:tc>
      </w:tr>
      <w:tr w:rsidR="00302B50" w:rsidRPr="00B9075C" w:rsidTr="00F47619">
        <w:trPr>
          <w:jc w:val="center"/>
        </w:trPr>
        <w:tc>
          <w:tcPr>
            <w:tcW w:w="9735" w:type="dxa"/>
            <w:gridSpan w:val="5"/>
            <w:tcBorders>
              <w:top w:val="single" w:sz="4" w:space="0" w:color="auto"/>
              <w:left w:val="nil"/>
              <w:bottom w:val="single" w:sz="4" w:space="0" w:color="auto"/>
              <w:right w:val="nil"/>
            </w:tcBorders>
            <w:vAlign w:val="center"/>
            <w:hideMark/>
          </w:tcPr>
          <w:p w:rsidR="00302B50" w:rsidRPr="00B9075C" w:rsidRDefault="003D1141" w:rsidP="00F47619">
            <w:pPr>
              <w:spacing w:after="0" w:line="240" w:lineRule="auto"/>
              <w:ind w:right="934"/>
              <w:jc w:val="center"/>
              <w:rPr>
                <w:rFonts w:ascii="GHEA Grapalat" w:hAnsi="GHEA Grapalat" w:cs="GHEA Grapalat"/>
                <w:b/>
                <w:bCs/>
                <w:sz w:val="20"/>
                <w:szCs w:val="20"/>
              </w:rPr>
            </w:pPr>
            <w:r w:rsidRPr="00B9075C">
              <w:rPr>
                <w:rFonts w:ascii="GHEA Grapalat" w:hAnsi="GHEA Grapalat" w:cs="GHEA Grapalat"/>
                <w:bCs/>
                <w:sz w:val="20"/>
                <w:szCs w:val="20"/>
              </w:rPr>
              <w:t>By Creditors</w:t>
            </w:r>
          </w:p>
        </w:tc>
      </w:tr>
      <w:tr w:rsidR="003D1141" w:rsidRPr="00B9075C" w:rsidTr="003D1141">
        <w:trPr>
          <w:jc w:val="center"/>
        </w:trPr>
        <w:tc>
          <w:tcPr>
            <w:tcW w:w="5397" w:type="dxa"/>
            <w:tcBorders>
              <w:top w:val="single" w:sz="4" w:space="0" w:color="auto"/>
              <w:left w:val="nil"/>
              <w:bottom w:val="single" w:sz="4" w:space="0" w:color="auto"/>
              <w:right w:val="nil"/>
            </w:tcBorders>
            <w:hideMark/>
          </w:tcPr>
          <w:p w:rsidR="003D1141" w:rsidRPr="00B9075C" w:rsidRDefault="003D1141" w:rsidP="003D1141">
            <w:pPr>
              <w:spacing w:after="0" w:line="240" w:lineRule="auto"/>
              <w:ind w:left="135"/>
              <w:rPr>
                <w:rFonts w:ascii="GHEA Grapalat" w:hAnsi="GHEA Grapalat" w:cs="GHEA Grapalat"/>
                <w:sz w:val="20"/>
                <w:szCs w:val="20"/>
              </w:rPr>
            </w:pPr>
            <w:r w:rsidRPr="00B9075C">
              <w:rPr>
                <w:rFonts w:ascii="GHEA Grapalat" w:hAnsi="GHEA Grapalat" w:cs="GHEA Grapalat"/>
                <w:sz w:val="20"/>
                <w:szCs w:val="20"/>
              </w:rPr>
              <w:t>International organizations, of which</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418.4</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76.1</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365.1</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74.6</w:t>
            </w:r>
          </w:p>
        </w:tc>
      </w:tr>
      <w:tr w:rsidR="003D1141" w:rsidRPr="00B9075C" w:rsidTr="003D1141">
        <w:trPr>
          <w:jc w:val="center"/>
        </w:trPr>
        <w:tc>
          <w:tcPr>
            <w:tcW w:w="5397" w:type="dxa"/>
            <w:tcBorders>
              <w:top w:val="single" w:sz="4" w:space="0" w:color="auto"/>
              <w:left w:val="nil"/>
              <w:bottom w:val="single" w:sz="4" w:space="0" w:color="auto"/>
              <w:right w:val="nil"/>
            </w:tcBorders>
            <w:hideMark/>
          </w:tcPr>
          <w:p w:rsidR="003D1141" w:rsidRPr="00B9075C" w:rsidRDefault="003D1141" w:rsidP="003D1141">
            <w:pPr>
              <w:spacing w:after="0" w:line="240" w:lineRule="auto"/>
              <w:ind w:left="135" w:firstLine="120"/>
              <w:rPr>
                <w:rFonts w:ascii="GHEA Grapalat" w:hAnsi="GHEA Grapalat" w:cs="GHEA Grapalat"/>
                <w:sz w:val="20"/>
                <w:szCs w:val="20"/>
              </w:rPr>
            </w:pPr>
            <w:r w:rsidRPr="00B9075C">
              <w:rPr>
                <w:rFonts w:ascii="GHEA Grapalat" w:hAnsi="GHEA Grapalat" w:cs="GHEA Grapalat"/>
                <w:sz w:val="20"/>
                <w:szCs w:val="20"/>
              </w:rPr>
              <w:t>International Monetary Fund</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248.4</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45.2</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202.1</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41.3</w:t>
            </w:r>
          </w:p>
        </w:tc>
      </w:tr>
      <w:tr w:rsidR="003D1141" w:rsidRPr="00B9075C" w:rsidTr="003D1141">
        <w:trPr>
          <w:jc w:val="center"/>
        </w:trPr>
        <w:tc>
          <w:tcPr>
            <w:tcW w:w="5397" w:type="dxa"/>
            <w:tcBorders>
              <w:top w:val="single" w:sz="4" w:space="0" w:color="auto"/>
              <w:left w:val="nil"/>
              <w:bottom w:val="single" w:sz="4" w:space="0" w:color="auto"/>
              <w:right w:val="nil"/>
            </w:tcBorders>
            <w:hideMark/>
          </w:tcPr>
          <w:p w:rsidR="003D1141" w:rsidRPr="00B9075C" w:rsidRDefault="003D1141" w:rsidP="003D1141">
            <w:pPr>
              <w:spacing w:after="0" w:line="240" w:lineRule="auto"/>
              <w:ind w:left="135" w:firstLine="120"/>
              <w:rPr>
                <w:rFonts w:ascii="GHEA Grapalat" w:hAnsi="GHEA Grapalat" w:cs="GHEA Grapalat"/>
                <w:sz w:val="20"/>
                <w:szCs w:val="20"/>
              </w:rPr>
            </w:pPr>
            <w:r w:rsidRPr="00B9075C">
              <w:rPr>
                <w:rFonts w:ascii="GHEA Grapalat" w:hAnsi="GHEA Grapalat" w:cs="GHEA Grapalat"/>
                <w:sz w:val="20"/>
                <w:szCs w:val="20"/>
              </w:rPr>
              <w:t xml:space="preserve">International Bank for Reconstruction and Development </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43.4</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7.9</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41.8</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8.5</w:t>
            </w:r>
          </w:p>
        </w:tc>
      </w:tr>
      <w:tr w:rsidR="003D1141" w:rsidRPr="00B9075C" w:rsidTr="003D1141">
        <w:trPr>
          <w:jc w:val="center"/>
        </w:trPr>
        <w:tc>
          <w:tcPr>
            <w:tcW w:w="5397" w:type="dxa"/>
            <w:tcBorders>
              <w:top w:val="single" w:sz="4" w:space="0" w:color="auto"/>
              <w:left w:val="nil"/>
              <w:bottom w:val="single" w:sz="4" w:space="0" w:color="auto"/>
              <w:right w:val="nil"/>
            </w:tcBorders>
            <w:hideMark/>
          </w:tcPr>
          <w:p w:rsidR="003D1141" w:rsidRPr="00B9075C" w:rsidRDefault="003D1141" w:rsidP="003D1141">
            <w:pPr>
              <w:spacing w:after="0" w:line="240" w:lineRule="auto"/>
              <w:ind w:left="135" w:firstLine="120"/>
              <w:rPr>
                <w:rFonts w:ascii="GHEA Grapalat" w:hAnsi="GHEA Grapalat" w:cs="GHEA Grapalat"/>
                <w:sz w:val="20"/>
                <w:szCs w:val="20"/>
              </w:rPr>
            </w:pPr>
            <w:r w:rsidRPr="00B9075C">
              <w:rPr>
                <w:rFonts w:ascii="GHEA Grapalat" w:hAnsi="GHEA Grapalat" w:cs="GHEA Grapalat"/>
                <w:sz w:val="20"/>
                <w:szCs w:val="20"/>
              </w:rPr>
              <w:t>Asian Development Bank</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13.8</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2.5</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13.7</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2.8</w:t>
            </w:r>
          </w:p>
        </w:tc>
      </w:tr>
      <w:tr w:rsidR="003D1141" w:rsidRPr="00B9075C" w:rsidTr="003D1141">
        <w:trPr>
          <w:jc w:val="center"/>
        </w:trPr>
        <w:tc>
          <w:tcPr>
            <w:tcW w:w="5397" w:type="dxa"/>
            <w:tcBorders>
              <w:top w:val="single" w:sz="4" w:space="0" w:color="auto"/>
              <w:left w:val="nil"/>
              <w:bottom w:val="single" w:sz="4" w:space="0" w:color="auto"/>
              <w:right w:val="nil"/>
            </w:tcBorders>
            <w:hideMark/>
          </w:tcPr>
          <w:p w:rsidR="003D1141" w:rsidRPr="00B9075C" w:rsidRDefault="003D1141" w:rsidP="003D1141">
            <w:pPr>
              <w:spacing w:after="0" w:line="240" w:lineRule="auto"/>
              <w:ind w:left="135" w:firstLine="120"/>
              <w:rPr>
                <w:rFonts w:ascii="GHEA Grapalat" w:hAnsi="GHEA Grapalat" w:cs="GHEA Grapalat"/>
                <w:sz w:val="20"/>
                <w:szCs w:val="20"/>
              </w:rPr>
            </w:pPr>
            <w:r w:rsidRPr="00B9075C">
              <w:rPr>
                <w:rFonts w:ascii="GHEA Grapalat" w:hAnsi="GHEA Grapalat" w:cs="GHEA Grapalat"/>
                <w:sz w:val="20"/>
                <w:szCs w:val="20"/>
              </w:rPr>
              <w:t xml:space="preserve">European Investment Bank </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112.8</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20.5</w:t>
            </w:r>
          </w:p>
        </w:tc>
        <w:tc>
          <w:tcPr>
            <w:tcW w:w="1084" w:type="dxa"/>
            <w:tcBorders>
              <w:top w:val="single" w:sz="4" w:space="0" w:color="auto"/>
              <w:left w:val="nil"/>
              <w:bottom w:val="single" w:sz="4" w:space="0" w:color="auto"/>
              <w:right w:val="nil"/>
            </w:tcBorders>
            <w:hideMark/>
          </w:tcPr>
          <w:p w:rsidR="003D1141" w:rsidRPr="00B9075C" w:rsidRDefault="003D1141" w:rsidP="003D1141">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107.6</w:t>
            </w:r>
          </w:p>
        </w:tc>
        <w:tc>
          <w:tcPr>
            <w:tcW w:w="1085" w:type="dxa"/>
            <w:tcBorders>
              <w:top w:val="single" w:sz="4" w:space="0" w:color="auto"/>
              <w:left w:val="nil"/>
              <w:bottom w:val="single" w:sz="4" w:space="0" w:color="auto"/>
              <w:right w:val="nil"/>
            </w:tcBorders>
            <w:vAlign w:val="center"/>
            <w:hideMark/>
          </w:tcPr>
          <w:p w:rsidR="003D1141" w:rsidRPr="00B9075C" w:rsidRDefault="003D1141" w:rsidP="003D1141">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22.0</w:t>
            </w:r>
          </w:p>
        </w:tc>
      </w:tr>
      <w:tr w:rsidR="00302B50" w:rsidRPr="00B9075C" w:rsidTr="00F47619">
        <w:trPr>
          <w:jc w:val="center"/>
        </w:trPr>
        <w:tc>
          <w:tcPr>
            <w:tcW w:w="5397" w:type="dxa"/>
            <w:tcBorders>
              <w:top w:val="single" w:sz="4" w:space="0" w:color="auto"/>
              <w:left w:val="nil"/>
              <w:bottom w:val="single" w:sz="4" w:space="0" w:color="auto"/>
              <w:right w:val="nil"/>
            </w:tcBorders>
            <w:vAlign w:val="center"/>
            <w:hideMark/>
          </w:tcPr>
          <w:p w:rsidR="00302B50" w:rsidRPr="00B9075C" w:rsidRDefault="003D1141" w:rsidP="002B3D55">
            <w:pPr>
              <w:spacing w:after="0" w:line="240" w:lineRule="auto"/>
              <w:rPr>
                <w:rFonts w:ascii="GHEA Grapalat" w:hAnsi="GHEA Grapalat" w:cs="GHEA Grapalat"/>
                <w:i/>
                <w:iCs/>
                <w:sz w:val="20"/>
                <w:szCs w:val="20"/>
              </w:rPr>
            </w:pPr>
            <w:r w:rsidRPr="00B9075C">
              <w:rPr>
                <w:rFonts w:ascii="GHEA Grapalat" w:hAnsi="GHEA Grapalat" w:cs="GHEA Grapalat"/>
                <w:i/>
                <w:iCs/>
                <w:sz w:val="20"/>
                <w:szCs w:val="20"/>
              </w:rPr>
              <w:t xml:space="preserve">Foreign </w:t>
            </w:r>
            <w:r w:rsidR="002B3D55" w:rsidRPr="00B9075C">
              <w:rPr>
                <w:rFonts w:ascii="GHEA Grapalat" w:hAnsi="GHEA Grapalat" w:cs="GHEA Grapalat"/>
                <w:i/>
                <w:iCs/>
                <w:sz w:val="20"/>
                <w:szCs w:val="20"/>
              </w:rPr>
              <w:t>states</w:t>
            </w:r>
            <w:r w:rsidRPr="00B9075C">
              <w:rPr>
                <w:rFonts w:ascii="GHEA Grapalat" w:hAnsi="GHEA Grapalat" w:cs="GHEA Grapalat"/>
                <w:i/>
                <w:iCs/>
                <w:sz w:val="20"/>
                <w:szCs w:val="20"/>
              </w:rPr>
              <w:t>, of which</w:t>
            </w:r>
          </w:p>
        </w:tc>
        <w:tc>
          <w:tcPr>
            <w:tcW w:w="1084" w:type="dxa"/>
            <w:tcBorders>
              <w:top w:val="single" w:sz="4" w:space="0" w:color="auto"/>
              <w:left w:val="nil"/>
              <w:bottom w:val="single" w:sz="4" w:space="0" w:color="auto"/>
              <w:right w:val="nil"/>
            </w:tcBorders>
            <w:hideMark/>
          </w:tcPr>
          <w:p w:rsidR="00302B50" w:rsidRPr="00B9075C" w:rsidRDefault="00302B50" w:rsidP="00F47619">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131.7</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23.9</w:t>
            </w:r>
          </w:p>
        </w:tc>
        <w:tc>
          <w:tcPr>
            <w:tcW w:w="1084" w:type="dxa"/>
            <w:tcBorders>
              <w:top w:val="single" w:sz="4" w:space="0" w:color="auto"/>
              <w:left w:val="nil"/>
              <w:bottom w:val="single" w:sz="4" w:space="0" w:color="auto"/>
              <w:right w:val="nil"/>
            </w:tcBorders>
            <w:hideMark/>
          </w:tcPr>
          <w:p w:rsidR="00302B50" w:rsidRPr="00B9075C" w:rsidRDefault="00302B50" w:rsidP="00F47619">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124.2</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25.4</w:t>
            </w:r>
          </w:p>
        </w:tc>
      </w:tr>
      <w:tr w:rsidR="00302B50" w:rsidRPr="00B9075C" w:rsidTr="00F47619">
        <w:trPr>
          <w:jc w:val="center"/>
        </w:trPr>
        <w:tc>
          <w:tcPr>
            <w:tcW w:w="5397" w:type="dxa"/>
            <w:tcBorders>
              <w:top w:val="single" w:sz="4" w:space="0" w:color="auto"/>
              <w:left w:val="nil"/>
              <w:bottom w:val="single" w:sz="4" w:space="0" w:color="auto"/>
              <w:right w:val="nil"/>
            </w:tcBorders>
            <w:vAlign w:val="center"/>
            <w:hideMark/>
          </w:tcPr>
          <w:p w:rsidR="00302B50" w:rsidRPr="00B9075C" w:rsidRDefault="003D1141" w:rsidP="003D1141">
            <w:pPr>
              <w:spacing w:after="0" w:line="240" w:lineRule="auto"/>
              <w:ind w:left="135" w:firstLine="120"/>
              <w:rPr>
                <w:rFonts w:ascii="GHEA Grapalat" w:hAnsi="GHEA Grapalat" w:cs="GHEA Grapalat"/>
                <w:sz w:val="20"/>
                <w:szCs w:val="20"/>
              </w:rPr>
            </w:pPr>
            <w:r w:rsidRPr="00B9075C">
              <w:rPr>
                <w:rFonts w:ascii="GHEA Grapalat" w:hAnsi="GHEA Grapalat" w:cs="GHEA Grapalat"/>
                <w:sz w:val="20"/>
                <w:szCs w:val="20"/>
              </w:rPr>
              <w:t>Germany</w:t>
            </w:r>
            <w:r w:rsidR="00302B50" w:rsidRPr="00B9075C">
              <w:rPr>
                <w:rFonts w:ascii="GHEA Grapalat" w:hAnsi="GHEA Grapalat" w:cs="GHEA Grapalat"/>
                <w:sz w:val="20"/>
                <w:szCs w:val="20"/>
              </w:rPr>
              <w:t xml:space="preserve"> (KfW)</w:t>
            </w:r>
          </w:p>
        </w:tc>
        <w:tc>
          <w:tcPr>
            <w:tcW w:w="1084" w:type="dxa"/>
            <w:tcBorders>
              <w:top w:val="single" w:sz="4" w:space="0" w:color="auto"/>
              <w:left w:val="nil"/>
              <w:bottom w:val="single" w:sz="4" w:space="0" w:color="auto"/>
              <w:right w:val="nil"/>
            </w:tcBorders>
            <w:hideMark/>
          </w:tcPr>
          <w:p w:rsidR="00302B50" w:rsidRPr="00B9075C" w:rsidRDefault="00302B50" w:rsidP="00F47619">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131.7</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23.9</w:t>
            </w:r>
          </w:p>
        </w:tc>
        <w:tc>
          <w:tcPr>
            <w:tcW w:w="1084" w:type="dxa"/>
            <w:tcBorders>
              <w:top w:val="single" w:sz="4" w:space="0" w:color="auto"/>
              <w:left w:val="nil"/>
              <w:bottom w:val="single" w:sz="4" w:space="0" w:color="auto"/>
              <w:right w:val="nil"/>
            </w:tcBorders>
            <w:hideMark/>
          </w:tcPr>
          <w:p w:rsidR="00302B50" w:rsidRPr="00B9075C" w:rsidRDefault="00302B50" w:rsidP="00F47619">
            <w:pPr>
              <w:spacing w:after="0" w:line="240" w:lineRule="auto"/>
              <w:jc w:val="center"/>
              <w:rPr>
                <w:rFonts w:ascii="GHEA Grapalat" w:hAnsi="GHEA Grapalat" w:cs="GHEA Grapalat"/>
                <w:iCs/>
                <w:sz w:val="20"/>
                <w:szCs w:val="20"/>
              </w:rPr>
            </w:pPr>
            <w:r w:rsidRPr="00B9075C">
              <w:rPr>
                <w:rFonts w:ascii="GHEA Grapalat" w:hAnsi="GHEA Grapalat" w:cs="GHEA Grapalat"/>
                <w:iCs/>
                <w:sz w:val="20"/>
                <w:szCs w:val="20"/>
              </w:rPr>
              <w:t>124.2</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25.4</w:t>
            </w:r>
          </w:p>
        </w:tc>
      </w:tr>
      <w:tr w:rsidR="00302B50" w:rsidRPr="00B9075C" w:rsidTr="00F47619">
        <w:trPr>
          <w:jc w:val="center"/>
        </w:trPr>
        <w:tc>
          <w:tcPr>
            <w:tcW w:w="9735" w:type="dxa"/>
            <w:gridSpan w:val="5"/>
            <w:tcBorders>
              <w:top w:val="single" w:sz="4" w:space="0" w:color="auto"/>
              <w:left w:val="nil"/>
              <w:bottom w:val="single" w:sz="4" w:space="0" w:color="auto"/>
              <w:right w:val="nil"/>
            </w:tcBorders>
            <w:vAlign w:val="center"/>
            <w:hideMark/>
          </w:tcPr>
          <w:p w:rsidR="00302B50" w:rsidRPr="00B9075C" w:rsidRDefault="00FD56AF" w:rsidP="00F47619">
            <w:pPr>
              <w:spacing w:after="0" w:line="240" w:lineRule="auto"/>
              <w:ind w:right="934"/>
              <w:jc w:val="center"/>
              <w:rPr>
                <w:rFonts w:ascii="GHEA Grapalat" w:hAnsi="GHEA Grapalat" w:cs="GHEA Grapalat"/>
                <w:bCs/>
                <w:sz w:val="20"/>
                <w:szCs w:val="20"/>
              </w:rPr>
            </w:pPr>
            <w:r w:rsidRPr="00B9075C">
              <w:rPr>
                <w:rFonts w:ascii="GHEA Grapalat" w:hAnsi="GHEA Grapalat" w:cs="GHEA Grapalat"/>
                <w:bCs/>
                <w:sz w:val="20"/>
                <w:szCs w:val="20"/>
              </w:rPr>
              <w:t>By interest rate type</w:t>
            </w:r>
          </w:p>
        </w:tc>
      </w:tr>
      <w:tr w:rsidR="00302B50" w:rsidRPr="00B9075C" w:rsidTr="00F47619">
        <w:trPr>
          <w:jc w:val="center"/>
        </w:trPr>
        <w:tc>
          <w:tcPr>
            <w:tcW w:w="5397" w:type="dxa"/>
            <w:tcBorders>
              <w:top w:val="single" w:sz="4" w:space="0" w:color="auto"/>
              <w:left w:val="nil"/>
              <w:bottom w:val="single" w:sz="4" w:space="0" w:color="auto"/>
              <w:right w:val="nil"/>
            </w:tcBorders>
            <w:vAlign w:val="center"/>
            <w:hideMark/>
          </w:tcPr>
          <w:p w:rsidR="00302B50" w:rsidRPr="00B9075C" w:rsidRDefault="00FD56AF" w:rsidP="00F47619">
            <w:pPr>
              <w:spacing w:after="0" w:line="240" w:lineRule="auto"/>
              <w:rPr>
                <w:rFonts w:ascii="GHEA Grapalat" w:hAnsi="GHEA Grapalat" w:cs="GHEA Grapalat"/>
                <w:sz w:val="20"/>
                <w:szCs w:val="20"/>
              </w:rPr>
            </w:pPr>
            <w:r w:rsidRPr="00B9075C">
              <w:rPr>
                <w:rFonts w:ascii="GHEA Grapalat" w:hAnsi="GHEA Grapalat" w:cs="GHEA Grapalat"/>
                <w:sz w:val="20"/>
                <w:szCs w:val="20"/>
              </w:rPr>
              <w:t>Fixed interest rate</w:t>
            </w:r>
            <w:r w:rsidR="00302B50" w:rsidRPr="00B9075C">
              <w:rPr>
                <w:rFonts w:ascii="GHEA Grapalat" w:hAnsi="GHEA Grapalat" w:cs="GHEA Grapalat"/>
                <w:sz w:val="20"/>
                <w:szCs w:val="20"/>
              </w:rPr>
              <w:t xml:space="preserve"> </w:t>
            </w:r>
          </w:p>
        </w:tc>
        <w:tc>
          <w:tcPr>
            <w:tcW w:w="1084" w:type="dxa"/>
            <w:tcBorders>
              <w:top w:val="single" w:sz="4" w:space="0" w:color="auto"/>
              <w:left w:val="nil"/>
              <w:bottom w:val="single" w:sz="4" w:space="0" w:color="auto"/>
              <w:right w:val="nil"/>
            </w:tcBorders>
            <w:vAlign w:val="center"/>
            <w:hideMark/>
          </w:tcPr>
          <w:p w:rsidR="00302B50" w:rsidRPr="00B9075C" w:rsidRDefault="00302B50" w:rsidP="002608C0">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2</w:t>
            </w:r>
            <w:r w:rsidR="002608C0" w:rsidRPr="00B9075C">
              <w:rPr>
                <w:rFonts w:ascii="GHEA Grapalat" w:hAnsi="GHEA Grapalat" w:cs="GHEA Grapalat"/>
                <w:sz w:val="20"/>
                <w:szCs w:val="20"/>
              </w:rPr>
              <w:t>97</w:t>
            </w:r>
            <w:r w:rsidRPr="00B9075C">
              <w:rPr>
                <w:rFonts w:ascii="GHEA Grapalat" w:hAnsi="GHEA Grapalat" w:cs="GHEA Grapalat"/>
                <w:sz w:val="20"/>
                <w:szCs w:val="20"/>
              </w:rPr>
              <w:t>.</w:t>
            </w:r>
            <w:r w:rsidR="002608C0" w:rsidRPr="00B9075C">
              <w:rPr>
                <w:rFonts w:ascii="GHEA Grapalat" w:hAnsi="GHEA Grapalat" w:cs="GHEA Grapalat"/>
                <w:sz w:val="20"/>
                <w:szCs w:val="20"/>
              </w:rPr>
              <w:t>1</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54.0</w:t>
            </w:r>
          </w:p>
        </w:tc>
        <w:tc>
          <w:tcPr>
            <w:tcW w:w="1084"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275.4</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56.3</w:t>
            </w:r>
          </w:p>
        </w:tc>
      </w:tr>
      <w:tr w:rsidR="00302B50" w:rsidRPr="00B9075C" w:rsidTr="00F47619">
        <w:trPr>
          <w:jc w:val="center"/>
        </w:trPr>
        <w:tc>
          <w:tcPr>
            <w:tcW w:w="5397" w:type="dxa"/>
            <w:tcBorders>
              <w:top w:val="single" w:sz="4" w:space="0" w:color="auto"/>
              <w:left w:val="nil"/>
              <w:bottom w:val="single" w:sz="4" w:space="0" w:color="auto"/>
              <w:right w:val="nil"/>
            </w:tcBorders>
            <w:vAlign w:val="center"/>
            <w:hideMark/>
          </w:tcPr>
          <w:p w:rsidR="00302B50" w:rsidRPr="00B9075C" w:rsidRDefault="00FD56AF" w:rsidP="00F47619">
            <w:pPr>
              <w:spacing w:after="0" w:line="240" w:lineRule="auto"/>
              <w:rPr>
                <w:rFonts w:ascii="GHEA Grapalat" w:hAnsi="GHEA Grapalat" w:cs="GHEA Grapalat"/>
                <w:sz w:val="20"/>
                <w:szCs w:val="20"/>
              </w:rPr>
            </w:pPr>
            <w:r w:rsidRPr="00B9075C">
              <w:rPr>
                <w:rFonts w:ascii="GHEA Grapalat" w:hAnsi="GHEA Grapalat" w:cs="GHEA Grapalat"/>
                <w:sz w:val="20"/>
                <w:szCs w:val="20"/>
              </w:rPr>
              <w:t>Floating interest rate</w:t>
            </w:r>
          </w:p>
        </w:tc>
        <w:tc>
          <w:tcPr>
            <w:tcW w:w="1084" w:type="dxa"/>
            <w:tcBorders>
              <w:top w:val="single" w:sz="4" w:space="0" w:color="auto"/>
              <w:left w:val="nil"/>
              <w:bottom w:val="single" w:sz="4" w:space="0" w:color="auto"/>
              <w:right w:val="nil"/>
            </w:tcBorders>
            <w:vAlign w:val="center"/>
            <w:hideMark/>
          </w:tcPr>
          <w:p w:rsidR="00302B50" w:rsidRPr="00B9075C" w:rsidRDefault="00302B50" w:rsidP="002608C0">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2</w:t>
            </w:r>
            <w:r w:rsidR="002608C0" w:rsidRPr="00B9075C">
              <w:rPr>
                <w:rFonts w:ascii="GHEA Grapalat" w:hAnsi="GHEA Grapalat" w:cs="GHEA Grapalat"/>
                <w:sz w:val="20"/>
                <w:szCs w:val="20"/>
              </w:rPr>
              <w:t>53</w:t>
            </w:r>
            <w:r w:rsidRPr="00B9075C">
              <w:rPr>
                <w:rFonts w:ascii="GHEA Grapalat" w:hAnsi="GHEA Grapalat" w:cs="GHEA Grapalat"/>
                <w:sz w:val="20"/>
                <w:szCs w:val="20"/>
              </w:rPr>
              <w:t>.</w:t>
            </w:r>
            <w:r w:rsidR="002608C0" w:rsidRPr="00B9075C">
              <w:rPr>
                <w:rFonts w:ascii="GHEA Grapalat" w:hAnsi="GHEA Grapalat" w:cs="GHEA Grapalat"/>
                <w:sz w:val="20"/>
                <w:szCs w:val="20"/>
              </w:rPr>
              <w:t>0</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46.0</w:t>
            </w:r>
          </w:p>
        </w:tc>
        <w:tc>
          <w:tcPr>
            <w:tcW w:w="1084"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213.9</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43.7</w:t>
            </w:r>
          </w:p>
        </w:tc>
      </w:tr>
      <w:tr w:rsidR="00302B50" w:rsidRPr="00B9075C" w:rsidTr="00F47619">
        <w:trPr>
          <w:jc w:val="center"/>
        </w:trPr>
        <w:tc>
          <w:tcPr>
            <w:tcW w:w="9735" w:type="dxa"/>
            <w:gridSpan w:val="5"/>
            <w:tcBorders>
              <w:top w:val="single" w:sz="4" w:space="0" w:color="auto"/>
              <w:left w:val="nil"/>
              <w:bottom w:val="single" w:sz="4" w:space="0" w:color="auto"/>
              <w:right w:val="nil"/>
            </w:tcBorders>
            <w:vAlign w:val="center"/>
            <w:hideMark/>
          </w:tcPr>
          <w:p w:rsidR="00FD56AF" w:rsidRPr="00B9075C" w:rsidRDefault="00FD56AF" w:rsidP="00FD56AF">
            <w:pPr>
              <w:spacing w:after="0" w:line="240" w:lineRule="auto"/>
              <w:ind w:right="367"/>
              <w:jc w:val="center"/>
              <w:rPr>
                <w:rFonts w:ascii="GHEA Grapalat" w:hAnsi="GHEA Grapalat" w:cs="GHEA Grapalat"/>
                <w:bCs/>
                <w:sz w:val="20"/>
                <w:szCs w:val="20"/>
              </w:rPr>
            </w:pPr>
            <w:r w:rsidRPr="00B9075C">
              <w:rPr>
                <w:rFonts w:ascii="GHEA Grapalat" w:hAnsi="GHEA Grapalat" w:cs="GHEA Grapalat"/>
                <w:bCs/>
                <w:sz w:val="20"/>
                <w:szCs w:val="20"/>
              </w:rPr>
              <w:t>By currency</w:t>
            </w:r>
          </w:p>
        </w:tc>
      </w:tr>
      <w:tr w:rsidR="00302B50" w:rsidRPr="00B9075C" w:rsidTr="00F47619">
        <w:trPr>
          <w:jc w:val="center"/>
        </w:trPr>
        <w:tc>
          <w:tcPr>
            <w:tcW w:w="5397"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rPr>
                <w:rFonts w:ascii="GHEA Grapalat" w:hAnsi="GHEA Grapalat" w:cs="GHEA Grapalat"/>
                <w:sz w:val="20"/>
                <w:szCs w:val="20"/>
              </w:rPr>
            </w:pPr>
            <w:r w:rsidRPr="00B9075C">
              <w:rPr>
                <w:rFonts w:ascii="GHEA Grapalat" w:hAnsi="GHEA Grapalat" w:cs="GHEA Grapalat"/>
                <w:sz w:val="20"/>
                <w:szCs w:val="20"/>
              </w:rPr>
              <w:t>SDR</w:t>
            </w:r>
          </w:p>
        </w:tc>
        <w:tc>
          <w:tcPr>
            <w:tcW w:w="1084" w:type="dxa"/>
            <w:tcBorders>
              <w:top w:val="single" w:sz="4" w:space="0" w:color="auto"/>
              <w:left w:val="nil"/>
              <w:bottom w:val="single" w:sz="4" w:space="0" w:color="auto"/>
              <w:right w:val="nil"/>
            </w:tcBorders>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262.2</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47.7</w:t>
            </w:r>
          </w:p>
        </w:tc>
        <w:tc>
          <w:tcPr>
            <w:tcW w:w="1084" w:type="dxa"/>
            <w:tcBorders>
              <w:top w:val="single" w:sz="4" w:space="0" w:color="auto"/>
              <w:left w:val="nil"/>
              <w:bottom w:val="single" w:sz="4" w:space="0" w:color="auto"/>
              <w:right w:val="nil"/>
            </w:tcBorders>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215.8</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44.1</w:t>
            </w:r>
          </w:p>
        </w:tc>
      </w:tr>
      <w:tr w:rsidR="00302B50" w:rsidRPr="00B9075C" w:rsidTr="00F47619">
        <w:trPr>
          <w:jc w:val="center"/>
        </w:trPr>
        <w:tc>
          <w:tcPr>
            <w:tcW w:w="5397"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rPr>
                <w:rFonts w:ascii="GHEA Grapalat" w:hAnsi="GHEA Grapalat" w:cs="GHEA Grapalat"/>
                <w:sz w:val="20"/>
                <w:szCs w:val="20"/>
              </w:rPr>
            </w:pPr>
            <w:r w:rsidRPr="00B9075C">
              <w:rPr>
                <w:rFonts w:ascii="GHEA Grapalat" w:hAnsi="GHEA Grapalat" w:cs="GHEA Grapalat"/>
                <w:sz w:val="20"/>
                <w:szCs w:val="20"/>
              </w:rPr>
              <w:t>USD</w:t>
            </w:r>
          </w:p>
        </w:tc>
        <w:tc>
          <w:tcPr>
            <w:tcW w:w="1084" w:type="dxa"/>
            <w:tcBorders>
              <w:top w:val="single" w:sz="4" w:space="0" w:color="auto"/>
              <w:left w:val="nil"/>
              <w:bottom w:val="single" w:sz="4" w:space="0" w:color="auto"/>
              <w:right w:val="nil"/>
            </w:tcBorders>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156.2</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28.4</w:t>
            </w:r>
          </w:p>
        </w:tc>
        <w:tc>
          <w:tcPr>
            <w:tcW w:w="1084" w:type="dxa"/>
            <w:tcBorders>
              <w:top w:val="single" w:sz="4" w:space="0" w:color="auto"/>
              <w:left w:val="nil"/>
              <w:bottom w:val="single" w:sz="4" w:space="0" w:color="auto"/>
              <w:right w:val="nil"/>
            </w:tcBorders>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149.3</w:t>
            </w:r>
          </w:p>
        </w:tc>
        <w:tc>
          <w:tcPr>
            <w:tcW w:w="1085" w:type="dxa"/>
            <w:tcBorders>
              <w:top w:val="single" w:sz="4" w:space="0" w:color="auto"/>
              <w:left w:val="nil"/>
              <w:bottom w:val="single" w:sz="4" w:space="0" w:color="auto"/>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30.5</w:t>
            </w:r>
          </w:p>
        </w:tc>
      </w:tr>
      <w:tr w:rsidR="00302B50" w:rsidRPr="00B9075C" w:rsidTr="00F47619">
        <w:trPr>
          <w:jc w:val="center"/>
        </w:trPr>
        <w:tc>
          <w:tcPr>
            <w:tcW w:w="5397" w:type="dxa"/>
            <w:tcBorders>
              <w:top w:val="single" w:sz="4" w:space="0" w:color="auto"/>
              <w:left w:val="nil"/>
              <w:bottom w:val="nil"/>
              <w:right w:val="nil"/>
            </w:tcBorders>
            <w:vAlign w:val="center"/>
            <w:hideMark/>
          </w:tcPr>
          <w:p w:rsidR="00302B50" w:rsidRPr="00B9075C" w:rsidRDefault="00302B50" w:rsidP="00F47619">
            <w:pPr>
              <w:spacing w:after="0" w:line="240" w:lineRule="auto"/>
              <w:rPr>
                <w:rFonts w:ascii="GHEA Grapalat" w:hAnsi="GHEA Grapalat" w:cs="GHEA Grapalat"/>
                <w:sz w:val="20"/>
                <w:szCs w:val="20"/>
              </w:rPr>
            </w:pPr>
            <w:r w:rsidRPr="00B9075C">
              <w:rPr>
                <w:rFonts w:ascii="GHEA Grapalat" w:hAnsi="GHEA Grapalat" w:cs="GHEA Grapalat"/>
                <w:sz w:val="20"/>
                <w:szCs w:val="20"/>
              </w:rPr>
              <w:t>EUR</w:t>
            </w:r>
          </w:p>
        </w:tc>
        <w:tc>
          <w:tcPr>
            <w:tcW w:w="1084" w:type="dxa"/>
            <w:tcBorders>
              <w:top w:val="single" w:sz="4" w:space="0" w:color="auto"/>
              <w:left w:val="nil"/>
              <w:bottom w:val="nil"/>
              <w:right w:val="nil"/>
            </w:tcBorders>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131.7</w:t>
            </w:r>
          </w:p>
        </w:tc>
        <w:tc>
          <w:tcPr>
            <w:tcW w:w="1085" w:type="dxa"/>
            <w:tcBorders>
              <w:top w:val="single" w:sz="4" w:space="0" w:color="auto"/>
              <w:left w:val="nil"/>
              <w:bottom w:val="nil"/>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23.9</w:t>
            </w:r>
          </w:p>
        </w:tc>
        <w:tc>
          <w:tcPr>
            <w:tcW w:w="1084" w:type="dxa"/>
            <w:tcBorders>
              <w:top w:val="single" w:sz="4" w:space="0" w:color="auto"/>
              <w:left w:val="nil"/>
              <w:bottom w:val="nil"/>
              <w:right w:val="nil"/>
            </w:tcBorders>
            <w:hideMark/>
          </w:tcPr>
          <w:p w:rsidR="00302B50" w:rsidRPr="00B9075C" w:rsidRDefault="00302B50" w:rsidP="00F47619">
            <w:pPr>
              <w:spacing w:after="0" w:line="240" w:lineRule="auto"/>
              <w:jc w:val="center"/>
              <w:rPr>
                <w:rFonts w:ascii="GHEA Grapalat" w:hAnsi="GHEA Grapalat" w:cs="GHEA Grapalat"/>
                <w:sz w:val="20"/>
                <w:szCs w:val="20"/>
              </w:rPr>
            </w:pPr>
            <w:r w:rsidRPr="00B9075C">
              <w:rPr>
                <w:rFonts w:ascii="GHEA Grapalat" w:hAnsi="GHEA Grapalat" w:cs="GHEA Grapalat"/>
                <w:sz w:val="20"/>
                <w:szCs w:val="20"/>
              </w:rPr>
              <w:t>124.2</w:t>
            </w:r>
          </w:p>
        </w:tc>
        <w:tc>
          <w:tcPr>
            <w:tcW w:w="1085" w:type="dxa"/>
            <w:tcBorders>
              <w:top w:val="single" w:sz="4" w:space="0" w:color="auto"/>
              <w:left w:val="nil"/>
              <w:bottom w:val="nil"/>
              <w:right w:val="nil"/>
            </w:tcBorders>
            <w:vAlign w:val="center"/>
            <w:hideMark/>
          </w:tcPr>
          <w:p w:rsidR="00302B50" w:rsidRPr="00B9075C" w:rsidRDefault="00302B50" w:rsidP="00F47619">
            <w:pPr>
              <w:spacing w:after="0" w:line="240" w:lineRule="auto"/>
              <w:jc w:val="center"/>
              <w:rPr>
                <w:rFonts w:ascii="GHEA Grapalat" w:hAnsi="GHEA Grapalat" w:cs="GHEA Grapalat"/>
                <w:bCs/>
                <w:sz w:val="20"/>
                <w:szCs w:val="20"/>
              </w:rPr>
            </w:pPr>
            <w:r w:rsidRPr="00B9075C">
              <w:rPr>
                <w:rFonts w:ascii="GHEA Grapalat" w:hAnsi="GHEA Grapalat" w:cs="GHEA Grapalat"/>
                <w:bCs/>
                <w:sz w:val="20"/>
                <w:szCs w:val="20"/>
              </w:rPr>
              <w:t>25.4</w:t>
            </w:r>
          </w:p>
        </w:tc>
      </w:tr>
    </w:tbl>
    <w:p w:rsidR="00302B50" w:rsidRPr="00B9075C" w:rsidRDefault="00302B50" w:rsidP="00302B50">
      <w:pPr>
        <w:spacing w:after="0" w:line="240" w:lineRule="auto"/>
        <w:jc w:val="both"/>
        <w:rPr>
          <w:rFonts w:ascii="GHEA Grapalat" w:hAnsi="GHEA Grapalat" w:cs="GHEA Grapalat"/>
          <w:sz w:val="12"/>
          <w:szCs w:val="12"/>
        </w:rPr>
      </w:pPr>
    </w:p>
    <w:p w:rsidR="001D28F9" w:rsidRPr="00B9075C" w:rsidRDefault="001D28F9" w:rsidP="00F25232">
      <w:pPr>
        <w:spacing w:after="0" w:line="288" w:lineRule="auto"/>
        <w:ind w:firstLine="709"/>
        <w:jc w:val="both"/>
        <w:rPr>
          <w:rFonts w:ascii="GHEA Grapalat" w:hAnsi="GHEA Grapalat" w:cs="GHEA Grapalat"/>
          <w:sz w:val="16"/>
          <w:szCs w:val="16"/>
        </w:rPr>
      </w:pPr>
    </w:p>
    <w:p w:rsidR="00471A01" w:rsidRPr="00B9075C" w:rsidRDefault="001E2BC6" w:rsidP="005E67AE">
      <w:pPr>
        <w:spacing w:after="0" w:line="312" w:lineRule="auto"/>
        <w:ind w:firstLine="709"/>
        <w:jc w:val="both"/>
        <w:rPr>
          <w:rFonts w:ascii="GHEA Grapalat" w:eastAsia="Arial Unicode MS" w:hAnsi="GHEA Grapalat" w:cs="Sylfaen"/>
          <w:b/>
          <w:sz w:val="28"/>
          <w:szCs w:val="24"/>
        </w:rPr>
      </w:pPr>
      <w:r w:rsidRPr="00B9075C">
        <w:rPr>
          <w:rFonts w:ascii="GHEA Grapalat" w:hAnsi="GHEA Grapalat" w:cs="GHEA Grapalat"/>
          <w:sz w:val="24"/>
          <w:szCs w:val="24"/>
        </w:rPr>
        <w:t xml:space="preserve">During 2019 CBA borrowed USD </w:t>
      </w:r>
      <w:r w:rsidRPr="00B9075C">
        <w:rPr>
          <w:rFonts w:ascii="GHEA Grapalat" w:hAnsi="GHEA Grapalat" w:cs="GHEA Grapalat"/>
          <w:sz w:val="24"/>
          <w:szCs w:val="24"/>
          <w:lang w:val="hy-AM"/>
        </w:rPr>
        <w:t xml:space="preserve">13.5 </w:t>
      </w:r>
      <w:r w:rsidRPr="00B9075C">
        <w:rPr>
          <w:rFonts w:ascii="GHEA Grapalat" w:hAnsi="GHEA Grapalat" w:cs="GHEA Grapalat"/>
          <w:sz w:val="24"/>
          <w:szCs w:val="24"/>
        </w:rPr>
        <w:t xml:space="preserve">million credits from the external sources. Meanwhile, the service payments of the external debt comprised USD </w:t>
      </w:r>
      <w:r w:rsidRPr="00B9075C">
        <w:rPr>
          <w:rFonts w:ascii="GHEA Grapalat" w:hAnsi="GHEA Grapalat" w:cs="GHEA Grapalat"/>
          <w:sz w:val="24"/>
          <w:szCs w:val="24"/>
          <w:lang w:val="hy-AM"/>
        </w:rPr>
        <w:t xml:space="preserve">81.6 </w:t>
      </w:r>
      <w:r w:rsidRPr="00B9075C">
        <w:rPr>
          <w:rFonts w:ascii="GHEA Grapalat" w:hAnsi="GHEA Grapalat" w:cs="GHEA Grapalat"/>
          <w:sz w:val="24"/>
          <w:szCs w:val="24"/>
        </w:rPr>
        <w:t xml:space="preserve">million, of which USD 11.4 million as interest payments and USD </w:t>
      </w:r>
      <w:r w:rsidRPr="00B9075C">
        <w:rPr>
          <w:rFonts w:ascii="GHEA Grapalat" w:hAnsi="GHEA Grapalat" w:cs="GHEA Grapalat"/>
          <w:sz w:val="24"/>
          <w:szCs w:val="24"/>
          <w:lang w:val="hy-AM"/>
        </w:rPr>
        <w:t xml:space="preserve">70.2 </w:t>
      </w:r>
      <w:r w:rsidRPr="00B9075C">
        <w:rPr>
          <w:rFonts w:ascii="GHEA Grapalat" w:hAnsi="GHEA Grapalat" w:cs="GHEA Grapalat"/>
          <w:sz w:val="24"/>
          <w:szCs w:val="24"/>
        </w:rPr>
        <w:t>million as principal payments.</w:t>
      </w:r>
      <w:r w:rsidR="00471A01" w:rsidRPr="00B9075C">
        <w:rPr>
          <w:rFonts w:ascii="GHEA Grapalat" w:hAnsi="GHEA Grapalat" w:cs="Sylfaen"/>
          <w:b/>
          <w:sz w:val="28"/>
        </w:rPr>
        <w:br w:type="page"/>
      </w:r>
    </w:p>
    <w:p w:rsidR="00302B50" w:rsidRPr="00B9075C" w:rsidRDefault="00427103" w:rsidP="00E5363A">
      <w:pPr>
        <w:pStyle w:val="Heading2"/>
        <w:spacing w:after="360" w:line="264" w:lineRule="auto"/>
        <w:ind w:firstLine="0"/>
        <w:rPr>
          <w:rFonts w:ascii="GHEA Grapalat" w:hAnsi="GHEA Grapalat" w:cs="Sylfaen"/>
          <w:b/>
          <w:color w:val="244061" w:themeColor="accent1" w:themeShade="80"/>
          <w:sz w:val="28"/>
        </w:rPr>
      </w:pPr>
      <w:bookmarkStart w:id="35" w:name="_Toc41387412"/>
      <w:bookmarkStart w:id="36" w:name="_Toc53561665"/>
      <w:r w:rsidRPr="00B9075C">
        <w:rPr>
          <w:rFonts w:ascii="GHEA Grapalat" w:hAnsi="GHEA Grapalat"/>
          <w:b/>
          <w:color w:val="244061" w:themeColor="accent1" w:themeShade="80"/>
          <w:sz w:val="28"/>
        </w:rPr>
        <w:lastRenderedPageBreak/>
        <w:t>Cash Flow Management</w:t>
      </w:r>
      <w:bookmarkEnd w:id="35"/>
      <w:bookmarkEnd w:id="36"/>
    </w:p>
    <w:p w:rsidR="00302B50" w:rsidRPr="00B9075C" w:rsidRDefault="00302B50" w:rsidP="00302B50">
      <w:pPr>
        <w:spacing w:after="0" w:line="312" w:lineRule="auto"/>
        <w:jc w:val="both"/>
        <w:rPr>
          <w:rFonts w:ascii="GHEA Grapalat" w:hAnsi="GHEA Grapalat"/>
          <w:sz w:val="24"/>
          <w:szCs w:val="24"/>
        </w:rPr>
      </w:pPr>
      <w:r w:rsidRPr="00B9075C">
        <w:rPr>
          <w:rFonts w:ascii="GHEA Grapalat" w:hAnsi="GHEA Grapalat"/>
          <w:sz w:val="24"/>
          <w:szCs w:val="24"/>
        </w:rPr>
        <w:tab/>
      </w:r>
      <w:r w:rsidR="00733202" w:rsidRPr="00B9075C">
        <w:rPr>
          <w:rFonts w:ascii="GHEA Grapalat" w:hAnsi="GHEA Grapalat" w:cs="Sylfaen"/>
          <w:sz w:val="24"/>
          <w:szCs w:val="24"/>
        </w:rPr>
        <w:t xml:space="preserve">As of December 31, 2019, the total funds of the treasury single account (TSA and time deposits) amounted to AMD </w:t>
      </w:r>
      <w:r w:rsidR="00733202" w:rsidRPr="00B9075C">
        <w:rPr>
          <w:rFonts w:ascii="GHEA Grapalat" w:hAnsi="GHEA Grapalat"/>
          <w:sz w:val="24"/>
          <w:szCs w:val="24"/>
          <w:lang w:val="hy-AM"/>
        </w:rPr>
        <w:t xml:space="preserve">319.1 </w:t>
      </w:r>
      <w:r w:rsidR="00733202" w:rsidRPr="00B9075C">
        <w:rPr>
          <w:rFonts w:ascii="GHEA Grapalat" w:hAnsi="GHEA Grapalat" w:cs="Sylfaen"/>
          <w:sz w:val="24"/>
          <w:szCs w:val="24"/>
        </w:rPr>
        <w:t xml:space="preserve">billion against AMD </w:t>
      </w:r>
      <w:r w:rsidR="00733202" w:rsidRPr="00B9075C">
        <w:rPr>
          <w:rFonts w:ascii="GHEA Grapalat" w:hAnsi="GHEA Grapalat"/>
          <w:sz w:val="24"/>
          <w:szCs w:val="24"/>
          <w:lang w:val="hy-AM"/>
        </w:rPr>
        <w:t xml:space="preserve">172.8 </w:t>
      </w:r>
      <w:r w:rsidR="00733202" w:rsidRPr="00B9075C">
        <w:rPr>
          <w:rFonts w:ascii="GHEA Grapalat" w:hAnsi="GHEA Grapalat" w:cs="Sylfaen"/>
          <w:sz w:val="24"/>
          <w:szCs w:val="24"/>
        </w:rPr>
        <w:t>billion as of December 31, 2018. During the reporting period, the balances of the following sub-accounts of TSA increased significantly: state budget funds (by AMD 62.5 billion), stabilization account funds (by AMD 41.2 billion as a result of Eurobonds transactions in 2019), tax single account (by AMD 21.4 billion) and community budget funds (by AMD 10.2 billion). During 2019 the average daily balance of TSA made up AMD 253.2 billion, of which d</w:t>
      </w:r>
      <w:r w:rsidR="00733202" w:rsidRPr="00B9075C">
        <w:rPr>
          <w:rFonts w:ascii="GHEA Grapalat" w:hAnsi="GHEA Grapalat"/>
        </w:rPr>
        <w:t>aily average residual of the time deposits at CBA</w:t>
      </w:r>
      <w:r w:rsidR="00733202" w:rsidRPr="00B9075C">
        <w:rPr>
          <w:rFonts w:ascii="GHEA Grapalat" w:hAnsi="GHEA Grapalat" w:cs="Sylfaen"/>
          <w:sz w:val="24"/>
          <w:szCs w:val="24"/>
        </w:rPr>
        <w:t xml:space="preserve"> made up AMD 240.8 billion.</w:t>
      </w:r>
      <w:r w:rsidRPr="00B9075C">
        <w:rPr>
          <w:rFonts w:ascii="GHEA Grapalat" w:hAnsi="GHEA Grapalat"/>
          <w:sz w:val="24"/>
          <w:szCs w:val="24"/>
        </w:rPr>
        <w:t xml:space="preserve"> </w:t>
      </w:r>
    </w:p>
    <w:p w:rsidR="00302B50" w:rsidRPr="00B9075C" w:rsidRDefault="00302B50" w:rsidP="00302B50">
      <w:pPr>
        <w:spacing w:after="0" w:line="312" w:lineRule="auto"/>
        <w:jc w:val="both"/>
        <w:rPr>
          <w:rFonts w:ascii="GHEA Grapalat" w:hAnsi="GHEA Grapalat" w:cs="Sylfaen"/>
          <w:sz w:val="24"/>
          <w:szCs w:val="24"/>
        </w:rPr>
      </w:pPr>
      <w:r w:rsidRPr="00B9075C">
        <w:rPr>
          <w:rFonts w:ascii="GHEA Grapalat" w:hAnsi="GHEA Grapalat"/>
          <w:sz w:val="24"/>
          <w:szCs w:val="24"/>
        </w:rPr>
        <w:tab/>
      </w:r>
      <w:r w:rsidR="00DF5DB9" w:rsidRPr="00B9075C">
        <w:rPr>
          <w:rFonts w:ascii="GHEA Grapalat" w:hAnsi="GHEA Grapalat"/>
          <w:sz w:val="24"/>
          <w:szCs w:val="24"/>
        </w:rPr>
        <w:t>I</w:t>
      </w:r>
      <w:r w:rsidR="00DF5DB9" w:rsidRPr="00B9075C">
        <w:rPr>
          <w:rFonts w:ascii="GHEA Grapalat" w:hAnsi="GHEA Grapalat" w:cs="Sylfaen"/>
          <w:sz w:val="24"/>
          <w:szCs w:val="24"/>
        </w:rPr>
        <w:t>n general, the implementation of the state budget took place within a stable and predictable fiscal environment during the year. The actual tax revenues exceeded the preliminary quarterly proportions approved by the RA Government for all quarters. During the year, the program indicators of the RA state budget were regularly revised increasing revenues and expenditures, and the seasonality of the state budget expenditures didn’t d</w:t>
      </w:r>
      <w:r w:rsidR="002D0554">
        <w:rPr>
          <w:rFonts w:ascii="GHEA Grapalat" w:hAnsi="GHEA Grapalat" w:cs="Sylfaen"/>
          <w:sz w:val="24"/>
          <w:szCs w:val="24"/>
        </w:rPr>
        <w:t>e</w:t>
      </w:r>
      <w:r w:rsidR="00DF5DB9" w:rsidRPr="00B9075C">
        <w:rPr>
          <w:rFonts w:ascii="GHEA Grapalat" w:hAnsi="GHEA Grapalat" w:cs="Sylfaen"/>
          <w:sz w:val="24"/>
          <w:szCs w:val="24"/>
        </w:rPr>
        <w:t>viate from the seasonality distinctive to the previous years.</w:t>
      </w:r>
    </w:p>
    <w:p w:rsidR="004E6874" w:rsidRDefault="004E6874" w:rsidP="004664AE">
      <w:pPr>
        <w:pStyle w:val="Heading5"/>
        <w:numPr>
          <w:ilvl w:val="0"/>
          <w:numId w:val="23"/>
        </w:numPr>
        <w:ind w:left="1276" w:hanging="1276"/>
        <w:jc w:val="both"/>
        <w:rPr>
          <w:rFonts w:ascii="GHEA Grapalat" w:hAnsi="GHEA Grapalat" w:cs="Sylfaen"/>
        </w:rPr>
      </w:pPr>
      <w:r w:rsidRPr="00B9075C">
        <w:rPr>
          <w:rFonts w:ascii="GHEA Grapalat" w:hAnsi="GHEA Grapalat" w:cs="Sylfaen"/>
        </w:rPr>
        <w:t xml:space="preserve">Dynamics of the TSA daily residual (without deposits) and total balance dynamics in 2019 (AMD million) </w:t>
      </w:r>
    </w:p>
    <w:p w:rsidR="00605C7A" w:rsidRPr="00605C7A" w:rsidRDefault="00605C7A" w:rsidP="00605C7A"/>
    <w:p w:rsidR="00564D18" w:rsidRPr="00B9075C" w:rsidRDefault="00564D18" w:rsidP="00E52CE3">
      <w:pPr>
        <w:jc w:val="center"/>
        <w:rPr>
          <w:rFonts w:ascii="GHEA Grapalat" w:hAnsi="GHEA Grapalat" w:cs="Sylfaen"/>
          <w:b/>
          <w:sz w:val="24"/>
          <w:szCs w:val="24"/>
        </w:rPr>
      </w:pPr>
      <w:r>
        <w:rPr>
          <w:rFonts w:ascii="GHEA Grapalat" w:hAnsi="GHEA Grapalat" w:cs="Sylfaen"/>
          <w:b/>
          <w:noProof/>
          <w:sz w:val="24"/>
          <w:szCs w:val="24"/>
        </w:rPr>
        <w:drawing>
          <wp:inline distT="0" distB="0" distL="0" distR="0" wp14:anchorId="47E09C02">
            <wp:extent cx="6584315" cy="3657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4315" cy="3657600"/>
                    </a:xfrm>
                    <a:prstGeom prst="rect">
                      <a:avLst/>
                    </a:prstGeom>
                    <a:noFill/>
                  </pic:spPr>
                </pic:pic>
              </a:graphicData>
            </a:graphic>
          </wp:inline>
        </w:drawing>
      </w:r>
    </w:p>
    <w:p w:rsidR="004664AE" w:rsidRPr="00B9075C" w:rsidRDefault="004664AE" w:rsidP="004664AE">
      <w:pPr>
        <w:pStyle w:val="Heading5"/>
        <w:numPr>
          <w:ilvl w:val="0"/>
          <w:numId w:val="23"/>
        </w:numPr>
        <w:ind w:left="1276" w:hanging="1276"/>
        <w:jc w:val="both"/>
        <w:rPr>
          <w:rFonts w:ascii="GHEA Grapalat" w:hAnsi="GHEA Grapalat" w:cs="Sylfaen"/>
        </w:rPr>
      </w:pPr>
      <w:r w:rsidRPr="00B9075C">
        <w:rPr>
          <w:rFonts w:ascii="GHEA Grapalat" w:hAnsi="GHEA Grapalat" w:cs="Sylfaen"/>
        </w:rPr>
        <w:lastRenderedPageBreak/>
        <w:t>The average residuals of TSA (without deposits) and time deposits (AMD million)</w:t>
      </w:r>
    </w:p>
    <w:p w:rsidR="00CD317B" w:rsidRPr="00B9075C" w:rsidRDefault="00CD317B" w:rsidP="00CD317B">
      <w:pPr>
        <w:rPr>
          <w:rFonts w:ascii="GHEA Grapalat" w:hAnsi="GHEA Grapalat"/>
        </w:rPr>
      </w:pPr>
    </w:p>
    <w:p w:rsidR="00564D18" w:rsidRPr="00B9075C" w:rsidRDefault="00564D18" w:rsidP="00E52CE3">
      <w:pPr>
        <w:jc w:val="center"/>
        <w:rPr>
          <w:rFonts w:ascii="GHEA Grapalat" w:hAnsi="GHEA Grapalat"/>
        </w:rPr>
      </w:pPr>
      <w:r>
        <w:rPr>
          <w:rFonts w:ascii="GHEA Grapalat" w:hAnsi="GHEA Grapalat"/>
          <w:noProof/>
        </w:rPr>
        <w:drawing>
          <wp:inline distT="0" distB="0" distL="0" distR="0" wp14:anchorId="3151A7C6">
            <wp:extent cx="6486525" cy="29260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6525" cy="2926080"/>
                    </a:xfrm>
                    <a:prstGeom prst="rect">
                      <a:avLst/>
                    </a:prstGeom>
                    <a:noFill/>
                  </pic:spPr>
                </pic:pic>
              </a:graphicData>
            </a:graphic>
          </wp:inline>
        </w:drawing>
      </w:r>
    </w:p>
    <w:p w:rsidR="007705F5" w:rsidRPr="00B9075C" w:rsidRDefault="00A01EC4" w:rsidP="007705F5">
      <w:pPr>
        <w:spacing w:after="0" w:line="312" w:lineRule="auto"/>
        <w:ind w:firstLine="720"/>
        <w:jc w:val="both"/>
        <w:rPr>
          <w:rFonts w:ascii="GHEA Grapalat" w:hAnsi="GHEA Grapalat"/>
          <w:sz w:val="24"/>
          <w:szCs w:val="24"/>
        </w:rPr>
      </w:pPr>
      <w:r w:rsidRPr="00B9075C">
        <w:rPr>
          <w:rFonts w:ascii="GHEA Grapalat" w:hAnsi="GHEA Grapalat"/>
          <w:sz w:val="24"/>
          <w:szCs w:val="24"/>
        </w:rPr>
        <w:t>Chart 32 shows that the average balance of TSA (without deposits) was less by AMD 2 billion than the same indicator in the previous year, which means that TSA funds had been more actively managed during 2019. Moreover, the average daily outflows of TSA amounted to AMD 12.0 billion in 2019 compared to AMD 10.7 billion in 2018, which emphasizes more active management of TSA funds during 2019.</w:t>
      </w:r>
    </w:p>
    <w:p w:rsidR="00302B50" w:rsidRPr="00B9075C" w:rsidRDefault="007705F5" w:rsidP="007705F5">
      <w:pPr>
        <w:spacing w:after="0" w:line="312" w:lineRule="auto"/>
        <w:ind w:firstLine="720"/>
        <w:jc w:val="both"/>
        <w:rPr>
          <w:rFonts w:ascii="GHEA Grapalat" w:hAnsi="GHEA Grapalat"/>
          <w:sz w:val="24"/>
          <w:szCs w:val="24"/>
        </w:rPr>
      </w:pPr>
      <w:r w:rsidRPr="00B9075C">
        <w:rPr>
          <w:rFonts w:ascii="GHEA Grapalat" w:hAnsi="GHEA Grapalat"/>
          <w:sz w:val="24"/>
          <w:szCs w:val="24"/>
        </w:rPr>
        <w:t xml:space="preserve"> </w:t>
      </w:r>
      <w:r w:rsidR="00671377" w:rsidRPr="00B9075C">
        <w:rPr>
          <w:rFonts w:ascii="GHEA Grapalat" w:hAnsi="GHEA Grapalat"/>
          <w:sz w:val="24"/>
          <w:szCs w:val="24"/>
        </w:rPr>
        <w:t xml:space="preserve">The total </w:t>
      </w:r>
      <w:r w:rsidR="00671377" w:rsidRPr="00B9075C">
        <w:rPr>
          <w:rFonts w:ascii="GHEA Grapalat" w:hAnsi="GHEA Grapalat" w:cs="Sylfaen"/>
          <w:sz w:val="24"/>
          <w:szCs w:val="24"/>
        </w:rPr>
        <w:t>funds of TSA increased significantly compared to the previous year. This was reflected in the dynamics of the average residual of the time deposits, the latter</w:t>
      </w:r>
      <w:r w:rsidR="00671377" w:rsidRPr="00B9075C">
        <w:rPr>
          <w:rFonts w:ascii="GHEA Grapalat" w:hAnsi="GHEA Grapalat"/>
          <w:sz w:val="24"/>
          <w:szCs w:val="24"/>
          <w:lang w:val="hy-AM"/>
        </w:rPr>
        <w:t xml:space="preserve"> </w:t>
      </w:r>
      <w:r w:rsidR="00671377" w:rsidRPr="00B9075C">
        <w:rPr>
          <w:rFonts w:ascii="GHEA Grapalat" w:hAnsi="GHEA Grapalat"/>
          <w:sz w:val="24"/>
          <w:szCs w:val="24"/>
        </w:rPr>
        <w:t xml:space="preserve">was </w:t>
      </w:r>
      <w:r w:rsidR="00671377" w:rsidRPr="00B9075C">
        <w:rPr>
          <w:rFonts w:ascii="GHEA Grapalat" w:hAnsi="GHEA Grapalat"/>
          <w:sz w:val="24"/>
          <w:szCs w:val="24"/>
          <w:lang w:val="hy-AM"/>
        </w:rPr>
        <w:t>higher</w:t>
      </w:r>
      <w:r w:rsidR="00671377" w:rsidRPr="00B9075C">
        <w:rPr>
          <w:rFonts w:ascii="GHEA Grapalat" w:hAnsi="GHEA Grapalat"/>
          <w:sz w:val="24"/>
          <w:szCs w:val="24"/>
        </w:rPr>
        <w:t xml:space="preserve"> by AMD </w:t>
      </w:r>
      <w:r w:rsidR="00671377" w:rsidRPr="00B9075C">
        <w:rPr>
          <w:rFonts w:ascii="GHEA Grapalat" w:hAnsi="GHEA Grapalat"/>
          <w:sz w:val="24"/>
          <w:szCs w:val="24"/>
          <w:lang w:val="hy-AM"/>
        </w:rPr>
        <w:t xml:space="preserve">109.4 billion or 83.3% in 2019 </w:t>
      </w:r>
      <w:r w:rsidR="00671377" w:rsidRPr="00B9075C">
        <w:rPr>
          <w:rFonts w:ascii="GHEA Grapalat" w:hAnsi="GHEA Grapalat"/>
          <w:sz w:val="24"/>
          <w:szCs w:val="24"/>
        </w:rPr>
        <w:t>compared to</w:t>
      </w:r>
      <w:r w:rsidR="00671377" w:rsidRPr="00B9075C">
        <w:rPr>
          <w:rFonts w:ascii="GHEA Grapalat" w:hAnsi="GHEA Grapalat"/>
          <w:sz w:val="24"/>
          <w:szCs w:val="24"/>
          <w:lang w:val="hy-AM"/>
        </w:rPr>
        <w:t xml:space="preserve"> </w:t>
      </w:r>
      <w:r w:rsidR="00671377" w:rsidRPr="00B9075C">
        <w:rPr>
          <w:rFonts w:ascii="GHEA Grapalat" w:hAnsi="GHEA Grapalat"/>
          <w:sz w:val="24"/>
          <w:szCs w:val="24"/>
        </w:rPr>
        <w:t xml:space="preserve">the same indicator in the </w:t>
      </w:r>
      <w:r w:rsidR="00E06444">
        <w:rPr>
          <w:rFonts w:ascii="GHEA Grapalat" w:hAnsi="GHEA Grapalat"/>
          <w:sz w:val="24"/>
          <w:szCs w:val="24"/>
        </w:rPr>
        <w:t>previous</w:t>
      </w:r>
      <w:r w:rsidR="00671377" w:rsidRPr="00B9075C">
        <w:rPr>
          <w:rFonts w:ascii="GHEA Grapalat" w:hAnsi="GHEA Grapalat"/>
          <w:sz w:val="24"/>
          <w:szCs w:val="24"/>
          <w:lang w:val="hy-AM"/>
        </w:rPr>
        <w:t xml:space="preserve"> year</w:t>
      </w:r>
      <w:r w:rsidR="00671377" w:rsidRPr="00B9075C">
        <w:rPr>
          <w:rFonts w:ascii="GHEA Grapalat" w:hAnsi="GHEA Grapalat"/>
          <w:sz w:val="24"/>
          <w:szCs w:val="24"/>
        </w:rPr>
        <w:t xml:space="preserve">. </w:t>
      </w:r>
      <w:r w:rsidR="002D0554">
        <w:rPr>
          <w:rFonts w:ascii="GHEA Grapalat" w:hAnsi="GHEA Grapalat"/>
          <w:sz w:val="24"/>
          <w:szCs w:val="24"/>
        </w:rPr>
        <w:t>I</w:t>
      </w:r>
      <w:r w:rsidR="002D0554" w:rsidRPr="00B9075C">
        <w:rPr>
          <w:rFonts w:ascii="GHEA Grapalat" w:hAnsi="GHEA Grapalat"/>
          <w:sz w:val="24"/>
          <w:szCs w:val="24"/>
        </w:rPr>
        <w:t>n 2019</w:t>
      </w:r>
      <w:r w:rsidR="002D0554" w:rsidRPr="00B9075C">
        <w:rPr>
          <w:rFonts w:ascii="GHEA Grapalat" w:hAnsi="GHEA Grapalat"/>
          <w:sz w:val="24"/>
          <w:szCs w:val="24"/>
          <w:lang w:val="hy-AM"/>
        </w:rPr>
        <w:t xml:space="preserve"> </w:t>
      </w:r>
      <w:r w:rsidR="002D0554">
        <w:rPr>
          <w:rFonts w:ascii="GHEA Grapalat" w:hAnsi="GHEA Grapalat"/>
          <w:sz w:val="24"/>
          <w:szCs w:val="24"/>
        </w:rPr>
        <w:t>t</w:t>
      </w:r>
      <w:r w:rsidR="00671377" w:rsidRPr="00B9075C">
        <w:rPr>
          <w:rFonts w:ascii="GHEA Grapalat" w:hAnsi="GHEA Grapalat"/>
          <w:sz w:val="24"/>
          <w:szCs w:val="24"/>
          <w:lang w:val="hy-AM"/>
        </w:rPr>
        <w:t xml:space="preserve">he high average residual of </w:t>
      </w:r>
      <w:r w:rsidR="00671377" w:rsidRPr="00B9075C">
        <w:rPr>
          <w:rFonts w:ascii="GHEA Grapalat" w:hAnsi="GHEA Grapalat"/>
          <w:sz w:val="24"/>
          <w:szCs w:val="24"/>
        </w:rPr>
        <w:t xml:space="preserve">the </w:t>
      </w:r>
      <w:r w:rsidR="00671377" w:rsidRPr="00B9075C">
        <w:rPr>
          <w:rFonts w:ascii="GHEA Grapalat" w:hAnsi="GHEA Grapalat"/>
          <w:sz w:val="24"/>
          <w:szCs w:val="24"/>
          <w:lang w:val="hy-AM"/>
        </w:rPr>
        <w:t>deposits</w:t>
      </w:r>
      <w:r w:rsidR="00671377" w:rsidRPr="00B9075C">
        <w:rPr>
          <w:rFonts w:ascii="GHEA Grapalat" w:hAnsi="GHEA Grapalat"/>
          <w:sz w:val="24"/>
          <w:szCs w:val="24"/>
        </w:rPr>
        <w:t xml:space="preserve"> wa</w:t>
      </w:r>
      <w:r w:rsidR="00671377" w:rsidRPr="00B9075C">
        <w:rPr>
          <w:rFonts w:ascii="GHEA Grapalat" w:hAnsi="GHEA Grapalat"/>
          <w:sz w:val="24"/>
          <w:szCs w:val="24"/>
          <w:lang w:val="hy-AM"/>
        </w:rPr>
        <w:t xml:space="preserve">s due to the fact that </w:t>
      </w:r>
      <w:r w:rsidR="00671377" w:rsidRPr="00B9075C">
        <w:rPr>
          <w:rFonts w:ascii="GHEA Grapalat" w:hAnsi="GHEA Grapalat"/>
          <w:sz w:val="24"/>
          <w:szCs w:val="24"/>
        </w:rPr>
        <w:t xml:space="preserve">the </w:t>
      </w:r>
      <w:r w:rsidR="00671377" w:rsidRPr="00B9075C">
        <w:rPr>
          <w:rFonts w:ascii="GHEA Grapalat" w:hAnsi="GHEA Grapalat"/>
          <w:sz w:val="24"/>
          <w:szCs w:val="24"/>
          <w:lang w:val="hy-AM"/>
        </w:rPr>
        <w:t xml:space="preserve">additional free funds were generated during the year as a result of the actual performance </w:t>
      </w:r>
      <w:r w:rsidR="00671377" w:rsidRPr="00B9075C">
        <w:rPr>
          <w:rFonts w:ascii="GHEA Grapalat" w:hAnsi="GHEA Grapalat"/>
          <w:sz w:val="24"/>
          <w:szCs w:val="24"/>
        </w:rPr>
        <w:t xml:space="preserve">of the </w:t>
      </w:r>
      <w:r w:rsidR="00671377" w:rsidRPr="00B9075C">
        <w:rPr>
          <w:rFonts w:ascii="GHEA Grapalat" w:hAnsi="GHEA Grapalat"/>
          <w:sz w:val="24"/>
          <w:szCs w:val="24"/>
          <w:lang w:val="hy-AM"/>
        </w:rPr>
        <w:t>quarterly proportions</w:t>
      </w:r>
      <w:r w:rsidR="00671377" w:rsidRPr="00B9075C">
        <w:rPr>
          <w:rFonts w:ascii="GHEA Grapalat" w:hAnsi="GHEA Grapalat"/>
          <w:sz w:val="24"/>
          <w:szCs w:val="24"/>
        </w:rPr>
        <w:t xml:space="preserve"> indicators </w:t>
      </w:r>
      <w:r w:rsidR="00671377" w:rsidRPr="00B9075C">
        <w:rPr>
          <w:rFonts w:ascii="GHEA Grapalat" w:hAnsi="GHEA Grapalat"/>
          <w:sz w:val="24"/>
          <w:szCs w:val="24"/>
          <w:lang w:val="hy-AM"/>
        </w:rPr>
        <w:t>of the state budget</w:t>
      </w:r>
      <w:r w:rsidR="00671377" w:rsidRPr="00B9075C">
        <w:rPr>
          <w:rFonts w:ascii="GHEA Grapalat" w:hAnsi="GHEA Grapalat"/>
          <w:sz w:val="24"/>
          <w:szCs w:val="24"/>
        </w:rPr>
        <w:t xml:space="preserve"> against the </w:t>
      </w:r>
      <w:r w:rsidR="00671377" w:rsidRPr="00B9075C">
        <w:rPr>
          <w:rFonts w:ascii="GHEA Grapalat" w:hAnsi="GHEA Grapalat"/>
          <w:sz w:val="24"/>
          <w:szCs w:val="24"/>
          <w:lang w:val="hy-AM"/>
        </w:rPr>
        <w:t>program</w:t>
      </w:r>
      <w:r w:rsidR="00671377" w:rsidRPr="00B9075C">
        <w:rPr>
          <w:rFonts w:ascii="GHEA Grapalat" w:hAnsi="GHEA Grapalat"/>
          <w:sz w:val="24"/>
          <w:szCs w:val="24"/>
        </w:rPr>
        <w:t>med inflow and outflow indicators</w:t>
      </w:r>
      <w:r w:rsidR="00671377" w:rsidRPr="00B9075C">
        <w:rPr>
          <w:rFonts w:ascii="GHEA Grapalat" w:hAnsi="GHEA Grapalat"/>
          <w:sz w:val="24"/>
          <w:szCs w:val="24"/>
          <w:lang w:val="hy-AM"/>
        </w:rPr>
        <w:t>.</w:t>
      </w:r>
      <w:r w:rsidR="00302B50" w:rsidRPr="00B9075C">
        <w:rPr>
          <w:rFonts w:ascii="GHEA Grapalat" w:hAnsi="GHEA Grapalat"/>
          <w:sz w:val="24"/>
          <w:szCs w:val="24"/>
        </w:rPr>
        <w:t xml:space="preserve"> </w:t>
      </w:r>
    </w:p>
    <w:p w:rsidR="00E5363A" w:rsidRPr="00B9075C" w:rsidRDefault="00E5363A" w:rsidP="003760A5">
      <w:pPr>
        <w:spacing w:after="0" w:line="312" w:lineRule="auto"/>
        <w:ind w:firstLine="720"/>
        <w:jc w:val="both"/>
        <w:rPr>
          <w:rFonts w:ascii="GHEA Grapalat" w:hAnsi="GHEA Grapalat"/>
          <w:sz w:val="24"/>
          <w:szCs w:val="24"/>
        </w:rPr>
      </w:pPr>
    </w:p>
    <w:p w:rsidR="00302B50" w:rsidRPr="00B9075C" w:rsidRDefault="00302B50" w:rsidP="008B58D0">
      <w:pPr>
        <w:pStyle w:val="Heading5"/>
        <w:numPr>
          <w:ilvl w:val="0"/>
          <w:numId w:val="22"/>
        </w:numPr>
        <w:spacing w:after="240"/>
        <w:jc w:val="left"/>
        <w:rPr>
          <w:rFonts w:ascii="GHEA Grapalat" w:hAnsi="GHEA Grapalat" w:cs="Sylfaen"/>
        </w:rPr>
      </w:pPr>
      <w:r w:rsidRPr="00B9075C">
        <w:rPr>
          <w:rFonts w:ascii="GHEA Grapalat" w:hAnsi="GHEA Grapalat" w:cs="Sylfaen"/>
        </w:rPr>
        <w:t xml:space="preserve"> </w:t>
      </w:r>
      <w:r w:rsidR="0034353F" w:rsidRPr="00B9075C">
        <w:rPr>
          <w:rFonts w:ascii="GHEA Grapalat" w:hAnsi="GHEA Grapalat" w:cs="Sylfaen"/>
        </w:rPr>
        <w:t xml:space="preserve">TSA indicators </w:t>
      </w:r>
      <w:r w:rsidRPr="00B9075C">
        <w:rPr>
          <w:rFonts w:ascii="GHEA Grapalat" w:hAnsi="GHEA Grapalat" w:cs="Sylfaen"/>
        </w:rPr>
        <w:t>(</w:t>
      </w:r>
      <w:r w:rsidR="0034353F" w:rsidRPr="00B9075C">
        <w:rPr>
          <w:rFonts w:ascii="GHEA Grapalat" w:hAnsi="GHEA Grapalat" w:cs="Sylfaen"/>
        </w:rPr>
        <w:t>AMD billion</w:t>
      </w:r>
      <w:r w:rsidRPr="00B9075C">
        <w:rPr>
          <w:rFonts w:ascii="GHEA Grapalat" w:hAnsi="GHEA Grapalat" w:cs="Sylfaen"/>
        </w:rPr>
        <w:t>)</w:t>
      </w:r>
    </w:p>
    <w:tbl>
      <w:tblPr>
        <w:tblW w:w="9861" w:type="dxa"/>
        <w:jc w:val="center"/>
        <w:tblBorders>
          <w:insideH w:val="single" w:sz="4" w:space="0" w:color="auto"/>
        </w:tblBorders>
        <w:tblLook w:val="01E0" w:firstRow="1" w:lastRow="1" w:firstColumn="1" w:lastColumn="1" w:noHBand="0" w:noVBand="0"/>
      </w:tblPr>
      <w:tblGrid>
        <w:gridCol w:w="7345"/>
        <w:gridCol w:w="1258"/>
        <w:gridCol w:w="1258"/>
      </w:tblGrid>
      <w:tr w:rsidR="00302B50" w:rsidRPr="00B9075C" w:rsidTr="0054647A">
        <w:trPr>
          <w:trHeight w:val="386"/>
          <w:jc w:val="center"/>
        </w:trPr>
        <w:tc>
          <w:tcPr>
            <w:tcW w:w="7345" w:type="dxa"/>
            <w:tcBorders>
              <w:top w:val="nil"/>
              <w:left w:val="nil"/>
              <w:bottom w:val="single" w:sz="4" w:space="0" w:color="auto"/>
              <w:right w:val="nil"/>
            </w:tcBorders>
            <w:shd w:val="clear" w:color="auto" w:fill="003366"/>
          </w:tcPr>
          <w:p w:rsidR="00302B50" w:rsidRPr="00B9075C" w:rsidRDefault="00302B50" w:rsidP="00B933BD">
            <w:pPr>
              <w:spacing w:after="240"/>
              <w:jc w:val="center"/>
              <w:rPr>
                <w:rFonts w:ascii="GHEA Grapalat" w:hAnsi="GHEA Grapalat"/>
                <w:b/>
                <w:sz w:val="24"/>
                <w:szCs w:val="24"/>
              </w:rPr>
            </w:pPr>
          </w:p>
        </w:tc>
        <w:tc>
          <w:tcPr>
            <w:tcW w:w="1258" w:type="dxa"/>
            <w:tcBorders>
              <w:top w:val="nil"/>
              <w:left w:val="nil"/>
              <w:bottom w:val="single" w:sz="4" w:space="0" w:color="auto"/>
              <w:right w:val="nil"/>
            </w:tcBorders>
            <w:shd w:val="clear" w:color="auto" w:fill="003366"/>
            <w:vAlign w:val="center"/>
          </w:tcPr>
          <w:p w:rsidR="00302B50" w:rsidRPr="00B9075C" w:rsidRDefault="00302B50" w:rsidP="0054647A">
            <w:pPr>
              <w:spacing w:after="240" w:line="240" w:lineRule="auto"/>
              <w:jc w:val="center"/>
              <w:rPr>
                <w:rFonts w:ascii="GHEA Grapalat" w:hAnsi="GHEA Grapalat"/>
                <w:b/>
                <w:sz w:val="24"/>
                <w:szCs w:val="24"/>
              </w:rPr>
            </w:pPr>
            <w:r w:rsidRPr="00B9075C">
              <w:rPr>
                <w:rFonts w:ascii="GHEA Grapalat" w:hAnsi="GHEA Grapalat"/>
                <w:b/>
                <w:sz w:val="24"/>
                <w:szCs w:val="24"/>
              </w:rPr>
              <w:t>2018</w:t>
            </w:r>
          </w:p>
        </w:tc>
        <w:tc>
          <w:tcPr>
            <w:tcW w:w="1258" w:type="dxa"/>
            <w:tcBorders>
              <w:top w:val="nil"/>
              <w:left w:val="nil"/>
              <w:bottom w:val="single" w:sz="4" w:space="0" w:color="auto"/>
              <w:right w:val="nil"/>
            </w:tcBorders>
            <w:shd w:val="clear" w:color="auto" w:fill="003366"/>
            <w:vAlign w:val="center"/>
            <w:hideMark/>
          </w:tcPr>
          <w:p w:rsidR="00302B50" w:rsidRPr="00B9075C" w:rsidRDefault="00302B50" w:rsidP="0054647A">
            <w:pPr>
              <w:spacing w:after="240" w:line="240" w:lineRule="auto"/>
              <w:jc w:val="center"/>
              <w:rPr>
                <w:rFonts w:ascii="GHEA Grapalat" w:hAnsi="GHEA Grapalat"/>
                <w:b/>
                <w:sz w:val="24"/>
                <w:szCs w:val="24"/>
              </w:rPr>
            </w:pPr>
            <w:r w:rsidRPr="00B9075C">
              <w:rPr>
                <w:rFonts w:ascii="GHEA Grapalat" w:hAnsi="GHEA Grapalat"/>
                <w:b/>
                <w:sz w:val="24"/>
                <w:szCs w:val="24"/>
              </w:rPr>
              <w:t>2019</w:t>
            </w:r>
          </w:p>
        </w:tc>
      </w:tr>
      <w:tr w:rsidR="0034353F" w:rsidRPr="00B9075C" w:rsidTr="00D922AC">
        <w:trPr>
          <w:trHeight w:val="385"/>
          <w:jc w:val="center"/>
        </w:trPr>
        <w:tc>
          <w:tcPr>
            <w:tcW w:w="7345" w:type="dxa"/>
            <w:tcBorders>
              <w:top w:val="single" w:sz="4" w:space="0" w:color="auto"/>
              <w:left w:val="nil"/>
              <w:bottom w:val="single" w:sz="4" w:space="0" w:color="auto"/>
              <w:right w:val="nil"/>
            </w:tcBorders>
            <w:vAlign w:val="center"/>
            <w:hideMark/>
          </w:tcPr>
          <w:p w:rsidR="0034353F" w:rsidRPr="00B9075C" w:rsidRDefault="0034353F" w:rsidP="0034353F">
            <w:pPr>
              <w:spacing w:after="0" w:line="240" w:lineRule="auto"/>
              <w:rPr>
                <w:rFonts w:ascii="GHEA Grapalat" w:hAnsi="GHEA Grapalat"/>
              </w:rPr>
            </w:pPr>
            <w:r w:rsidRPr="00B9075C">
              <w:rPr>
                <w:rFonts w:ascii="GHEA Grapalat" w:hAnsi="GHEA Grapalat"/>
              </w:rPr>
              <w:t>TSA balance as of December 31</w:t>
            </w:r>
          </w:p>
        </w:tc>
        <w:tc>
          <w:tcPr>
            <w:tcW w:w="1258" w:type="dxa"/>
            <w:tcBorders>
              <w:top w:val="single" w:sz="4" w:space="0" w:color="auto"/>
              <w:left w:val="nil"/>
              <w:bottom w:val="single" w:sz="4" w:space="0" w:color="auto"/>
              <w:right w:val="nil"/>
            </w:tcBorders>
            <w:vAlign w:val="center"/>
          </w:tcPr>
          <w:p w:rsidR="0034353F" w:rsidRPr="00B9075C" w:rsidRDefault="0034353F" w:rsidP="0034353F">
            <w:pPr>
              <w:spacing w:after="0"/>
              <w:jc w:val="center"/>
              <w:rPr>
                <w:rFonts w:ascii="GHEA Grapalat" w:hAnsi="GHEA Grapalat" w:cs="Calibri"/>
                <w:sz w:val="24"/>
                <w:szCs w:val="24"/>
              </w:rPr>
            </w:pPr>
            <w:r w:rsidRPr="00B9075C">
              <w:rPr>
                <w:rFonts w:ascii="GHEA Grapalat" w:hAnsi="GHEA Grapalat" w:cs="Calibri"/>
                <w:sz w:val="24"/>
                <w:szCs w:val="24"/>
              </w:rPr>
              <w:t>172.8</w:t>
            </w:r>
          </w:p>
        </w:tc>
        <w:tc>
          <w:tcPr>
            <w:tcW w:w="1258" w:type="dxa"/>
            <w:tcBorders>
              <w:top w:val="single" w:sz="4" w:space="0" w:color="auto"/>
              <w:left w:val="nil"/>
              <w:bottom w:val="single" w:sz="4" w:space="0" w:color="auto"/>
              <w:right w:val="nil"/>
            </w:tcBorders>
            <w:vAlign w:val="center"/>
            <w:hideMark/>
          </w:tcPr>
          <w:p w:rsidR="0034353F" w:rsidRPr="00B9075C" w:rsidRDefault="0034353F" w:rsidP="0034353F">
            <w:pPr>
              <w:spacing w:after="0"/>
              <w:jc w:val="center"/>
              <w:rPr>
                <w:rFonts w:ascii="GHEA Grapalat" w:hAnsi="GHEA Grapalat" w:cs="Calibri"/>
                <w:sz w:val="24"/>
                <w:szCs w:val="24"/>
              </w:rPr>
            </w:pPr>
            <w:r w:rsidRPr="00B9075C">
              <w:rPr>
                <w:rFonts w:ascii="GHEA Grapalat" w:hAnsi="GHEA Grapalat" w:cs="Calibri"/>
                <w:sz w:val="24"/>
                <w:szCs w:val="24"/>
              </w:rPr>
              <w:t>319.1</w:t>
            </w:r>
          </w:p>
        </w:tc>
      </w:tr>
      <w:tr w:rsidR="0034353F" w:rsidRPr="00B9075C" w:rsidTr="00D922AC">
        <w:trPr>
          <w:trHeight w:val="419"/>
          <w:jc w:val="center"/>
        </w:trPr>
        <w:tc>
          <w:tcPr>
            <w:tcW w:w="7345" w:type="dxa"/>
            <w:tcBorders>
              <w:top w:val="single" w:sz="4" w:space="0" w:color="auto"/>
              <w:left w:val="nil"/>
              <w:bottom w:val="single" w:sz="4" w:space="0" w:color="auto"/>
              <w:right w:val="nil"/>
            </w:tcBorders>
            <w:vAlign w:val="center"/>
            <w:hideMark/>
          </w:tcPr>
          <w:p w:rsidR="0034353F" w:rsidRPr="00B9075C" w:rsidRDefault="0034353F" w:rsidP="00E06444">
            <w:pPr>
              <w:spacing w:after="0" w:line="240" w:lineRule="auto"/>
              <w:rPr>
                <w:rFonts w:ascii="GHEA Grapalat" w:hAnsi="GHEA Grapalat"/>
              </w:rPr>
            </w:pPr>
            <w:r w:rsidRPr="00B9075C">
              <w:rPr>
                <w:rFonts w:ascii="GHEA Grapalat" w:hAnsi="GHEA Grapalat"/>
              </w:rPr>
              <w:t>Daily average residual of the time deposits at CBA</w:t>
            </w:r>
          </w:p>
        </w:tc>
        <w:tc>
          <w:tcPr>
            <w:tcW w:w="1258" w:type="dxa"/>
            <w:tcBorders>
              <w:top w:val="single" w:sz="4" w:space="0" w:color="auto"/>
              <w:left w:val="nil"/>
              <w:bottom w:val="single" w:sz="4" w:space="0" w:color="auto"/>
              <w:right w:val="nil"/>
            </w:tcBorders>
            <w:vAlign w:val="center"/>
          </w:tcPr>
          <w:p w:rsidR="0034353F" w:rsidRPr="00B9075C" w:rsidRDefault="0034353F" w:rsidP="0034353F">
            <w:pPr>
              <w:spacing w:after="0"/>
              <w:jc w:val="center"/>
              <w:rPr>
                <w:rFonts w:ascii="GHEA Grapalat" w:hAnsi="GHEA Grapalat" w:cs="Calibri"/>
                <w:sz w:val="24"/>
                <w:szCs w:val="24"/>
              </w:rPr>
            </w:pPr>
            <w:r w:rsidRPr="00B9075C">
              <w:rPr>
                <w:rFonts w:ascii="GHEA Grapalat" w:hAnsi="GHEA Grapalat" w:cs="Calibri"/>
                <w:sz w:val="24"/>
                <w:szCs w:val="24"/>
              </w:rPr>
              <w:t>131.3</w:t>
            </w:r>
          </w:p>
        </w:tc>
        <w:tc>
          <w:tcPr>
            <w:tcW w:w="1258" w:type="dxa"/>
            <w:tcBorders>
              <w:top w:val="single" w:sz="4" w:space="0" w:color="auto"/>
              <w:left w:val="nil"/>
              <w:bottom w:val="single" w:sz="4" w:space="0" w:color="auto"/>
              <w:right w:val="nil"/>
            </w:tcBorders>
            <w:vAlign w:val="center"/>
            <w:hideMark/>
          </w:tcPr>
          <w:p w:rsidR="0034353F" w:rsidRPr="00B9075C" w:rsidRDefault="0034353F" w:rsidP="0034353F">
            <w:pPr>
              <w:spacing w:after="0"/>
              <w:jc w:val="center"/>
              <w:rPr>
                <w:rFonts w:ascii="GHEA Grapalat" w:hAnsi="GHEA Grapalat" w:cs="Calibri"/>
                <w:sz w:val="24"/>
                <w:szCs w:val="24"/>
              </w:rPr>
            </w:pPr>
            <w:r w:rsidRPr="00B9075C">
              <w:rPr>
                <w:rFonts w:ascii="GHEA Grapalat" w:hAnsi="GHEA Grapalat" w:cs="Calibri"/>
                <w:sz w:val="24"/>
                <w:szCs w:val="24"/>
              </w:rPr>
              <w:t>240.8</w:t>
            </w:r>
          </w:p>
        </w:tc>
      </w:tr>
      <w:tr w:rsidR="0034353F" w:rsidRPr="00B9075C" w:rsidTr="004315B5">
        <w:trPr>
          <w:trHeight w:val="465"/>
          <w:jc w:val="center"/>
        </w:trPr>
        <w:tc>
          <w:tcPr>
            <w:tcW w:w="7345" w:type="dxa"/>
            <w:tcBorders>
              <w:top w:val="single" w:sz="4" w:space="0" w:color="auto"/>
              <w:left w:val="nil"/>
              <w:bottom w:val="nil"/>
              <w:right w:val="nil"/>
            </w:tcBorders>
            <w:vAlign w:val="center"/>
            <w:hideMark/>
          </w:tcPr>
          <w:p w:rsidR="0034353F" w:rsidRPr="00B9075C" w:rsidRDefault="0034353F" w:rsidP="00E06444">
            <w:pPr>
              <w:spacing w:after="0" w:line="240" w:lineRule="auto"/>
              <w:rPr>
                <w:rFonts w:ascii="GHEA Grapalat" w:hAnsi="GHEA Grapalat"/>
              </w:rPr>
            </w:pPr>
            <w:r w:rsidRPr="00B9075C">
              <w:rPr>
                <w:rFonts w:ascii="GHEA Grapalat" w:hAnsi="GHEA Grapalat"/>
              </w:rPr>
              <w:t>Income earned from the time deposits invested in CBA</w:t>
            </w:r>
          </w:p>
        </w:tc>
        <w:tc>
          <w:tcPr>
            <w:tcW w:w="1258" w:type="dxa"/>
            <w:tcBorders>
              <w:top w:val="single" w:sz="4" w:space="0" w:color="auto"/>
              <w:left w:val="nil"/>
              <w:bottom w:val="nil"/>
              <w:right w:val="nil"/>
            </w:tcBorders>
            <w:vAlign w:val="center"/>
          </w:tcPr>
          <w:p w:rsidR="0034353F" w:rsidRPr="00B9075C" w:rsidRDefault="0034353F" w:rsidP="0034353F">
            <w:pPr>
              <w:spacing w:after="0"/>
              <w:jc w:val="center"/>
              <w:rPr>
                <w:rFonts w:ascii="GHEA Grapalat" w:hAnsi="GHEA Grapalat" w:cs="Calibri"/>
                <w:sz w:val="24"/>
                <w:szCs w:val="24"/>
              </w:rPr>
            </w:pPr>
            <w:r w:rsidRPr="00B9075C">
              <w:rPr>
                <w:rFonts w:ascii="GHEA Grapalat" w:hAnsi="GHEA Grapalat" w:cs="Calibri"/>
                <w:sz w:val="24"/>
                <w:szCs w:val="24"/>
              </w:rPr>
              <w:t>7.1</w:t>
            </w:r>
          </w:p>
        </w:tc>
        <w:tc>
          <w:tcPr>
            <w:tcW w:w="1258" w:type="dxa"/>
            <w:tcBorders>
              <w:top w:val="single" w:sz="4" w:space="0" w:color="auto"/>
              <w:left w:val="nil"/>
              <w:bottom w:val="nil"/>
              <w:right w:val="nil"/>
            </w:tcBorders>
            <w:vAlign w:val="center"/>
            <w:hideMark/>
          </w:tcPr>
          <w:p w:rsidR="0034353F" w:rsidRPr="00B9075C" w:rsidRDefault="0034353F" w:rsidP="0034353F">
            <w:pPr>
              <w:spacing w:after="0"/>
              <w:jc w:val="center"/>
              <w:rPr>
                <w:rFonts w:ascii="GHEA Grapalat" w:hAnsi="GHEA Grapalat" w:cs="Calibri"/>
                <w:sz w:val="24"/>
                <w:szCs w:val="24"/>
              </w:rPr>
            </w:pPr>
            <w:r w:rsidRPr="00B9075C">
              <w:rPr>
                <w:rFonts w:ascii="GHEA Grapalat" w:hAnsi="GHEA Grapalat" w:cs="Calibri"/>
                <w:sz w:val="24"/>
                <w:szCs w:val="24"/>
              </w:rPr>
              <w:t>12.8</w:t>
            </w:r>
          </w:p>
        </w:tc>
      </w:tr>
    </w:tbl>
    <w:p w:rsidR="003760A5" w:rsidRPr="00B9075C" w:rsidRDefault="003760A5" w:rsidP="00302B50">
      <w:pPr>
        <w:spacing w:after="0" w:line="312" w:lineRule="auto"/>
        <w:ind w:firstLine="720"/>
        <w:jc w:val="both"/>
        <w:rPr>
          <w:rFonts w:ascii="GHEA Grapalat" w:hAnsi="GHEA Grapalat"/>
          <w:sz w:val="24"/>
          <w:szCs w:val="24"/>
        </w:rPr>
      </w:pPr>
    </w:p>
    <w:p w:rsidR="00F9338B" w:rsidRPr="00B9075C" w:rsidRDefault="00671377" w:rsidP="00302B50">
      <w:pPr>
        <w:spacing w:after="0" w:line="312" w:lineRule="auto"/>
        <w:ind w:firstLine="720"/>
        <w:jc w:val="both"/>
        <w:rPr>
          <w:rFonts w:ascii="GHEA Grapalat" w:hAnsi="GHEA Grapalat"/>
          <w:sz w:val="24"/>
          <w:szCs w:val="24"/>
        </w:rPr>
      </w:pPr>
      <w:r w:rsidRPr="00B9075C">
        <w:rPr>
          <w:rFonts w:ascii="GHEA Grapalat" w:hAnsi="GHEA Grapalat"/>
          <w:sz w:val="24"/>
          <w:szCs w:val="24"/>
        </w:rPr>
        <w:lastRenderedPageBreak/>
        <w:t>During 2019 totally AMD 1,033.0 billion was deposited in the Central Bank of Armenia exceeding the same indicator of the previous year by AMD 150.0 billion. The average maturity of deposits was 83.6 days, which was more by 35.2 days than the same indicator in the previous year.</w:t>
      </w:r>
    </w:p>
    <w:p w:rsidR="00302B50" w:rsidRPr="00B9075C" w:rsidRDefault="00EE4D32" w:rsidP="00302B50">
      <w:pPr>
        <w:spacing w:after="0" w:line="312" w:lineRule="auto"/>
        <w:ind w:firstLine="720"/>
        <w:jc w:val="both"/>
        <w:rPr>
          <w:rFonts w:ascii="GHEA Grapalat" w:hAnsi="GHEA Grapalat" w:cs="Sylfaen"/>
          <w:sz w:val="24"/>
          <w:szCs w:val="24"/>
        </w:rPr>
      </w:pPr>
      <w:r w:rsidRPr="00B9075C">
        <w:rPr>
          <w:rFonts w:ascii="GHEA Grapalat" w:hAnsi="GHEA Grapalat" w:cs="Sylfaen"/>
          <w:sz w:val="24"/>
          <w:szCs w:val="24"/>
        </w:rPr>
        <w:t xml:space="preserve">During 2019 the average interest rate of time deposits was </w:t>
      </w:r>
      <w:r w:rsidRPr="00B9075C">
        <w:rPr>
          <w:rFonts w:ascii="GHEA Grapalat" w:hAnsi="GHEA Grapalat"/>
          <w:sz w:val="24"/>
          <w:szCs w:val="24"/>
          <w:lang w:val="hy-AM"/>
        </w:rPr>
        <w:t>5.48</w:t>
      </w:r>
      <w:r w:rsidRPr="00B9075C">
        <w:rPr>
          <w:rFonts w:ascii="GHEA Grapalat" w:hAnsi="GHEA Grapalat" w:cs="Sylfaen"/>
          <w:sz w:val="24"/>
          <w:szCs w:val="24"/>
        </w:rPr>
        <w:t>%. Even though the average interest rate of time deposits was</w:t>
      </w:r>
      <w:r w:rsidRPr="00B9075C">
        <w:rPr>
          <w:rFonts w:ascii="GHEA Grapalat" w:hAnsi="GHEA Grapalat"/>
          <w:sz w:val="24"/>
          <w:szCs w:val="24"/>
        </w:rPr>
        <w:t xml:space="preserve"> lower by 0.14 percentage points than it had been in the previous year</w:t>
      </w:r>
      <w:r w:rsidRPr="00B9075C">
        <w:rPr>
          <w:rFonts w:ascii="GHEA Grapalat" w:hAnsi="GHEA Grapalat" w:cs="Sylfaen"/>
          <w:sz w:val="24"/>
          <w:szCs w:val="24"/>
        </w:rPr>
        <w:t>,</w:t>
      </w:r>
      <w:r w:rsidRPr="00B9075C">
        <w:rPr>
          <w:rFonts w:ascii="GHEA Grapalat" w:hAnsi="GHEA Grapalat"/>
          <w:sz w:val="24"/>
          <w:szCs w:val="24"/>
        </w:rPr>
        <w:t xml:space="preserve"> </w:t>
      </w:r>
      <w:r w:rsidRPr="00B9075C">
        <w:rPr>
          <w:rFonts w:ascii="GHEA Grapalat" w:hAnsi="GHEA Grapalat" w:cs="Sylfaen"/>
          <w:sz w:val="24"/>
          <w:szCs w:val="24"/>
        </w:rPr>
        <w:t>the revenues received from time deposits increased by AMD 5.7 billion and amounted to AMD 12.8 billion</w:t>
      </w:r>
      <w:r w:rsidRPr="00B9075C">
        <w:rPr>
          <w:rFonts w:ascii="GHEA Grapalat" w:hAnsi="GHEA Grapalat"/>
          <w:sz w:val="24"/>
          <w:szCs w:val="24"/>
        </w:rPr>
        <w:t xml:space="preserve"> due to the significant increase of the average balance of time deposits in 2019</w:t>
      </w:r>
      <w:r w:rsidRPr="00B9075C">
        <w:rPr>
          <w:rFonts w:ascii="GHEA Grapalat" w:hAnsi="GHEA Grapalat" w:cs="Sylfaen"/>
          <w:sz w:val="24"/>
          <w:szCs w:val="24"/>
        </w:rPr>
        <w:t>.</w:t>
      </w:r>
      <w:r w:rsidRPr="00B9075C">
        <w:rPr>
          <w:rFonts w:ascii="GHEA Grapalat" w:hAnsi="GHEA Grapalat"/>
        </w:rPr>
        <w:t xml:space="preserve"> </w:t>
      </w:r>
      <w:r w:rsidRPr="00B9075C">
        <w:rPr>
          <w:rFonts w:ascii="GHEA Grapalat" w:hAnsi="GHEA Grapalat" w:cs="Sylfaen"/>
          <w:sz w:val="24"/>
          <w:szCs w:val="24"/>
        </w:rPr>
        <w:t>The above-mentioned favorable conditions allowed exceeding the program indicator of the year by AMD 4.5 billion.</w:t>
      </w:r>
    </w:p>
    <w:p w:rsidR="00302B50" w:rsidRPr="00B9075C" w:rsidRDefault="00302B50" w:rsidP="00E5363A">
      <w:pPr>
        <w:pStyle w:val="Heading2"/>
        <w:spacing w:after="360" w:line="264" w:lineRule="auto"/>
        <w:ind w:firstLine="0"/>
        <w:rPr>
          <w:rFonts w:ascii="GHEA Grapalat" w:hAnsi="GHEA Grapalat"/>
          <w:b/>
          <w:color w:val="244061" w:themeColor="accent1" w:themeShade="80"/>
          <w:sz w:val="28"/>
          <w:szCs w:val="28"/>
        </w:rPr>
      </w:pPr>
      <w:r w:rsidRPr="00B9075C">
        <w:rPr>
          <w:rFonts w:ascii="GHEA Grapalat" w:hAnsi="GHEA Grapalat"/>
        </w:rPr>
        <w:br w:type="page"/>
      </w:r>
      <w:bookmarkStart w:id="37" w:name="_Toc41387413"/>
      <w:bookmarkStart w:id="38" w:name="_Toc53561666"/>
      <w:r w:rsidR="004662C4" w:rsidRPr="00B9075C">
        <w:rPr>
          <w:rFonts w:ascii="GHEA Grapalat" w:hAnsi="GHEA Grapalat" w:cs="Sylfaen"/>
          <w:b/>
          <w:color w:val="244061" w:themeColor="accent1" w:themeShade="80"/>
          <w:sz w:val="28"/>
        </w:rPr>
        <w:lastRenderedPageBreak/>
        <w:t xml:space="preserve">Risks </w:t>
      </w:r>
      <w:r w:rsidR="00605C7A">
        <w:rPr>
          <w:rFonts w:ascii="GHEA Grapalat" w:hAnsi="GHEA Grapalat" w:cs="Sylfaen"/>
          <w:b/>
          <w:color w:val="244061" w:themeColor="accent1" w:themeShade="80"/>
          <w:sz w:val="28"/>
        </w:rPr>
        <w:t>A</w:t>
      </w:r>
      <w:r w:rsidR="004662C4" w:rsidRPr="00B9075C">
        <w:rPr>
          <w:rFonts w:ascii="GHEA Grapalat" w:hAnsi="GHEA Grapalat" w:cs="Sylfaen"/>
          <w:b/>
          <w:color w:val="244061" w:themeColor="accent1" w:themeShade="80"/>
          <w:sz w:val="28"/>
        </w:rPr>
        <w:t>nalysis</w:t>
      </w:r>
      <w:bookmarkEnd w:id="37"/>
      <w:bookmarkEnd w:id="38"/>
    </w:p>
    <w:p w:rsidR="00302B50" w:rsidRPr="00B9075C" w:rsidRDefault="00B947D0" w:rsidP="00B947D0">
      <w:pPr>
        <w:spacing w:after="0" w:line="312" w:lineRule="auto"/>
        <w:ind w:right="74" w:firstLine="567"/>
        <w:jc w:val="both"/>
        <w:rPr>
          <w:rFonts w:ascii="GHEA Grapalat" w:hAnsi="GHEA Grapalat"/>
          <w:sz w:val="24"/>
          <w:szCs w:val="24"/>
        </w:rPr>
      </w:pPr>
      <w:r w:rsidRPr="00B9075C">
        <w:rPr>
          <w:rFonts w:ascii="GHEA Grapalat" w:hAnsi="GHEA Grapalat"/>
          <w:sz w:val="24"/>
          <w:szCs w:val="24"/>
        </w:rPr>
        <w:t>In this part of the report it is presented the analysis of the main risks associated with public debt, in particular market (interest rate and exchange rate), re-financing, liquidity and operational risks.</w:t>
      </w:r>
    </w:p>
    <w:p w:rsidR="00302B50" w:rsidRPr="00B9075C" w:rsidRDefault="00B947D0" w:rsidP="00302B50">
      <w:pPr>
        <w:spacing w:after="0" w:line="312" w:lineRule="auto"/>
        <w:ind w:right="74" w:firstLine="567"/>
        <w:jc w:val="both"/>
        <w:rPr>
          <w:rFonts w:ascii="GHEA Grapalat" w:hAnsi="GHEA Grapalat"/>
          <w:sz w:val="24"/>
          <w:szCs w:val="24"/>
        </w:rPr>
      </w:pPr>
      <w:r w:rsidRPr="00B9075C">
        <w:rPr>
          <w:rFonts w:ascii="GHEA Grapalat" w:hAnsi="GHEA Grapalat"/>
          <w:sz w:val="24"/>
          <w:szCs w:val="24"/>
        </w:rPr>
        <w:t xml:space="preserve">As in the previous years, in 2019 MoF of RA continued the consistent policy of management and decrease of the risks associated with </w:t>
      </w:r>
      <w:r w:rsidR="000E2C24">
        <w:rPr>
          <w:rFonts w:ascii="GHEA Grapalat" w:hAnsi="GHEA Grapalat"/>
          <w:sz w:val="24"/>
          <w:szCs w:val="24"/>
        </w:rPr>
        <w:t xml:space="preserve">the </w:t>
      </w:r>
      <w:r w:rsidRPr="00B9075C">
        <w:rPr>
          <w:rFonts w:ascii="GHEA Grapalat" w:hAnsi="GHEA Grapalat"/>
          <w:sz w:val="24"/>
          <w:szCs w:val="24"/>
        </w:rPr>
        <w:t>Government debt management. As a result, the Government debt of RA remained within the manageable level.</w:t>
      </w:r>
    </w:p>
    <w:p w:rsidR="00302B50" w:rsidRPr="00B9075C" w:rsidRDefault="001970CF" w:rsidP="00302B50">
      <w:pPr>
        <w:spacing w:after="0" w:line="312" w:lineRule="auto"/>
        <w:ind w:right="74" w:firstLine="567"/>
        <w:jc w:val="both"/>
        <w:rPr>
          <w:rFonts w:ascii="GHEA Grapalat" w:hAnsi="GHEA Grapalat"/>
          <w:sz w:val="24"/>
          <w:szCs w:val="24"/>
        </w:rPr>
      </w:pPr>
      <w:r w:rsidRPr="00B9075C">
        <w:rPr>
          <w:rFonts w:ascii="GHEA Grapalat" w:hAnsi="GHEA Grapalat"/>
          <w:sz w:val="24"/>
          <w:szCs w:val="24"/>
        </w:rPr>
        <w:t xml:space="preserve">As of December 31, 2019 the increase of the RA Government debt comprised </w:t>
      </w:r>
      <w:r w:rsidRPr="00B9075C">
        <w:rPr>
          <w:rFonts w:ascii="GHEA Grapalat" w:hAnsi="GHEA Grapalat"/>
          <w:sz w:val="24"/>
          <w:szCs w:val="24"/>
          <w:lang w:val="hy-AM"/>
        </w:rPr>
        <w:t>6.4</w:t>
      </w:r>
      <w:r w:rsidRPr="00B9075C">
        <w:rPr>
          <w:rFonts w:ascii="GHEA Grapalat" w:hAnsi="GHEA Grapalat"/>
          <w:sz w:val="24"/>
          <w:szCs w:val="24"/>
        </w:rPr>
        <w:t xml:space="preserve">% compared to the previous year, where </w:t>
      </w:r>
      <w:r w:rsidRPr="00B9075C">
        <w:rPr>
          <w:rFonts w:ascii="GHEA Grapalat" w:hAnsi="GHEA Grapalat"/>
          <w:sz w:val="24"/>
          <w:szCs w:val="24"/>
          <w:lang w:val="hy-AM"/>
        </w:rPr>
        <w:t xml:space="preserve">4.2 </w:t>
      </w:r>
      <w:r w:rsidRPr="00B9075C">
        <w:rPr>
          <w:rFonts w:ascii="GHEA Grapalat" w:hAnsi="GHEA Grapalat"/>
          <w:sz w:val="24"/>
          <w:szCs w:val="24"/>
        </w:rPr>
        <w:t xml:space="preserve">percentage points resulted from the increase of the external debt and the remaining </w:t>
      </w:r>
      <w:r w:rsidRPr="00B9075C">
        <w:rPr>
          <w:rFonts w:ascii="GHEA Grapalat" w:hAnsi="GHEA Grapalat"/>
          <w:sz w:val="24"/>
          <w:szCs w:val="24"/>
          <w:lang w:val="hy-AM"/>
        </w:rPr>
        <w:t>2.</w:t>
      </w:r>
      <w:r w:rsidRPr="00B9075C">
        <w:rPr>
          <w:rFonts w:ascii="GHEA Grapalat" w:hAnsi="GHEA Grapalat"/>
          <w:sz w:val="24"/>
          <w:szCs w:val="24"/>
        </w:rPr>
        <w:t>2</w:t>
      </w:r>
      <w:r w:rsidRPr="00B9075C">
        <w:rPr>
          <w:rFonts w:ascii="GHEA Grapalat" w:hAnsi="GHEA Grapalat"/>
          <w:sz w:val="24"/>
          <w:szCs w:val="24"/>
          <w:lang w:val="hy-AM"/>
        </w:rPr>
        <w:t xml:space="preserve"> </w:t>
      </w:r>
      <w:r w:rsidRPr="00B9075C">
        <w:rPr>
          <w:rFonts w:ascii="GHEA Grapalat" w:hAnsi="GHEA Grapalat"/>
          <w:sz w:val="24"/>
          <w:szCs w:val="24"/>
        </w:rPr>
        <w:t>percentage points arise</w:t>
      </w:r>
      <w:r w:rsidR="002D0554">
        <w:rPr>
          <w:rFonts w:ascii="GHEA Grapalat" w:hAnsi="GHEA Grapalat"/>
          <w:sz w:val="24"/>
          <w:szCs w:val="24"/>
        </w:rPr>
        <w:t>n</w:t>
      </w:r>
      <w:r w:rsidRPr="00B9075C">
        <w:rPr>
          <w:rFonts w:ascii="GHEA Grapalat" w:hAnsi="GHEA Grapalat"/>
          <w:sz w:val="24"/>
          <w:szCs w:val="24"/>
        </w:rPr>
        <w:t xml:space="preserve"> due to the increase of the domestic debt.</w:t>
      </w:r>
    </w:p>
    <w:p w:rsidR="00302B50" w:rsidRPr="00B9075C" w:rsidRDefault="002B17F1" w:rsidP="00302B50">
      <w:pPr>
        <w:spacing w:after="0" w:line="312" w:lineRule="auto"/>
        <w:ind w:right="74" w:firstLine="567"/>
        <w:jc w:val="both"/>
        <w:rPr>
          <w:rFonts w:ascii="GHEA Grapalat" w:hAnsi="GHEA Grapalat"/>
          <w:sz w:val="24"/>
          <w:szCs w:val="24"/>
        </w:rPr>
      </w:pPr>
      <w:r w:rsidRPr="00B9075C">
        <w:rPr>
          <w:rFonts w:ascii="GHEA Grapalat" w:hAnsi="GHEA Grapalat"/>
          <w:sz w:val="24"/>
          <w:szCs w:val="24"/>
          <w:lang w:val="hy-AM"/>
        </w:rPr>
        <w:t xml:space="preserve">As it is known, 2018 was a breakthrough in terms of the growth rate of the debt of the </w:t>
      </w:r>
      <w:r w:rsidRPr="00B9075C">
        <w:rPr>
          <w:rFonts w:ascii="GHEA Grapalat" w:hAnsi="GHEA Grapalat"/>
          <w:sz w:val="24"/>
          <w:szCs w:val="24"/>
        </w:rPr>
        <w:t xml:space="preserve">RA </w:t>
      </w:r>
      <w:r w:rsidRPr="00B9075C">
        <w:rPr>
          <w:rFonts w:ascii="GHEA Grapalat" w:hAnsi="GHEA Grapalat"/>
          <w:sz w:val="24"/>
          <w:szCs w:val="24"/>
          <w:lang w:val="hy-AM"/>
        </w:rPr>
        <w:t>Government, when it</w:t>
      </w:r>
      <w:r w:rsidRPr="00B9075C">
        <w:rPr>
          <w:rFonts w:ascii="GHEA Grapalat" w:hAnsi="GHEA Grapalat"/>
          <w:sz w:val="24"/>
          <w:szCs w:val="24"/>
        </w:rPr>
        <w:t xml:space="preserve"> </w:t>
      </w:r>
      <w:r w:rsidRPr="00B9075C">
        <w:rPr>
          <w:rFonts w:ascii="GHEA Grapalat" w:hAnsi="GHEA Grapalat"/>
          <w:sz w:val="24"/>
          <w:szCs w:val="24"/>
          <w:lang w:val="hy-AM"/>
        </w:rPr>
        <w:t>yielded to the nominal GDP growth rate for the first time since 2013. This trend continued</w:t>
      </w:r>
      <w:r w:rsidRPr="00B9075C">
        <w:rPr>
          <w:rFonts w:ascii="GHEA Grapalat" w:hAnsi="GHEA Grapalat"/>
          <w:sz w:val="24"/>
          <w:szCs w:val="24"/>
        </w:rPr>
        <w:t xml:space="preserve"> during 2019</w:t>
      </w:r>
      <w:r w:rsidRPr="00B9075C">
        <w:rPr>
          <w:rFonts w:ascii="GHEA Grapalat" w:hAnsi="GHEA Grapalat"/>
          <w:sz w:val="24"/>
          <w:szCs w:val="24"/>
          <w:lang w:val="hy-AM"/>
        </w:rPr>
        <w:t xml:space="preserve">, </w:t>
      </w:r>
      <w:r w:rsidRPr="00B9075C">
        <w:rPr>
          <w:rFonts w:ascii="GHEA Grapalat" w:hAnsi="GHEA Grapalat"/>
          <w:sz w:val="24"/>
          <w:szCs w:val="24"/>
        </w:rPr>
        <w:t xml:space="preserve">and the </w:t>
      </w:r>
      <w:r w:rsidRPr="00B9075C">
        <w:rPr>
          <w:rFonts w:ascii="GHEA Grapalat" w:hAnsi="GHEA Grapalat"/>
          <w:sz w:val="24"/>
          <w:szCs w:val="24"/>
          <w:lang w:val="hy-AM"/>
        </w:rPr>
        <w:t xml:space="preserve">6.4% increase in </w:t>
      </w:r>
      <w:r w:rsidRPr="00B9075C">
        <w:rPr>
          <w:rFonts w:ascii="GHEA Grapalat" w:hAnsi="GHEA Grapalat"/>
          <w:sz w:val="24"/>
          <w:szCs w:val="24"/>
        </w:rPr>
        <w:t>the G</w:t>
      </w:r>
      <w:r w:rsidRPr="00B9075C">
        <w:rPr>
          <w:rFonts w:ascii="GHEA Grapalat" w:hAnsi="GHEA Grapalat"/>
          <w:sz w:val="24"/>
          <w:szCs w:val="24"/>
          <w:lang w:val="hy-AM"/>
        </w:rPr>
        <w:t xml:space="preserve">overnment debt </w:t>
      </w:r>
      <w:r w:rsidRPr="00B9075C">
        <w:rPr>
          <w:rFonts w:ascii="GHEA Grapalat" w:hAnsi="GHEA Grapalat"/>
          <w:sz w:val="24"/>
          <w:szCs w:val="24"/>
        </w:rPr>
        <w:t xml:space="preserve">was lower </w:t>
      </w:r>
      <w:r w:rsidRPr="00B9075C">
        <w:rPr>
          <w:rFonts w:ascii="GHEA Grapalat" w:hAnsi="GHEA Grapalat"/>
          <w:sz w:val="24"/>
          <w:szCs w:val="24"/>
          <w:lang w:val="hy-AM"/>
        </w:rPr>
        <w:t>by 2.8 percentage points</w:t>
      </w:r>
      <w:r w:rsidRPr="00B9075C">
        <w:rPr>
          <w:rFonts w:ascii="GHEA Grapalat" w:hAnsi="GHEA Grapalat"/>
          <w:sz w:val="24"/>
          <w:szCs w:val="24"/>
        </w:rPr>
        <w:t xml:space="preserve"> than the </w:t>
      </w:r>
      <w:r w:rsidRPr="00B9075C">
        <w:rPr>
          <w:rFonts w:ascii="GHEA Grapalat" w:hAnsi="GHEA Grapalat"/>
          <w:sz w:val="24"/>
          <w:szCs w:val="24"/>
          <w:lang w:val="hy-AM"/>
        </w:rPr>
        <w:t xml:space="preserve">9.2% </w:t>
      </w:r>
      <w:r w:rsidRPr="00B9075C">
        <w:rPr>
          <w:rFonts w:ascii="GHEA Grapalat" w:hAnsi="GHEA Grapalat"/>
          <w:sz w:val="24"/>
          <w:szCs w:val="24"/>
        </w:rPr>
        <w:t xml:space="preserve">increase in </w:t>
      </w:r>
      <w:r w:rsidRPr="00B9075C">
        <w:rPr>
          <w:rFonts w:ascii="GHEA Grapalat" w:hAnsi="GHEA Grapalat"/>
          <w:sz w:val="24"/>
          <w:szCs w:val="24"/>
          <w:lang w:val="hy-AM"/>
        </w:rPr>
        <w:t>nominal GDP.</w:t>
      </w:r>
      <w:r w:rsidRPr="00B9075C">
        <w:rPr>
          <w:rFonts w:ascii="GHEA Grapalat" w:hAnsi="GHEA Grapalat"/>
          <w:sz w:val="24"/>
          <w:szCs w:val="24"/>
        </w:rPr>
        <w:t xml:space="preserve"> The RA Government debt/GDP ratio decreased by 1.3 percentage points compared to the previous year and made up 49.9%. By the way, if the average annual nominal growth of the RA </w:t>
      </w:r>
      <w:r w:rsidR="003023CD" w:rsidRPr="00B9075C">
        <w:rPr>
          <w:rFonts w:ascii="GHEA Grapalat" w:hAnsi="GHEA Grapalat"/>
          <w:sz w:val="24"/>
          <w:szCs w:val="24"/>
        </w:rPr>
        <w:t>G</w:t>
      </w:r>
      <w:r w:rsidRPr="00B9075C">
        <w:rPr>
          <w:rFonts w:ascii="GHEA Grapalat" w:hAnsi="GHEA Grapalat"/>
          <w:sz w:val="24"/>
          <w:szCs w:val="24"/>
        </w:rPr>
        <w:t>overnment debt was 11.8% during the last ten years, then the same indicator totaled only 4.8% during the last two years.</w:t>
      </w:r>
    </w:p>
    <w:p w:rsidR="0036336A" w:rsidRPr="00B9075C" w:rsidRDefault="0036336A" w:rsidP="00302B50">
      <w:pPr>
        <w:spacing w:after="0" w:line="312" w:lineRule="auto"/>
        <w:ind w:right="74" w:firstLine="567"/>
        <w:jc w:val="both"/>
        <w:rPr>
          <w:rFonts w:ascii="GHEA Grapalat" w:hAnsi="GHEA Grapalat"/>
          <w:sz w:val="24"/>
          <w:szCs w:val="24"/>
        </w:rPr>
      </w:pPr>
    </w:p>
    <w:p w:rsidR="00340032" w:rsidRDefault="00733FAF" w:rsidP="0015720C">
      <w:pPr>
        <w:pStyle w:val="Heading5"/>
        <w:numPr>
          <w:ilvl w:val="0"/>
          <w:numId w:val="22"/>
        </w:numPr>
        <w:ind w:hanging="540"/>
        <w:jc w:val="left"/>
        <w:rPr>
          <w:rFonts w:ascii="GHEA Grapalat" w:hAnsi="GHEA Grapalat" w:cs="Sylfaen"/>
        </w:rPr>
      </w:pPr>
      <w:r w:rsidRPr="00B9075C">
        <w:rPr>
          <w:rFonts w:ascii="GHEA Grapalat" w:hAnsi="GHEA Grapalat" w:cs="Sylfaen"/>
        </w:rPr>
        <w:t xml:space="preserve">The average annual </w:t>
      </w:r>
      <w:r w:rsidR="008D205E" w:rsidRPr="00B9075C">
        <w:rPr>
          <w:rFonts w:ascii="GHEA Grapalat" w:hAnsi="GHEA Grapalat" w:cs="Sylfaen"/>
        </w:rPr>
        <w:t xml:space="preserve">nominal </w:t>
      </w:r>
      <w:r w:rsidRPr="00B9075C">
        <w:rPr>
          <w:rFonts w:ascii="GHEA Grapalat" w:hAnsi="GHEA Grapalat" w:cs="Sylfaen"/>
        </w:rPr>
        <w:t xml:space="preserve">growth of the RA </w:t>
      </w:r>
      <w:r w:rsidR="003023CD" w:rsidRPr="00B9075C">
        <w:rPr>
          <w:rFonts w:ascii="GHEA Grapalat" w:hAnsi="GHEA Grapalat" w:cs="Sylfaen"/>
        </w:rPr>
        <w:t>G</w:t>
      </w:r>
      <w:r w:rsidRPr="00B9075C">
        <w:rPr>
          <w:rFonts w:ascii="GHEA Grapalat" w:hAnsi="GHEA Grapalat" w:cs="Sylfaen"/>
        </w:rPr>
        <w:t>overnment debt</w:t>
      </w:r>
    </w:p>
    <w:p w:rsidR="00605C7A" w:rsidRPr="00605C7A" w:rsidRDefault="00605C7A" w:rsidP="00605C7A"/>
    <w:tbl>
      <w:tblPr>
        <w:tblW w:w="0" w:type="auto"/>
        <w:jc w:val="center"/>
        <w:tblBorders>
          <w:insideH w:val="single" w:sz="4" w:space="0" w:color="auto"/>
        </w:tblBorders>
        <w:tblLook w:val="00A0" w:firstRow="1" w:lastRow="0" w:firstColumn="1" w:lastColumn="0" w:noHBand="0" w:noVBand="0"/>
      </w:tblPr>
      <w:tblGrid>
        <w:gridCol w:w="4392"/>
        <w:gridCol w:w="2127"/>
        <w:gridCol w:w="2409"/>
      </w:tblGrid>
      <w:tr w:rsidR="0036336A" w:rsidRPr="00B9075C" w:rsidTr="000C0351">
        <w:trPr>
          <w:jc w:val="center"/>
        </w:trPr>
        <w:tc>
          <w:tcPr>
            <w:tcW w:w="4392" w:type="dxa"/>
            <w:shd w:val="clear" w:color="auto" w:fill="003366"/>
          </w:tcPr>
          <w:p w:rsidR="0036336A" w:rsidRPr="00B9075C" w:rsidRDefault="0036336A" w:rsidP="002F5232">
            <w:pPr>
              <w:spacing w:after="0"/>
              <w:rPr>
                <w:rFonts w:ascii="GHEA Grapalat" w:hAnsi="GHEA Grapalat"/>
                <w:sz w:val="24"/>
              </w:rPr>
            </w:pPr>
          </w:p>
        </w:tc>
        <w:tc>
          <w:tcPr>
            <w:tcW w:w="2127" w:type="dxa"/>
            <w:shd w:val="clear" w:color="auto" w:fill="003366"/>
          </w:tcPr>
          <w:p w:rsidR="0036336A" w:rsidRPr="00B9075C" w:rsidRDefault="00340032" w:rsidP="002F5232">
            <w:pPr>
              <w:spacing w:after="0"/>
              <w:jc w:val="center"/>
              <w:rPr>
                <w:rFonts w:ascii="GHEA Grapalat" w:hAnsi="GHEA Grapalat"/>
                <w:sz w:val="24"/>
              </w:rPr>
            </w:pPr>
            <w:r w:rsidRPr="00B9075C">
              <w:rPr>
                <w:rFonts w:ascii="GHEA Grapalat" w:hAnsi="GHEA Grapalat"/>
                <w:sz w:val="24"/>
              </w:rPr>
              <w:t>2010 – 2019</w:t>
            </w:r>
          </w:p>
        </w:tc>
        <w:tc>
          <w:tcPr>
            <w:tcW w:w="2409" w:type="dxa"/>
            <w:shd w:val="clear" w:color="auto" w:fill="003366"/>
          </w:tcPr>
          <w:p w:rsidR="0036336A" w:rsidRPr="00B9075C" w:rsidRDefault="00340032" w:rsidP="00340032">
            <w:pPr>
              <w:spacing w:after="0"/>
              <w:jc w:val="center"/>
              <w:rPr>
                <w:rFonts w:ascii="GHEA Grapalat" w:hAnsi="GHEA Grapalat"/>
                <w:sz w:val="24"/>
              </w:rPr>
            </w:pPr>
            <w:r w:rsidRPr="00B9075C">
              <w:rPr>
                <w:rFonts w:ascii="GHEA Grapalat" w:hAnsi="GHEA Grapalat"/>
                <w:sz w:val="24"/>
              </w:rPr>
              <w:t>2018 – 201</w:t>
            </w:r>
            <w:r w:rsidR="00733FAF" w:rsidRPr="00B9075C">
              <w:rPr>
                <w:rFonts w:ascii="GHEA Grapalat" w:hAnsi="GHEA Grapalat"/>
                <w:sz w:val="24"/>
              </w:rPr>
              <w:t>9</w:t>
            </w:r>
          </w:p>
        </w:tc>
      </w:tr>
      <w:tr w:rsidR="0036336A" w:rsidRPr="00B9075C" w:rsidTr="000C0351">
        <w:trPr>
          <w:trHeight w:val="251"/>
          <w:jc w:val="center"/>
        </w:trPr>
        <w:tc>
          <w:tcPr>
            <w:tcW w:w="4392" w:type="dxa"/>
            <w:shd w:val="clear" w:color="auto" w:fill="003366"/>
          </w:tcPr>
          <w:p w:rsidR="0036336A" w:rsidRPr="00B9075C" w:rsidRDefault="0036336A" w:rsidP="002F5232">
            <w:pPr>
              <w:spacing w:after="0"/>
              <w:rPr>
                <w:rFonts w:ascii="GHEA Grapalat" w:hAnsi="GHEA Grapalat"/>
                <w:b/>
                <w:sz w:val="24"/>
              </w:rPr>
            </w:pPr>
          </w:p>
        </w:tc>
        <w:tc>
          <w:tcPr>
            <w:tcW w:w="2127" w:type="dxa"/>
            <w:shd w:val="clear" w:color="auto" w:fill="003366"/>
          </w:tcPr>
          <w:p w:rsidR="0036336A" w:rsidRPr="00B9075C" w:rsidRDefault="006F772F" w:rsidP="002F5232">
            <w:pPr>
              <w:spacing w:after="0"/>
              <w:jc w:val="center"/>
              <w:rPr>
                <w:rFonts w:ascii="GHEA Grapalat" w:hAnsi="GHEA Grapalat"/>
                <w:sz w:val="24"/>
              </w:rPr>
            </w:pPr>
            <w:r>
              <w:rPr>
                <w:rFonts w:ascii="GHEA Grapalat" w:hAnsi="GHEA Grapalat" w:cs="Sylfaen"/>
                <w:sz w:val="24"/>
              </w:rPr>
              <w:t>A</w:t>
            </w:r>
            <w:r w:rsidR="00733FAF" w:rsidRPr="00B9075C">
              <w:rPr>
                <w:rFonts w:ascii="GHEA Grapalat" w:hAnsi="GHEA Grapalat" w:cs="Sylfaen"/>
                <w:sz w:val="24"/>
              </w:rPr>
              <w:t>ctual</w:t>
            </w:r>
          </w:p>
        </w:tc>
        <w:tc>
          <w:tcPr>
            <w:tcW w:w="2409" w:type="dxa"/>
            <w:shd w:val="clear" w:color="auto" w:fill="003366"/>
          </w:tcPr>
          <w:p w:rsidR="0036336A" w:rsidRPr="00B9075C" w:rsidRDefault="006F772F" w:rsidP="002F5232">
            <w:pPr>
              <w:spacing w:after="0"/>
              <w:jc w:val="center"/>
              <w:rPr>
                <w:rFonts w:ascii="GHEA Grapalat" w:hAnsi="GHEA Grapalat"/>
                <w:sz w:val="24"/>
              </w:rPr>
            </w:pPr>
            <w:r>
              <w:rPr>
                <w:rFonts w:ascii="GHEA Grapalat" w:hAnsi="GHEA Grapalat" w:cs="Sylfaen"/>
                <w:sz w:val="24"/>
              </w:rPr>
              <w:t>A</w:t>
            </w:r>
            <w:r w:rsidR="00733FAF" w:rsidRPr="00B9075C">
              <w:rPr>
                <w:rFonts w:ascii="GHEA Grapalat" w:hAnsi="GHEA Grapalat" w:cs="Sylfaen"/>
                <w:sz w:val="24"/>
              </w:rPr>
              <w:t>ctual</w:t>
            </w:r>
          </w:p>
        </w:tc>
      </w:tr>
      <w:tr w:rsidR="0036336A" w:rsidRPr="00B9075C" w:rsidTr="000C0351">
        <w:trPr>
          <w:trHeight w:val="251"/>
          <w:jc w:val="center"/>
        </w:trPr>
        <w:tc>
          <w:tcPr>
            <w:tcW w:w="4392" w:type="dxa"/>
            <w:shd w:val="clear" w:color="auto" w:fill="auto"/>
          </w:tcPr>
          <w:p w:rsidR="0036336A" w:rsidRPr="00B9075C" w:rsidRDefault="00733FAF" w:rsidP="003023CD">
            <w:pPr>
              <w:spacing w:after="0"/>
              <w:rPr>
                <w:rFonts w:ascii="GHEA Grapalat" w:hAnsi="GHEA Grapalat"/>
                <w:sz w:val="24"/>
              </w:rPr>
            </w:pPr>
            <w:r w:rsidRPr="00B9075C">
              <w:rPr>
                <w:rFonts w:ascii="GHEA Grapalat" w:hAnsi="GHEA Grapalat" w:cs="Sylfaen"/>
                <w:sz w:val="24"/>
              </w:rPr>
              <w:t xml:space="preserve">Average annual </w:t>
            </w:r>
            <w:r w:rsidR="008D205E" w:rsidRPr="00B9075C">
              <w:rPr>
                <w:rFonts w:ascii="GHEA Grapalat" w:hAnsi="GHEA Grapalat" w:cs="Sylfaen"/>
                <w:sz w:val="24"/>
              </w:rPr>
              <w:t xml:space="preserve">nominal </w:t>
            </w:r>
            <w:r w:rsidRPr="00B9075C">
              <w:rPr>
                <w:rFonts w:ascii="GHEA Grapalat" w:hAnsi="GHEA Grapalat" w:cs="Sylfaen"/>
                <w:sz w:val="24"/>
              </w:rPr>
              <w:t xml:space="preserve">growth of </w:t>
            </w:r>
            <w:r w:rsidR="008D205E" w:rsidRPr="00B9075C">
              <w:rPr>
                <w:rFonts w:ascii="GHEA Grapalat" w:hAnsi="GHEA Grapalat" w:cs="Sylfaen"/>
                <w:sz w:val="24"/>
              </w:rPr>
              <w:t xml:space="preserve">the RA </w:t>
            </w:r>
            <w:r w:rsidR="003023CD" w:rsidRPr="00B9075C">
              <w:rPr>
                <w:rFonts w:ascii="GHEA Grapalat" w:hAnsi="GHEA Grapalat" w:cs="Sylfaen"/>
                <w:sz w:val="24"/>
              </w:rPr>
              <w:t>G</w:t>
            </w:r>
            <w:r w:rsidRPr="00B9075C">
              <w:rPr>
                <w:rFonts w:ascii="GHEA Grapalat" w:hAnsi="GHEA Grapalat" w:cs="Sylfaen"/>
                <w:sz w:val="24"/>
              </w:rPr>
              <w:t>overnment debt</w:t>
            </w:r>
            <w:r w:rsidR="0036336A" w:rsidRPr="00B9075C">
              <w:rPr>
                <w:rFonts w:ascii="GHEA Grapalat" w:hAnsi="GHEA Grapalat" w:cs="Sylfaen"/>
                <w:sz w:val="24"/>
              </w:rPr>
              <w:t xml:space="preserve"> (%)</w:t>
            </w:r>
          </w:p>
        </w:tc>
        <w:tc>
          <w:tcPr>
            <w:tcW w:w="2127" w:type="dxa"/>
            <w:shd w:val="clear" w:color="auto" w:fill="auto"/>
            <w:vAlign w:val="center"/>
          </w:tcPr>
          <w:p w:rsidR="0036336A" w:rsidRPr="00B9075C" w:rsidRDefault="00172ABC" w:rsidP="00172ABC">
            <w:pPr>
              <w:spacing w:after="0"/>
              <w:jc w:val="center"/>
              <w:rPr>
                <w:rFonts w:ascii="GHEA Grapalat" w:hAnsi="GHEA Grapalat"/>
                <w:sz w:val="24"/>
              </w:rPr>
            </w:pPr>
            <w:r w:rsidRPr="00B9075C">
              <w:rPr>
                <w:rFonts w:ascii="GHEA Grapalat" w:hAnsi="GHEA Grapalat"/>
                <w:sz w:val="24"/>
              </w:rPr>
              <w:t>11</w:t>
            </w:r>
            <w:r w:rsidR="0036336A" w:rsidRPr="00B9075C">
              <w:rPr>
                <w:rFonts w:ascii="GHEA Grapalat" w:hAnsi="GHEA Grapalat"/>
                <w:sz w:val="24"/>
              </w:rPr>
              <w:t>.</w:t>
            </w:r>
            <w:r w:rsidRPr="00B9075C">
              <w:rPr>
                <w:rFonts w:ascii="GHEA Grapalat" w:hAnsi="GHEA Grapalat"/>
                <w:sz w:val="24"/>
              </w:rPr>
              <w:t>8</w:t>
            </w:r>
          </w:p>
        </w:tc>
        <w:tc>
          <w:tcPr>
            <w:tcW w:w="2409" w:type="dxa"/>
            <w:shd w:val="clear" w:color="auto" w:fill="auto"/>
            <w:vAlign w:val="center"/>
          </w:tcPr>
          <w:p w:rsidR="0036336A" w:rsidRPr="00B9075C" w:rsidRDefault="00172ABC" w:rsidP="00172ABC">
            <w:pPr>
              <w:spacing w:after="0"/>
              <w:jc w:val="center"/>
              <w:rPr>
                <w:rFonts w:ascii="GHEA Grapalat" w:hAnsi="GHEA Grapalat"/>
                <w:sz w:val="24"/>
              </w:rPr>
            </w:pPr>
            <w:r w:rsidRPr="00B9075C">
              <w:rPr>
                <w:rFonts w:ascii="GHEA Grapalat" w:hAnsi="GHEA Grapalat"/>
                <w:sz w:val="24"/>
              </w:rPr>
              <w:t>4</w:t>
            </w:r>
            <w:r w:rsidR="0036336A" w:rsidRPr="00B9075C">
              <w:rPr>
                <w:rFonts w:ascii="GHEA Grapalat" w:hAnsi="GHEA Grapalat"/>
                <w:sz w:val="24"/>
              </w:rPr>
              <w:t>.</w:t>
            </w:r>
            <w:r w:rsidRPr="00B9075C">
              <w:rPr>
                <w:rFonts w:ascii="GHEA Grapalat" w:hAnsi="GHEA Grapalat"/>
                <w:sz w:val="24"/>
              </w:rPr>
              <w:t>8</w:t>
            </w:r>
          </w:p>
        </w:tc>
      </w:tr>
    </w:tbl>
    <w:p w:rsidR="0036336A" w:rsidRPr="00B9075C" w:rsidRDefault="0036336A" w:rsidP="00302B50">
      <w:pPr>
        <w:spacing w:after="0" w:line="312" w:lineRule="auto"/>
        <w:ind w:right="74" w:firstLine="567"/>
        <w:jc w:val="both"/>
        <w:rPr>
          <w:rFonts w:ascii="GHEA Grapalat" w:hAnsi="GHEA Grapalat"/>
          <w:sz w:val="24"/>
          <w:szCs w:val="24"/>
        </w:rPr>
      </w:pPr>
    </w:p>
    <w:p w:rsidR="00D968BA" w:rsidRPr="00B9075C" w:rsidRDefault="00D968BA" w:rsidP="00D968BA">
      <w:pPr>
        <w:shd w:val="clear" w:color="auto" w:fill="FFFFFF"/>
        <w:spacing w:before="120" w:after="120" w:line="312" w:lineRule="auto"/>
        <w:ind w:firstLine="720"/>
        <w:jc w:val="both"/>
        <w:rPr>
          <w:rFonts w:ascii="GHEA Grapalat" w:hAnsi="GHEA Grapalat"/>
          <w:sz w:val="24"/>
          <w:szCs w:val="24"/>
        </w:rPr>
      </w:pPr>
      <w:r w:rsidRPr="00B9075C">
        <w:rPr>
          <w:rFonts w:ascii="GHEA Grapalat" w:hAnsi="GHEA Grapalat"/>
          <w:sz w:val="24"/>
          <w:szCs w:val="24"/>
        </w:rPr>
        <w:t>The decrease of the debt burden in 2019 occurred due to the following key factors:</w:t>
      </w:r>
    </w:p>
    <w:p w:rsidR="00D968BA" w:rsidRPr="00B9075C" w:rsidRDefault="00D968BA" w:rsidP="00D968BA">
      <w:pPr>
        <w:numPr>
          <w:ilvl w:val="0"/>
          <w:numId w:val="33"/>
        </w:numPr>
        <w:shd w:val="clear" w:color="auto" w:fill="FFFFFF"/>
        <w:spacing w:before="120" w:after="0" w:line="312" w:lineRule="auto"/>
        <w:ind w:left="567" w:right="74" w:hanging="297"/>
        <w:jc w:val="both"/>
        <w:rPr>
          <w:rFonts w:ascii="GHEA Grapalat" w:hAnsi="GHEA Grapalat"/>
          <w:sz w:val="24"/>
          <w:szCs w:val="24"/>
          <w:lang w:val="hy-AM"/>
        </w:rPr>
      </w:pPr>
      <w:r w:rsidRPr="00B9075C">
        <w:rPr>
          <w:rFonts w:ascii="GHEA Grapalat" w:hAnsi="GHEA Grapalat"/>
          <w:sz w:val="24"/>
          <w:szCs w:val="24"/>
        </w:rPr>
        <w:t xml:space="preserve">The </w:t>
      </w:r>
      <w:r w:rsidR="003023CD" w:rsidRPr="00B9075C">
        <w:rPr>
          <w:rFonts w:ascii="GHEA Grapalat" w:hAnsi="GHEA Grapalat"/>
          <w:sz w:val="24"/>
          <w:szCs w:val="24"/>
        </w:rPr>
        <w:t>G</w:t>
      </w:r>
      <w:r w:rsidRPr="00B9075C">
        <w:rPr>
          <w:rFonts w:ascii="GHEA Grapalat" w:hAnsi="GHEA Grapalat"/>
          <w:sz w:val="24"/>
          <w:szCs w:val="24"/>
        </w:rPr>
        <w:t xml:space="preserve">overnment policy for depletion of the debt in line with fiscal rules, which was expressed by the 2019-2023 RA </w:t>
      </w:r>
      <w:r w:rsidR="003023CD" w:rsidRPr="00B9075C">
        <w:rPr>
          <w:rFonts w:ascii="GHEA Grapalat" w:hAnsi="GHEA Grapalat"/>
          <w:sz w:val="24"/>
          <w:szCs w:val="24"/>
        </w:rPr>
        <w:t>G</w:t>
      </w:r>
      <w:r w:rsidRPr="00B9075C">
        <w:rPr>
          <w:rFonts w:ascii="GHEA Grapalat" w:hAnsi="GHEA Grapalat"/>
          <w:sz w:val="24"/>
          <w:szCs w:val="24"/>
        </w:rPr>
        <w:t>overnment debt reduction revised program</w:t>
      </w:r>
      <w:r w:rsidRPr="00B9075C">
        <w:rPr>
          <w:rFonts w:ascii="GHEA Grapalat" w:hAnsi="GHEA Grapalat"/>
          <w:sz w:val="24"/>
          <w:szCs w:val="24"/>
          <w:lang w:val="hy-AM"/>
        </w:rPr>
        <w:t>,</w:t>
      </w:r>
      <w:r w:rsidRPr="00B9075C">
        <w:rPr>
          <w:rFonts w:ascii="GHEA Grapalat" w:hAnsi="GHEA Grapalat"/>
          <w:sz w:val="24"/>
          <w:szCs w:val="24"/>
        </w:rPr>
        <w:t xml:space="preserve"> </w:t>
      </w:r>
    </w:p>
    <w:p w:rsidR="00302B50" w:rsidRPr="00B9075C" w:rsidRDefault="00D968BA" w:rsidP="00D968BA">
      <w:pPr>
        <w:numPr>
          <w:ilvl w:val="0"/>
          <w:numId w:val="33"/>
        </w:numPr>
        <w:spacing w:after="0" w:line="312" w:lineRule="auto"/>
        <w:ind w:left="567" w:right="74" w:hanging="297"/>
        <w:jc w:val="both"/>
        <w:rPr>
          <w:rFonts w:ascii="GHEA Grapalat" w:hAnsi="GHEA Grapalat"/>
          <w:sz w:val="24"/>
          <w:szCs w:val="24"/>
        </w:rPr>
      </w:pPr>
      <w:r w:rsidRPr="00B9075C">
        <w:rPr>
          <w:rFonts w:ascii="GHEA Grapalat" w:hAnsi="GHEA Grapalat"/>
          <w:sz w:val="24"/>
          <w:szCs w:val="24"/>
        </w:rPr>
        <w:t>The higher economic growth than it was expected, the over</w:t>
      </w:r>
      <w:r w:rsidR="002D0554">
        <w:rPr>
          <w:rFonts w:ascii="GHEA Grapalat" w:hAnsi="GHEA Grapalat"/>
          <w:sz w:val="24"/>
          <w:szCs w:val="24"/>
        </w:rPr>
        <w:t>-</w:t>
      </w:r>
      <w:r w:rsidRPr="00B9075C">
        <w:rPr>
          <w:rFonts w:ascii="GHEA Grapalat" w:hAnsi="GHEA Grapalat"/>
          <w:sz w:val="24"/>
          <w:szCs w:val="24"/>
        </w:rPr>
        <w:t>performance of the tax revenue program and the savings in expenditures.</w:t>
      </w:r>
    </w:p>
    <w:p w:rsidR="00745B9A" w:rsidRPr="00B9075C" w:rsidRDefault="00EF2B1B" w:rsidP="00302B50">
      <w:pPr>
        <w:spacing w:after="0" w:line="312" w:lineRule="auto"/>
        <w:ind w:right="74" w:firstLine="567"/>
        <w:jc w:val="both"/>
        <w:rPr>
          <w:rFonts w:ascii="GHEA Grapalat" w:hAnsi="GHEA Grapalat"/>
          <w:sz w:val="24"/>
          <w:szCs w:val="24"/>
        </w:rPr>
      </w:pPr>
      <w:r w:rsidRPr="00B9075C">
        <w:rPr>
          <w:rFonts w:ascii="GHEA Grapalat" w:hAnsi="GHEA Grapalat"/>
          <w:sz w:val="24"/>
          <w:szCs w:val="24"/>
        </w:rPr>
        <w:lastRenderedPageBreak/>
        <w:t xml:space="preserve">Since 2018, when a new and modernized system of fiscal rules was introduced, the RA </w:t>
      </w:r>
      <w:r w:rsidR="003023CD" w:rsidRPr="00B9075C">
        <w:rPr>
          <w:rFonts w:ascii="GHEA Grapalat" w:hAnsi="GHEA Grapalat"/>
          <w:sz w:val="24"/>
          <w:szCs w:val="24"/>
        </w:rPr>
        <w:t>G</w:t>
      </w:r>
      <w:r w:rsidRPr="00B9075C">
        <w:rPr>
          <w:rFonts w:ascii="GHEA Grapalat" w:hAnsi="GHEA Grapalat"/>
          <w:sz w:val="24"/>
          <w:szCs w:val="24"/>
        </w:rPr>
        <w:t xml:space="preserve">overnment debt/GDP ratio has been selected as a key target of fiscal policy, aiming at ensuring the stability of the RA Government debt and the gradual reduction of the debt burden (at that time, the </w:t>
      </w:r>
      <w:r w:rsidR="003023CD" w:rsidRPr="00B9075C">
        <w:rPr>
          <w:rFonts w:ascii="GHEA Grapalat" w:hAnsi="GHEA Grapalat"/>
          <w:sz w:val="24"/>
          <w:szCs w:val="24"/>
        </w:rPr>
        <w:t>G</w:t>
      </w:r>
      <w:r w:rsidRPr="00B9075C">
        <w:rPr>
          <w:rFonts w:ascii="GHEA Grapalat" w:hAnsi="GHEA Grapalat"/>
          <w:sz w:val="24"/>
          <w:szCs w:val="24"/>
        </w:rPr>
        <w:t>overnment debt/GDP ratio was exceeding the threshold of 50%</w:t>
      </w:r>
      <w:r w:rsidRPr="00B9075C">
        <w:rPr>
          <w:rStyle w:val="FootnoteReference"/>
          <w:rFonts w:ascii="GHEA Grapalat" w:hAnsi="GHEA Grapalat"/>
          <w:sz w:val="24"/>
          <w:szCs w:val="24"/>
          <w:lang w:val="hy-AM"/>
        </w:rPr>
        <w:footnoteReference w:id="14"/>
      </w:r>
      <w:r w:rsidRPr="00B9075C">
        <w:rPr>
          <w:rFonts w:ascii="GHEA Grapalat" w:hAnsi="GHEA Grapalat"/>
          <w:sz w:val="24"/>
          <w:szCs w:val="24"/>
        </w:rPr>
        <w:t xml:space="preserve">). According to the fiscal rules, the RA </w:t>
      </w:r>
      <w:r w:rsidR="003023CD" w:rsidRPr="00B9075C">
        <w:rPr>
          <w:rFonts w:ascii="GHEA Grapalat" w:hAnsi="GHEA Grapalat"/>
          <w:sz w:val="24"/>
          <w:szCs w:val="24"/>
        </w:rPr>
        <w:t>G</w:t>
      </w:r>
      <w:r w:rsidRPr="00B9075C">
        <w:rPr>
          <w:rFonts w:ascii="GHEA Grapalat" w:hAnsi="GHEA Grapalat"/>
          <w:sz w:val="24"/>
          <w:szCs w:val="24"/>
        </w:rPr>
        <w:t xml:space="preserve">overnment designed and presented in </w:t>
      </w:r>
      <w:r w:rsidR="00D4137D">
        <w:rPr>
          <w:rFonts w:ascii="GHEA Grapalat" w:hAnsi="GHEA Grapalat"/>
          <w:sz w:val="24"/>
          <w:szCs w:val="24"/>
        </w:rPr>
        <w:t xml:space="preserve">the </w:t>
      </w:r>
      <w:r w:rsidRPr="00B9075C">
        <w:rPr>
          <w:rFonts w:ascii="GHEA Grapalat" w:hAnsi="GHEA Grapalat"/>
          <w:sz w:val="24"/>
          <w:szCs w:val="24"/>
        </w:rPr>
        <w:t xml:space="preserve">2020-2022 MTEF the RA </w:t>
      </w:r>
      <w:r w:rsidR="003023CD" w:rsidRPr="00B9075C">
        <w:rPr>
          <w:rFonts w:ascii="GHEA Grapalat" w:hAnsi="GHEA Grapalat"/>
          <w:sz w:val="24"/>
          <w:szCs w:val="24"/>
        </w:rPr>
        <w:t>G</w:t>
      </w:r>
      <w:r w:rsidRPr="00B9075C">
        <w:rPr>
          <w:rFonts w:ascii="GHEA Grapalat" w:hAnsi="GHEA Grapalat"/>
          <w:sz w:val="24"/>
          <w:szCs w:val="24"/>
        </w:rPr>
        <w:t>overnment debt reduction 2019-2023 revised program, which outlined below 50% indicator (49.7%) for 2023.</w:t>
      </w:r>
      <w:r w:rsidRPr="00B9075C">
        <w:rPr>
          <w:rFonts w:ascii="GHEA Grapalat" w:hAnsi="GHEA Grapalat"/>
        </w:rPr>
        <w:t xml:space="preserve"> </w:t>
      </w:r>
      <w:r w:rsidRPr="00B9075C">
        <w:rPr>
          <w:rFonts w:ascii="GHEA Grapalat" w:hAnsi="GHEA Grapalat"/>
          <w:sz w:val="24"/>
          <w:szCs w:val="24"/>
        </w:rPr>
        <w:t xml:space="preserve">However, below 50% indicator had already been recorded according to the 2019 data </w:t>
      </w:r>
      <w:r w:rsidR="000E2C24">
        <w:rPr>
          <w:rFonts w:ascii="GHEA Grapalat" w:hAnsi="GHEA Grapalat"/>
          <w:sz w:val="24"/>
          <w:szCs w:val="24"/>
        </w:rPr>
        <w:t>highlighting</w:t>
      </w:r>
      <w:r w:rsidRPr="00B9075C">
        <w:rPr>
          <w:rFonts w:ascii="GHEA Grapalat" w:hAnsi="GHEA Grapalat"/>
          <w:sz w:val="24"/>
          <w:szCs w:val="24"/>
        </w:rPr>
        <w:t xml:space="preserve"> the earlier implementation of the target, as well as increasing the "fiscal space" and the ability to respond to the economic shocks by involving public debt.</w:t>
      </w:r>
    </w:p>
    <w:p w:rsidR="00302B50" w:rsidRPr="00B9075C" w:rsidRDefault="00DE0DDE" w:rsidP="00302B50">
      <w:pPr>
        <w:spacing w:after="0" w:line="312" w:lineRule="auto"/>
        <w:ind w:right="74" w:firstLine="567"/>
        <w:jc w:val="both"/>
        <w:rPr>
          <w:rFonts w:ascii="GHEA Grapalat" w:hAnsi="GHEA Grapalat" w:cs="Times Unicode"/>
          <w:sz w:val="24"/>
          <w:szCs w:val="24"/>
        </w:rPr>
      </w:pPr>
      <w:r w:rsidRPr="00B9075C">
        <w:rPr>
          <w:rFonts w:ascii="GHEA Grapalat" w:hAnsi="GHEA Grapalat"/>
          <w:sz w:val="24"/>
          <w:szCs w:val="24"/>
        </w:rPr>
        <w:t>On 10</w:t>
      </w:r>
      <w:r w:rsidRPr="00B9075C">
        <w:rPr>
          <w:rFonts w:ascii="GHEA Grapalat" w:hAnsi="GHEA Grapalat"/>
          <w:sz w:val="24"/>
          <w:szCs w:val="24"/>
          <w:vertAlign w:val="superscript"/>
        </w:rPr>
        <w:t>th</w:t>
      </w:r>
      <w:r w:rsidRPr="00B9075C">
        <w:rPr>
          <w:rFonts w:ascii="GHEA Grapalat" w:hAnsi="GHEA Grapalat"/>
          <w:sz w:val="24"/>
          <w:szCs w:val="24"/>
        </w:rPr>
        <w:t xml:space="preserve"> of July, 2019, the RA Government approved the “2020-2022 Medium Term Expenditure Framework” by the decree N900-N, which includes the 2020-2022 RA Government debt management strategy. The strategy document defined the Government debt planned indicators for 2019 and the forecasted indicators for 2020-2022. </w:t>
      </w:r>
      <w:r w:rsidR="00D4137D">
        <w:rPr>
          <w:rFonts w:ascii="GHEA Grapalat" w:hAnsi="GHEA Grapalat"/>
          <w:sz w:val="24"/>
          <w:szCs w:val="24"/>
        </w:rPr>
        <w:t xml:space="preserve">The </w:t>
      </w:r>
      <w:r w:rsidRPr="00B9075C">
        <w:rPr>
          <w:rFonts w:ascii="GHEA Grapalat" w:hAnsi="GHEA Grapalat"/>
          <w:sz w:val="24"/>
          <w:szCs w:val="24"/>
        </w:rPr>
        <w:t>2020-2022 RA Government debt management strategy defined the following benchmark indicators for the main market risks:</w:t>
      </w:r>
      <w:r w:rsidR="00302B50" w:rsidRPr="00B9075C">
        <w:rPr>
          <w:rFonts w:ascii="GHEA Grapalat" w:hAnsi="GHEA Grapalat" w:cs="Times Unicode"/>
          <w:sz w:val="24"/>
          <w:szCs w:val="24"/>
        </w:rPr>
        <w:t xml:space="preserve"> </w:t>
      </w:r>
    </w:p>
    <w:p w:rsidR="0036336A" w:rsidRPr="00B9075C" w:rsidRDefault="0036336A" w:rsidP="00302B50">
      <w:pPr>
        <w:spacing w:after="0" w:line="312" w:lineRule="auto"/>
        <w:ind w:right="74" w:firstLine="567"/>
        <w:jc w:val="both"/>
        <w:rPr>
          <w:rFonts w:ascii="GHEA Grapalat" w:hAnsi="GHEA Grapalat" w:cs="Times Unicode"/>
          <w:sz w:val="24"/>
          <w:szCs w:val="24"/>
        </w:rPr>
      </w:pPr>
    </w:p>
    <w:p w:rsidR="0006748E" w:rsidRPr="00B9075C" w:rsidRDefault="0006748E" w:rsidP="0015720C">
      <w:pPr>
        <w:pStyle w:val="Heading5"/>
        <w:numPr>
          <w:ilvl w:val="0"/>
          <w:numId w:val="22"/>
        </w:numPr>
        <w:ind w:hanging="540"/>
        <w:jc w:val="left"/>
        <w:rPr>
          <w:rFonts w:ascii="GHEA Grapalat" w:hAnsi="GHEA Grapalat" w:cs="Sylfaen"/>
        </w:rPr>
      </w:pPr>
      <w:r w:rsidRPr="00B9075C">
        <w:rPr>
          <w:rFonts w:ascii="GHEA Grapalat" w:hAnsi="GHEA Grapalat" w:cs="Sylfaen"/>
        </w:rPr>
        <w:t>RA Government debt benchmark indicators for 2019-2021</w:t>
      </w:r>
    </w:p>
    <w:p w:rsidR="0036336A" w:rsidRPr="00B9075C" w:rsidRDefault="0036336A" w:rsidP="0036336A">
      <w:pPr>
        <w:rPr>
          <w:rFonts w:ascii="GHEA Grapalat" w:hAnsi="GHEA Grapalat"/>
        </w:rPr>
      </w:pPr>
    </w:p>
    <w:tbl>
      <w:tblPr>
        <w:tblW w:w="10459" w:type="dxa"/>
        <w:jc w:val="center"/>
        <w:tblBorders>
          <w:top w:val="single" w:sz="4" w:space="0" w:color="auto"/>
          <w:insideH w:val="single" w:sz="4" w:space="0" w:color="auto"/>
        </w:tblBorders>
        <w:tblLook w:val="01E0" w:firstRow="1" w:lastRow="1" w:firstColumn="1" w:lastColumn="1" w:noHBand="0" w:noVBand="0"/>
      </w:tblPr>
      <w:tblGrid>
        <w:gridCol w:w="6259"/>
        <w:gridCol w:w="2635"/>
        <w:gridCol w:w="1565"/>
      </w:tblGrid>
      <w:tr w:rsidR="00302B50" w:rsidRPr="00B9075C" w:rsidTr="0093480B">
        <w:trPr>
          <w:jc w:val="center"/>
        </w:trPr>
        <w:tc>
          <w:tcPr>
            <w:tcW w:w="6259" w:type="dxa"/>
            <w:tcBorders>
              <w:bottom w:val="single" w:sz="4" w:space="0" w:color="auto"/>
            </w:tcBorders>
            <w:shd w:val="clear" w:color="auto" w:fill="1F497D" w:themeFill="text2"/>
          </w:tcPr>
          <w:p w:rsidR="00302B50" w:rsidRPr="00B9075C" w:rsidRDefault="00302B50" w:rsidP="00B20C4E">
            <w:pPr>
              <w:spacing w:after="0" w:line="240" w:lineRule="auto"/>
              <w:jc w:val="both"/>
              <w:rPr>
                <w:rFonts w:ascii="GHEA Grapalat" w:hAnsi="GHEA Grapalat"/>
                <w:b/>
                <w:sz w:val="24"/>
                <w:szCs w:val="24"/>
              </w:rPr>
            </w:pPr>
          </w:p>
        </w:tc>
        <w:tc>
          <w:tcPr>
            <w:tcW w:w="2635" w:type="dxa"/>
            <w:tcBorders>
              <w:bottom w:val="single" w:sz="4" w:space="0" w:color="auto"/>
            </w:tcBorders>
            <w:shd w:val="clear" w:color="auto" w:fill="1F497D" w:themeFill="text2"/>
            <w:vAlign w:val="center"/>
          </w:tcPr>
          <w:p w:rsidR="00302B50" w:rsidRPr="00B9075C" w:rsidRDefault="00733FAF" w:rsidP="00B20C4E">
            <w:pPr>
              <w:spacing w:after="0" w:line="240" w:lineRule="auto"/>
              <w:jc w:val="center"/>
              <w:rPr>
                <w:rFonts w:ascii="GHEA Grapalat" w:hAnsi="GHEA Grapalat"/>
                <w:b/>
                <w:color w:val="FFFFFF" w:themeColor="background1"/>
                <w:sz w:val="24"/>
                <w:szCs w:val="24"/>
              </w:rPr>
            </w:pPr>
            <w:r w:rsidRPr="00B9075C">
              <w:rPr>
                <w:rFonts w:ascii="GHEA Grapalat" w:hAnsi="GHEA Grapalat" w:cs="Times Unicode"/>
                <w:b/>
                <w:color w:val="FFFFFF" w:themeColor="background1"/>
                <w:sz w:val="24"/>
                <w:szCs w:val="24"/>
              </w:rPr>
              <w:t>Benchmark</w:t>
            </w:r>
          </w:p>
        </w:tc>
        <w:tc>
          <w:tcPr>
            <w:tcW w:w="1565" w:type="dxa"/>
            <w:tcBorders>
              <w:bottom w:val="single" w:sz="4" w:space="0" w:color="auto"/>
            </w:tcBorders>
            <w:shd w:val="clear" w:color="auto" w:fill="1F497D" w:themeFill="text2"/>
            <w:vAlign w:val="center"/>
          </w:tcPr>
          <w:p w:rsidR="00302B50" w:rsidRPr="00B9075C" w:rsidRDefault="00302B50" w:rsidP="00B20C4E">
            <w:pPr>
              <w:spacing w:after="0" w:line="240" w:lineRule="auto"/>
              <w:jc w:val="center"/>
              <w:rPr>
                <w:rFonts w:ascii="GHEA Grapalat" w:hAnsi="GHEA Grapalat" w:cs="Times Unicode"/>
                <w:b/>
                <w:color w:val="FFFFFF" w:themeColor="background1"/>
                <w:sz w:val="24"/>
                <w:szCs w:val="24"/>
              </w:rPr>
            </w:pPr>
            <w:r w:rsidRPr="00B9075C">
              <w:rPr>
                <w:rFonts w:ascii="GHEA Grapalat" w:hAnsi="GHEA Grapalat" w:cs="Times Unicode"/>
                <w:b/>
                <w:color w:val="FFFFFF" w:themeColor="background1"/>
                <w:sz w:val="24"/>
                <w:szCs w:val="24"/>
              </w:rPr>
              <w:t>2019</w:t>
            </w:r>
          </w:p>
          <w:p w:rsidR="00302B50" w:rsidRPr="00B9075C" w:rsidRDefault="006F772F" w:rsidP="00B20C4E">
            <w:pPr>
              <w:spacing w:after="0" w:line="240" w:lineRule="auto"/>
              <w:jc w:val="center"/>
              <w:rPr>
                <w:rFonts w:ascii="GHEA Grapalat" w:hAnsi="GHEA Grapalat" w:cs="Times Unicode"/>
                <w:b/>
                <w:color w:val="FFFFFF" w:themeColor="background1"/>
                <w:sz w:val="24"/>
                <w:szCs w:val="24"/>
              </w:rPr>
            </w:pPr>
            <w:r>
              <w:rPr>
                <w:rFonts w:ascii="GHEA Grapalat" w:hAnsi="GHEA Grapalat" w:cs="Times Unicode"/>
                <w:b/>
                <w:color w:val="FFFFFF" w:themeColor="background1"/>
                <w:sz w:val="24"/>
                <w:szCs w:val="24"/>
              </w:rPr>
              <w:t>A</w:t>
            </w:r>
            <w:r w:rsidR="00733FAF" w:rsidRPr="00B9075C">
              <w:rPr>
                <w:rFonts w:ascii="GHEA Grapalat" w:hAnsi="GHEA Grapalat" w:cs="Times Unicode"/>
                <w:b/>
                <w:color w:val="FFFFFF" w:themeColor="background1"/>
                <w:sz w:val="24"/>
                <w:szCs w:val="24"/>
              </w:rPr>
              <w:t>ctual</w:t>
            </w:r>
          </w:p>
        </w:tc>
      </w:tr>
      <w:tr w:rsidR="00733FAF" w:rsidRPr="00B9075C" w:rsidTr="009661AC">
        <w:trPr>
          <w:jc w:val="center"/>
        </w:trPr>
        <w:tc>
          <w:tcPr>
            <w:tcW w:w="6259" w:type="dxa"/>
            <w:tcBorders>
              <w:top w:val="single" w:sz="4" w:space="0" w:color="auto"/>
            </w:tcBorders>
            <w:vAlign w:val="center"/>
          </w:tcPr>
          <w:p w:rsidR="00733FAF" w:rsidRPr="00B9075C" w:rsidRDefault="00733FAF" w:rsidP="00B20C4E">
            <w:pPr>
              <w:spacing w:after="0" w:line="240" w:lineRule="auto"/>
              <w:rPr>
                <w:rFonts w:ascii="GHEA Grapalat" w:hAnsi="GHEA Grapalat" w:cs="Calibri"/>
                <w:b/>
                <w:bCs/>
                <w:color w:val="000000"/>
                <w:sz w:val="24"/>
                <w:szCs w:val="24"/>
              </w:rPr>
            </w:pPr>
            <w:r w:rsidRPr="00B9075C">
              <w:rPr>
                <w:rFonts w:ascii="GHEA Grapalat" w:hAnsi="GHEA Grapalat" w:cs="Calibri"/>
                <w:b/>
                <w:bCs/>
                <w:color w:val="000000"/>
              </w:rPr>
              <w:t>Refinancing risk</w:t>
            </w:r>
          </w:p>
        </w:tc>
        <w:tc>
          <w:tcPr>
            <w:tcW w:w="2635" w:type="dxa"/>
            <w:tcBorders>
              <w:top w:val="single" w:sz="4" w:space="0" w:color="auto"/>
            </w:tcBorders>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cs="Calibri"/>
                <w:color w:val="000000"/>
              </w:rPr>
              <w:t> </w:t>
            </w:r>
          </w:p>
        </w:tc>
        <w:tc>
          <w:tcPr>
            <w:tcW w:w="1565" w:type="dxa"/>
            <w:tcBorders>
              <w:top w:val="single" w:sz="4" w:space="0" w:color="auto"/>
            </w:tcBorders>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cs="Calibri"/>
                <w:color w:val="000000"/>
              </w:rPr>
              <w:t> </w:t>
            </w:r>
          </w:p>
        </w:tc>
      </w:tr>
      <w:tr w:rsidR="00733FAF" w:rsidRPr="00B9075C" w:rsidTr="009661AC">
        <w:trPr>
          <w:jc w:val="center"/>
        </w:trPr>
        <w:tc>
          <w:tcPr>
            <w:tcW w:w="6259" w:type="dxa"/>
            <w:vAlign w:val="center"/>
          </w:tcPr>
          <w:p w:rsidR="00733FAF" w:rsidRPr="00B9075C" w:rsidRDefault="00733FAF" w:rsidP="00B20C4E">
            <w:pPr>
              <w:spacing w:after="0" w:line="240" w:lineRule="auto"/>
              <w:ind w:left="720"/>
              <w:rPr>
                <w:rFonts w:ascii="GHEA Grapalat" w:hAnsi="GHEA Grapalat" w:cs="Calibri"/>
                <w:color w:val="000000"/>
              </w:rPr>
            </w:pPr>
            <w:r w:rsidRPr="00B9075C">
              <w:rPr>
                <w:rFonts w:ascii="GHEA Grapalat" w:hAnsi="GHEA Grapalat" w:cs="Calibri"/>
                <w:color w:val="000000"/>
              </w:rPr>
              <w:t>Average time to maturity</w:t>
            </w:r>
          </w:p>
        </w:tc>
        <w:tc>
          <w:tcPr>
            <w:tcW w:w="2635" w:type="dxa"/>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ascii="GHEA Grapalat" w:hAnsi="GHEA Grapalat" w:cs="Calibri"/>
                <w:color w:val="000000"/>
              </w:rPr>
              <w:t>8- 11 years</w:t>
            </w:r>
          </w:p>
        </w:tc>
        <w:tc>
          <w:tcPr>
            <w:tcW w:w="1565" w:type="dxa"/>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ascii="GHEA Grapalat" w:hAnsi="GHEA Grapalat" w:cs="Calibri"/>
                <w:color w:val="000000"/>
              </w:rPr>
              <w:t>9.1 years</w:t>
            </w:r>
          </w:p>
        </w:tc>
      </w:tr>
      <w:tr w:rsidR="00733FAF" w:rsidRPr="00B9075C" w:rsidTr="009661AC">
        <w:trPr>
          <w:jc w:val="center"/>
        </w:trPr>
        <w:tc>
          <w:tcPr>
            <w:tcW w:w="6259" w:type="dxa"/>
            <w:vAlign w:val="center"/>
          </w:tcPr>
          <w:p w:rsidR="00733FAF" w:rsidRPr="00B9075C" w:rsidRDefault="00733FAF" w:rsidP="00B20C4E">
            <w:pPr>
              <w:spacing w:after="0" w:line="240" w:lineRule="auto"/>
              <w:ind w:left="720"/>
              <w:rPr>
                <w:rFonts w:ascii="GHEA Grapalat" w:hAnsi="GHEA Grapalat" w:cs="Calibri"/>
                <w:color w:val="000000"/>
              </w:rPr>
            </w:pPr>
            <w:r w:rsidRPr="00B9075C">
              <w:rPr>
                <w:rFonts w:ascii="GHEA Grapalat" w:hAnsi="GHEA Grapalat" w:cs="Calibri"/>
                <w:color w:val="000000"/>
              </w:rPr>
              <w:t>The share of up to 1-year maturity bonds in the total GS (at the end of the year)</w:t>
            </w:r>
          </w:p>
        </w:tc>
        <w:tc>
          <w:tcPr>
            <w:tcW w:w="2635" w:type="dxa"/>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ascii="GHEA Grapalat" w:hAnsi="GHEA Grapalat" w:cs="Calibri"/>
                <w:color w:val="000000"/>
              </w:rPr>
              <w:t>max 20%</w:t>
            </w:r>
          </w:p>
        </w:tc>
        <w:tc>
          <w:tcPr>
            <w:tcW w:w="1565" w:type="dxa"/>
            <w:vAlign w:val="center"/>
          </w:tcPr>
          <w:p w:rsidR="00733FAF" w:rsidRPr="00B9075C" w:rsidRDefault="00733FAF" w:rsidP="002272ED">
            <w:pPr>
              <w:spacing w:after="0" w:line="240" w:lineRule="auto"/>
              <w:jc w:val="center"/>
              <w:rPr>
                <w:rFonts w:ascii="GHEA Grapalat" w:hAnsi="GHEA Grapalat" w:cs="Calibri"/>
                <w:color w:val="000000"/>
              </w:rPr>
            </w:pPr>
            <w:r w:rsidRPr="00B9075C">
              <w:rPr>
                <w:rFonts w:ascii="GHEA Grapalat" w:hAnsi="GHEA Grapalat" w:cs="Calibri"/>
                <w:color w:val="000000"/>
              </w:rPr>
              <w:t>12.7%</w:t>
            </w:r>
          </w:p>
        </w:tc>
      </w:tr>
      <w:tr w:rsidR="00733FAF" w:rsidRPr="00B9075C" w:rsidTr="009661AC">
        <w:trPr>
          <w:jc w:val="center"/>
        </w:trPr>
        <w:tc>
          <w:tcPr>
            <w:tcW w:w="6259" w:type="dxa"/>
            <w:vAlign w:val="center"/>
          </w:tcPr>
          <w:p w:rsidR="00733FAF" w:rsidRPr="00B9075C" w:rsidRDefault="00733FAF" w:rsidP="00B20C4E">
            <w:pPr>
              <w:spacing w:after="0" w:line="240" w:lineRule="auto"/>
              <w:rPr>
                <w:rFonts w:ascii="GHEA Grapalat" w:hAnsi="GHEA Grapalat" w:cs="Calibri"/>
                <w:b/>
                <w:bCs/>
                <w:color w:val="000000"/>
              </w:rPr>
            </w:pPr>
            <w:r w:rsidRPr="00B9075C">
              <w:rPr>
                <w:rFonts w:ascii="GHEA Grapalat" w:hAnsi="GHEA Grapalat" w:cs="Calibri"/>
                <w:b/>
                <w:bCs/>
                <w:color w:val="000000"/>
              </w:rPr>
              <w:t>Interest rate risk</w:t>
            </w:r>
          </w:p>
        </w:tc>
        <w:tc>
          <w:tcPr>
            <w:tcW w:w="2635" w:type="dxa"/>
            <w:vAlign w:val="center"/>
          </w:tcPr>
          <w:p w:rsidR="00733FAF" w:rsidRPr="00B9075C" w:rsidRDefault="00733FAF" w:rsidP="00B20C4E">
            <w:pPr>
              <w:spacing w:after="0" w:line="240" w:lineRule="auto"/>
              <w:jc w:val="center"/>
              <w:rPr>
                <w:rFonts w:ascii="GHEA Grapalat" w:hAnsi="GHEA Grapalat" w:cs="Calibri"/>
                <w:b/>
                <w:bCs/>
                <w:color w:val="000000"/>
              </w:rPr>
            </w:pPr>
            <w:r w:rsidRPr="00B9075C">
              <w:rPr>
                <w:rFonts w:cs="Calibri"/>
                <w:b/>
                <w:bCs/>
                <w:color w:val="000000"/>
              </w:rPr>
              <w:t> </w:t>
            </w:r>
          </w:p>
        </w:tc>
        <w:tc>
          <w:tcPr>
            <w:tcW w:w="1565" w:type="dxa"/>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cs="Calibri"/>
                <w:color w:val="000000"/>
              </w:rPr>
              <w:t> </w:t>
            </w:r>
          </w:p>
        </w:tc>
      </w:tr>
      <w:tr w:rsidR="00733FAF" w:rsidRPr="00B9075C" w:rsidTr="009661AC">
        <w:trPr>
          <w:jc w:val="center"/>
        </w:trPr>
        <w:tc>
          <w:tcPr>
            <w:tcW w:w="6259" w:type="dxa"/>
            <w:vAlign w:val="center"/>
          </w:tcPr>
          <w:p w:rsidR="00733FAF" w:rsidRPr="00B9075C" w:rsidRDefault="00733FAF" w:rsidP="00B20C4E">
            <w:pPr>
              <w:spacing w:after="0" w:line="240" w:lineRule="auto"/>
              <w:ind w:firstLineChars="400" w:firstLine="880"/>
              <w:rPr>
                <w:rFonts w:ascii="GHEA Grapalat" w:hAnsi="GHEA Grapalat" w:cs="Calibri"/>
                <w:color w:val="000000"/>
              </w:rPr>
            </w:pPr>
            <w:r w:rsidRPr="00B9075C">
              <w:rPr>
                <w:rFonts w:ascii="GHEA Grapalat" w:hAnsi="GHEA Grapalat" w:cs="Calibri"/>
                <w:color w:val="000000"/>
              </w:rPr>
              <w:t xml:space="preserve">The share of fixed rate debt in the total debt </w:t>
            </w:r>
          </w:p>
        </w:tc>
        <w:tc>
          <w:tcPr>
            <w:tcW w:w="2635" w:type="dxa"/>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ascii="GHEA Grapalat" w:hAnsi="GHEA Grapalat" w:cs="Calibri"/>
                <w:color w:val="000000"/>
              </w:rPr>
              <w:t>min 80%</w:t>
            </w:r>
          </w:p>
        </w:tc>
        <w:tc>
          <w:tcPr>
            <w:tcW w:w="1565" w:type="dxa"/>
            <w:vAlign w:val="center"/>
          </w:tcPr>
          <w:p w:rsidR="00733FAF" w:rsidRPr="00B9075C" w:rsidRDefault="00733FAF" w:rsidP="002272ED">
            <w:pPr>
              <w:spacing w:after="0" w:line="240" w:lineRule="auto"/>
              <w:jc w:val="center"/>
              <w:rPr>
                <w:rFonts w:ascii="GHEA Grapalat" w:hAnsi="GHEA Grapalat" w:cs="Calibri"/>
                <w:color w:val="000000"/>
              </w:rPr>
            </w:pPr>
            <w:r w:rsidRPr="00B9075C">
              <w:rPr>
                <w:rFonts w:ascii="GHEA Grapalat" w:hAnsi="GHEA Grapalat" w:cs="Calibri"/>
                <w:color w:val="000000"/>
              </w:rPr>
              <w:t>83.8%</w:t>
            </w:r>
          </w:p>
        </w:tc>
      </w:tr>
      <w:tr w:rsidR="00733FAF" w:rsidRPr="00B9075C" w:rsidTr="009661AC">
        <w:trPr>
          <w:jc w:val="center"/>
        </w:trPr>
        <w:tc>
          <w:tcPr>
            <w:tcW w:w="6259" w:type="dxa"/>
            <w:vAlign w:val="center"/>
          </w:tcPr>
          <w:p w:rsidR="00733FAF" w:rsidRPr="00B9075C" w:rsidRDefault="00733FAF" w:rsidP="00B20C4E">
            <w:pPr>
              <w:spacing w:after="0" w:line="240" w:lineRule="auto"/>
              <w:rPr>
                <w:rFonts w:ascii="GHEA Grapalat" w:hAnsi="GHEA Grapalat" w:cs="Calibri"/>
                <w:b/>
                <w:bCs/>
                <w:color w:val="000000"/>
              </w:rPr>
            </w:pPr>
            <w:r w:rsidRPr="00B9075C">
              <w:rPr>
                <w:rFonts w:ascii="GHEA Grapalat" w:hAnsi="GHEA Grapalat" w:cs="Calibri"/>
                <w:b/>
                <w:bCs/>
                <w:color w:val="000000"/>
              </w:rPr>
              <w:t>Exchange rate risk</w:t>
            </w:r>
          </w:p>
        </w:tc>
        <w:tc>
          <w:tcPr>
            <w:tcW w:w="2635" w:type="dxa"/>
            <w:vAlign w:val="center"/>
          </w:tcPr>
          <w:p w:rsidR="00733FAF" w:rsidRPr="00B9075C" w:rsidRDefault="00733FAF" w:rsidP="00B20C4E">
            <w:pPr>
              <w:spacing w:after="0" w:line="240" w:lineRule="auto"/>
              <w:jc w:val="center"/>
              <w:rPr>
                <w:rFonts w:ascii="GHEA Grapalat" w:hAnsi="GHEA Grapalat" w:cs="Calibri"/>
                <w:b/>
                <w:bCs/>
                <w:color w:val="000000"/>
              </w:rPr>
            </w:pPr>
            <w:r w:rsidRPr="00B9075C">
              <w:rPr>
                <w:rFonts w:cs="Calibri"/>
                <w:b/>
                <w:bCs/>
                <w:color w:val="000000"/>
              </w:rPr>
              <w:t> </w:t>
            </w:r>
          </w:p>
        </w:tc>
        <w:tc>
          <w:tcPr>
            <w:tcW w:w="1565" w:type="dxa"/>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cs="Calibri"/>
                <w:color w:val="000000"/>
              </w:rPr>
              <w:t> </w:t>
            </w:r>
          </w:p>
        </w:tc>
      </w:tr>
      <w:tr w:rsidR="00733FAF" w:rsidRPr="00B9075C" w:rsidTr="009661AC">
        <w:trPr>
          <w:jc w:val="center"/>
        </w:trPr>
        <w:tc>
          <w:tcPr>
            <w:tcW w:w="6259" w:type="dxa"/>
            <w:vAlign w:val="center"/>
          </w:tcPr>
          <w:p w:rsidR="00733FAF" w:rsidRPr="00B9075C" w:rsidRDefault="00733FAF" w:rsidP="00B20C4E">
            <w:pPr>
              <w:spacing w:after="0" w:line="240" w:lineRule="auto"/>
              <w:ind w:left="720"/>
              <w:rPr>
                <w:rFonts w:ascii="GHEA Grapalat" w:hAnsi="GHEA Grapalat" w:cs="Calibri"/>
                <w:color w:val="000000"/>
              </w:rPr>
            </w:pPr>
            <w:r w:rsidRPr="00B9075C">
              <w:rPr>
                <w:rFonts w:ascii="GHEA Grapalat" w:hAnsi="GHEA Grapalat" w:cs="Calibri"/>
                <w:color w:val="000000"/>
              </w:rPr>
              <w:t>The share of domestic debt in the total debt</w:t>
            </w:r>
          </w:p>
        </w:tc>
        <w:tc>
          <w:tcPr>
            <w:tcW w:w="2635" w:type="dxa"/>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ascii="GHEA Grapalat" w:hAnsi="GHEA Grapalat" w:cs="Calibri"/>
                <w:color w:val="000000"/>
              </w:rPr>
              <w:t>min 20%</w:t>
            </w:r>
          </w:p>
        </w:tc>
        <w:tc>
          <w:tcPr>
            <w:tcW w:w="1565" w:type="dxa"/>
            <w:vAlign w:val="center"/>
          </w:tcPr>
          <w:p w:rsidR="00733FAF" w:rsidRPr="00B9075C" w:rsidRDefault="002272ED" w:rsidP="00B20C4E">
            <w:pPr>
              <w:spacing w:after="0" w:line="240" w:lineRule="auto"/>
              <w:jc w:val="center"/>
              <w:rPr>
                <w:rFonts w:ascii="GHEA Grapalat" w:hAnsi="GHEA Grapalat" w:cs="Calibri"/>
                <w:color w:val="000000"/>
              </w:rPr>
            </w:pPr>
            <w:r w:rsidRPr="00B9075C">
              <w:rPr>
                <w:rFonts w:ascii="GHEA Grapalat" w:hAnsi="GHEA Grapalat" w:cs="Calibri"/>
                <w:color w:val="000000"/>
              </w:rPr>
              <w:t>22.5</w:t>
            </w:r>
            <w:r w:rsidR="00733FAF" w:rsidRPr="00B9075C">
              <w:rPr>
                <w:rFonts w:ascii="GHEA Grapalat" w:hAnsi="GHEA Grapalat" w:cs="Calibri"/>
                <w:color w:val="000000"/>
              </w:rPr>
              <w:t>%</w:t>
            </w:r>
          </w:p>
        </w:tc>
      </w:tr>
      <w:tr w:rsidR="00733FAF" w:rsidRPr="00B9075C" w:rsidTr="009661AC">
        <w:trPr>
          <w:jc w:val="center"/>
        </w:trPr>
        <w:tc>
          <w:tcPr>
            <w:tcW w:w="6259" w:type="dxa"/>
            <w:vAlign w:val="center"/>
          </w:tcPr>
          <w:p w:rsidR="00733FAF" w:rsidRPr="00B9075C" w:rsidRDefault="00733FAF" w:rsidP="00B20C4E">
            <w:pPr>
              <w:spacing w:after="0" w:line="240" w:lineRule="auto"/>
              <w:ind w:left="720"/>
              <w:rPr>
                <w:rFonts w:ascii="GHEA Grapalat" w:hAnsi="GHEA Grapalat" w:cs="Calibri"/>
                <w:color w:val="000000"/>
              </w:rPr>
            </w:pPr>
            <w:r w:rsidRPr="00B9075C">
              <w:rPr>
                <w:rFonts w:ascii="GHEA Grapalat" w:hAnsi="GHEA Grapalat" w:cs="Calibri"/>
                <w:color w:val="000000"/>
              </w:rPr>
              <w:t>The share of AMD denominated debt in the total debt</w:t>
            </w:r>
          </w:p>
        </w:tc>
        <w:tc>
          <w:tcPr>
            <w:tcW w:w="2635" w:type="dxa"/>
            <w:vAlign w:val="center"/>
          </w:tcPr>
          <w:p w:rsidR="00733FAF" w:rsidRPr="00B9075C" w:rsidRDefault="00733FAF" w:rsidP="00B20C4E">
            <w:pPr>
              <w:spacing w:after="0" w:line="240" w:lineRule="auto"/>
              <w:jc w:val="center"/>
              <w:rPr>
                <w:rFonts w:ascii="GHEA Grapalat" w:hAnsi="GHEA Grapalat" w:cs="Calibri"/>
                <w:color w:val="000000"/>
              </w:rPr>
            </w:pPr>
            <w:r w:rsidRPr="00B9075C">
              <w:rPr>
                <w:rFonts w:ascii="GHEA Grapalat" w:hAnsi="GHEA Grapalat" w:cs="Calibri"/>
                <w:color w:val="000000"/>
              </w:rPr>
              <w:t>min 20%</w:t>
            </w:r>
          </w:p>
        </w:tc>
        <w:tc>
          <w:tcPr>
            <w:tcW w:w="1565" w:type="dxa"/>
            <w:vAlign w:val="center"/>
          </w:tcPr>
          <w:p w:rsidR="00733FAF" w:rsidRPr="00B9075C" w:rsidRDefault="00733FAF" w:rsidP="002272ED">
            <w:pPr>
              <w:spacing w:after="0" w:line="240" w:lineRule="auto"/>
              <w:jc w:val="center"/>
              <w:rPr>
                <w:rFonts w:ascii="GHEA Grapalat" w:hAnsi="GHEA Grapalat" w:cs="Calibri"/>
                <w:color w:val="000000"/>
              </w:rPr>
            </w:pPr>
            <w:r w:rsidRPr="00B9075C">
              <w:rPr>
                <w:rFonts w:ascii="GHEA Grapalat" w:hAnsi="GHEA Grapalat" w:cs="Calibri"/>
                <w:color w:val="000000"/>
              </w:rPr>
              <w:t>20.8%</w:t>
            </w:r>
          </w:p>
        </w:tc>
      </w:tr>
    </w:tbl>
    <w:p w:rsidR="0036336A" w:rsidRPr="00B9075C" w:rsidRDefault="0036336A" w:rsidP="005E67AE">
      <w:pPr>
        <w:shd w:val="clear" w:color="auto" w:fill="FFFFFF"/>
        <w:spacing w:before="120" w:after="120" w:line="312" w:lineRule="auto"/>
        <w:ind w:firstLine="720"/>
        <w:jc w:val="both"/>
        <w:rPr>
          <w:rFonts w:ascii="GHEA Grapalat" w:hAnsi="GHEA Grapalat" w:cs="Times Unicode"/>
          <w:sz w:val="24"/>
          <w:szCs w:val="24"/>
        </w:rPr>
      </w:pPr>
    </w:p>
    <w:p w:rsidR="00302B50" w:rsidRPr="00B9075C" w:rsidRDefault="00923902" w:rsidP="005E67AE">
      <w:pPr>
        <w:shd w:val="clear" w:color="auto" w:fill="FFFFFF"/>
        <w:spacing w:before="120" w:after="120" w:line="312" w:lineRule="auto"/>
        <w:ind w:firstLine="720"/>
        <w:jc w:val="both"/>
        <w:rPr>
          <w:rFonts w:ascii="GHEA Grapalat" w:hAnsi="GHEA Grapalat"/>
          <w:sz w:val="24"/>
          <w:szCs w:val="24"/>
        </w:rPr>
      </w:pPr>
      <w:r w:rsidRPr="00B9075C">
        <w:rPr>
          <w:rFonts w:ascii="GHEA Grapalat" w:hAnsi="GHEA Grapalat" w:cs="Times Unicode"/>
          <w:sz w:val="24"/>
          <w:szCs w:val="24"/>
        </w:rPr>
        <w:lastRenderedPageBreak/>
        <w:t xml:space="preserve">As it is seen from table, all benchmark indicators set by </w:t>
      </w:r>
      <w:r w:rsidR="00D4137D">
        <w:rPr>
          <w:rFonts w:ascii="GHEA Grapalat" w:hAnsi="GHEA Grapalat" w:cs="Times Unicode"/>
          <w:sz w:val="24"/>
          <w:szCs w:val="24"/>
        </w:rPr>
        <w:t xml:space="preserve">the </w:t>
      </w:r>
      <w:r w:rsidRPr="00B9075C">
        <w:rPr>
          <w:rFonts w:ascii="GHEA Grapalat" w:hAnsi="GHEA Grapalat"/>
          <w:sz w:val="24"/>
          <w:szCs w:val="24"/>
          <w:lang w:val="hy-AM"/>
        </w:rPr>
        <w:t>2020-2022</w:t>
      </w:r>
      <w:r w:rsidRPr="00B9075C">
        <w:rPr>
          <w:rFonts w:ascii="GHEA Grapalat" w:hAnsi="GHEA Grapalat"/>
          <w:sz w:val="24"/>
          <w:szCs w:val="24"/>
        </w:rPr>
        <w:t xml:space="preserve"> </w:t>
      </w:r>
      <w:r w:rsidRPr="00B9075C">
        <w:rPr>
          <w:rFonts w:ascii="GHEA Grapalat" w:hAnsi="GHEA Grapalat" w:cs="Times Unicode"/>
          <w:sz w:val="24"/>
          <w:szCs w:val="24"/>
        </w:rPr>
        <w:t>RA Government debt management strategy were within the specified ranges as a result of the RA Government debt management.</w:t>
      </w:r>
    </w:p>
    <w:p w:rsidR="00302B50" w:rsidRPr="00B9075C" w:rsidRDefault="00302B50" w:rsidP="005E67AE">
      <w:pPr>
        <w:spacing w:line="312" w:lineRule="auto"/>
        <w:jc w:val="both"/>
        <w:rPr>
          <w:rFonts w:ascii="GHEA Grapalat" w:hAnsi="GHEA Grapalat" w:cs="Times Unicode"/>
          <w:sz w:val="24"/>
          <w:szCs w:val="24"/>
        </w:rPr>
      </w:pPr>
      <w:r w:rsidRPr="00B9075C">
        <w:rPr>
          <w:rFonts w:ascii="GHEA Grapalat" w:hAnsi="GHEA Grapalat" w:cs="Times Unicode"/>
          <w:sz w:val="24"/>
          <w:szCs w:val="24"/>
        </w:rPr>
        <w:t xml:space="preserve"> </w:t>
      </w:r>
    </w:p>
    <w:p w:rsidR="00302B50" w:rsidRPr="00966627" w:rsidRDefault="00695E20" w:rsidP="005E67AE">
      <w:pPr>
        <w:pStyle w:val="Heading4"/>
        <w:spacing w:before="120" w:after="240" w:line="312" w:lineRule="auto"/>
        <w:ind w:firstLine="567"/>
        <w:rPr>
          <w:rFonts w:ascii="GHEA Grapalat" w:hAnsi="GHEA Grapalat"/>
          <w:sz w:val="26"/>
          <w:szCs w:val="26"/>
          <w:u w:val="none"/>
        </w:rPr>
      </w:pPr>
      <w:r w:rsidRPr="00966627">
        <w:rPr>
          <w:rFonts w:ascii="GHEA Grapalat" w:hAnsi="GHEA Grapalat" w:cs="Sylfaen"/>
          <w:sz w:val="26"/>
          <w:szCs w:val="26"/>
        </w:rPr>
        <w:t>Interest Rate Risk</w:t>
      </w:r>
    </w:p>
    <w:p w:rsidR="00302B50" w:rsidRPr="00B9075C" w:rsidRDefault="004277B8" w:rsidP="005E67AE">
      <w:pPr>
        <w:spacing w:after="240" w:line="312" w:lineRule="auto"/>
        <w:ind w:firstLine="567"/>
        <w:jc w:val="both"/>
        <w:rPr>
          <w:rFonts w:ascii="GHEA Grapalat" w:hAnsi="GHEA Grapalat"/>
          <w:sz w:val="24"/>
          <w:szCs w:val="24"/>
        </w:rPr>
      </w:pPr>
      <w:r w:rsidRPr="00B9075C">
        <w:rPr>
          <w:rFonts w:ascii="GHEA Grapalat" w:hAnsi="GHEA Grapalat"/>
          <w:sz w:val="24"/>
          <w:szCs w:val="24"/>
        </w:rPr>
        <w:t xml:space="preserve">In </w:t>
      </w:r>
      <w:r w:rsidR="004149C8">
        <w:rPr>
          <w:rFonts w:ascii="GHEA Grapalat" w:hAnsi="GHEA Grapalat"/>
          <w:sz w:val="24"/>
          <w:szCs w:val="24"/>
        </w:rPr>
        <w:t>t</w:t>
      </w:r>
      <w:r w:rsidRPr="00B9075C">
        <w:rPr>
          <w:rFonts w:ascii="GHEA Grapalat" w:hAnsi="GHEA Grapalat"/>
          <w:sz w:val="24"/>
          <w:szCs w:val="24"/>
        </w:rPr>
        <w:t>able 17, the RA Government debt interest payments/GDP actual indicator is presented in the comparison to the indicators approved by 2019 state budget and envisaged by the 2020-2022 RA Government Debt Management Strategy.</w:t>
      </w:r>
    </w:p>
    <w:p w:rsidR="0006748E" w:rsidRPr="00B9075C" w:rsidRDefault="0006748E" w:rsidP="0015720C">
      <w:pPr>
        <w:pStyle w:val="Heading5"/>
        <w:numPr>
          <w:ilvl w:val="0"/>
          <w:numId w:val="22"/>
        </w:numPr>
        <w:ind w:hanging="540"/>
        <w:jc w:val="left"/>
        <w:rPr>
          <w:rFonts w:ascii="GHEA Grapalat" w:hAnsi="GHEA Grapalat" w:cs="Sylfaen"/>
        </w:rPr>
      </w:pPr>
      <w:r w:rsidRPr="00B9075C">
        <w:rPr>
          <w:rFonts w:ascii="GHEA Grapalat" w:hAnsi="GHEA Grapalat" w:cs="Sylfaen"/>
        </w:rPr>
        <w:t>RA Government debt interest payments</w:t>
      </w:r>
    </w:p>
    <w:p w:rsidR="00340032" w:rsidRPr="00B9075C" w:rsidRDefault="00340032" w:rsidP="00340032">
      <w:pPr>
        <w:spacing w:after="0"/>
        <w:rPr>
          <w:rFonts w:ascii="GHEA Grapalat" w:hAnsi="GHEA Grapalat"/>
        </w:rPr>
      </w:pPr>
    </w:p>
    <w:tbl>
      <w:tblPr>
        <w:tblW w:w="0" w:type="auto"/>
        <w:tblInd w:w="1386" w:type="dxa"/>
        <w:tblBorders>
          <w:insideH w:val="single" w:sz="4" w:space="0" w:color="auto"/>
        </w:tblBorders>
        <w:tblLook w:val="00A0" w:firstRow="1" w:lastRow="0" w:firstColumn="1" w:lastColumn="0" w:noHBand="0" w:noVBand="0"/>
      </w:tblPr>
      <w:tblGrid>
        <w:gridCol w:w="4392"/>
        <w:gridCol w:w="944"/>
        <w:gridCol w:w="1142"/>
        <w:gridCol w:w="1303"/>
      </w:tblGrid>
      <w:tr w:rsidR="00302B50" w:rsidRPr="00B9075C" w:rsidTr="00F47619">
        <w:tc>
          <w:tcPr>
            <w:tcW w:w="4392" w:type="dxa"/>
            <w:shd w:val="clear" w:color="auto" w:fill="003366"/>
          </w:tcPr>
          <w:p w:rsidR="00302B50" w:rsidRPr="00B9075C" w:rsidRDefault="00302B50" w:rsidP="00340032">
            <w:pPr>
              <w:spacing w:after="0"/>
              <w:rPr>
                <w:rFonts w:ascii="GHEA Grapalat" w:hAnsi="GHEA Grapalat"/>
                <w:sz w:val="24"/>
              </w:rPr>
            </w:pPr>
          </w:p>
        </w:tc>
        <w:tc>
          <w:tcPr>
            <w:tcW w:w="944" w:type="dxa"/>
            <w:shd w:val="clear" w:color="auto" w:fill="003366"/>
          </w:tcPr>
          <w:p w:rsidR="00302B50" w:rsidRPr="00B9075C" w:rsidRDefault="00302B50" w:rsidP="00340032">
            <w:pPr>
              <w:spacing w:after="0"/>
              <w:jc w:val="center"/>
              <w:rPr>
                <w:rFonts w:ascii="GHEA Grapalat" w:hAnsi="GHEA Grapalat"/>
                <w:sz w:val="24"/>
              </w:rPr>
            </w:pPr>
            <w:r w:rsidRPr="00B9075C">
              <w:rPr>
                <w:rFonts w:ascii="GHEA Grapalat" w:hAnsi="GHEA Grapalat"/>
                <w:sz w:val="24"/>
              </w:rPr>
              <w:t>2018</w:t>
            </w:r>
          </w:p>
        </w:tc>
        <w:tc>
          <w:tcPr>
            <w:tcW w:w="1083" w:type="dxa"/>
            <w:shd w:val="clear" w:color="auto" w:fill="003366"/>
          </w:tcPr>
          <w:p w:rsidR="00302B50" w:rsidRPr="00B9075C" w:rsidRDefault="00302B50" w:rsidP="00340032">
            <w:pPr>
              <w:spacing w:after="0"/>
              <w:jc w:val="center"/>
              <w:rPr>
                <w:rFonts w:ascii="GHEA Grapalat" w:hAnsi="GHEA Grapalat"/>
                <w:sz w:val="24"/>
              </w:rPr>
            </w:pPr>
            <w:r w:rsidRPr="00B9075C">
              <w:rPr>
                <w:rFonts w:ascii="GHEA Grapalat" w:hAnsi="GHEA Grapalat"/>
                <w:sz w:val="24"/>
              </w:rPr>
              <w:t>2019</w:t>
            </w:r>
          </w:p>
        </w:tc>
        <w:tc>
          <w:tcPr>
            <w:tcW w:w="1303" w:type="dxa"/>
            <w:shd w:val="clear" w:color="auto" w:fill="003366"/>
          </w:tcPr>
          <w:p w:rsidR="00302B50" w:rsidRPr="00B9075C" w:rsidRDefault="00302B50" w:rsidP="00340032">
            <w:pPr>
              <w:spacing w:after="0"/>
              <w:jc w:val="center"/>
              <w:rPr>
                <w:rFonts w:ascii="GHEA Grapalat" w:hAnsi="GHEA Grapalat"/>
                <w:sz w:val="24"/>
              </w:rPr>
            </w:pPr>
            <w:r w:rsidRPr="00B9075C">
              <w:rPr>
                <w:rFonts w:ascii="GHEA Grapalat" w:hAnsi="GHEA Grapalat"/>
                <w:sz w:val="24"/>
              </w:rPr>
              <w:t>2019</w:t>
            </w:r>
          </w:p>
        </w:tc>
      </w:tr>
      <w:tr w:rsidR="00302B50" w:rsidRPr="00B9075C" w:rsidTr="00F47619">
        <w:trPr>
          <w:trHeight w:val="251"/>
        </w:trPr>
        <w:tc>
          <w:tcPr>
            <w:tcW w:w="4392" w:type="dxa"/>
            <w:shd w:val="clear" w:color="auto" w:fill="003366"/>
          </w:tcPr>
          <w:p w:rsidR="00302B50" w:rsidRPr="00B9075C" w:rsidRDefault="00302B50" w:rsidP="00F47619">
            <w:pPr>
              <w:spacing w:after="0"/>
              <w:rPr>
                <w:rFonts w:ascii="GHEA Grapalat" w:hAnsi="GHEA Grapalat"/>
                <w:b/>
                <w:sz w:val="24"/>
              </w:rPr>
            </w:pPr>
          </w:p>
        </w:tc>
        <w:tc>
          <w:tcPr>
            <w:tcW w:w="944" w:type="dxa"/>
            <w:shd w:val="clear" w:color="auto" w:fill="003366"/>
          </w:tcPr>
          <w:p w:rsidR="00302B50" w:rsidRPr="00B9075C" w:rsidRDefault="0006748E" w:rsidP="0006748E">
            <w:pPr>
              <w:spacing w:after="0"/>
              <w:rPr>
                <w:rFonts w:ascii="GHEA Grapalat" w:hAnsi="GHEA Grapalat"/>
                <w:sz w:val="24"/>
              </w:rPr>
            </w:pPr>
            <w:r w:rsidRPr="00B9075C">
              <w:rPr>
                <w:rFonts w:ascii="GHEA Grapalat" w:hAnsi="GHEA Grapalat"/>
                <w:sz w:val="24"/>
              </w:rPr>
              <w:t>Actual</w:t>
            </w:r>
          </w:p>
        </w:tc>
        <w:tc>
          <w:tcPr>
            <w:tcW w:w="1083" w:type="dxa"/>
            <w:shd w:val="clear" w:color="auto" w:fill="003366"/>
          </w:tcPr>
          <w:p w:rsidR="00302B50" w:rsidRPr="00B9075C" w:rsidRDefault="0006748E" w:rsidP="00F47619">
            <w:pPr>
              <w:spacing w:after="0"/>
              <w:jc w:val="center"/>
              <w:rPr>
                <w:rFonts w:ascii="GHEA Grapalat" w:hAnsi="GHEA Grapalat"/>
                <w:sz w:val="24"/>
              </w:rPr>
            </w:pPr>
            <w:r w:rsidRPr="00B9075C">
              <w:rPr>
                <w:rFonts w:ascii="GHEA Grapalat" w:hAnsi="GHEA Grapalat" w:cs="Sylfaen"/>
                <w:sz w:val="24"/>
              </w:rPr>
              <w:t>Program</w:t>
            </w:r>
          </w:p>
        </w:tc>
        <w:tc>
          <w:tcPr>
            <w:tcW w:w="1303" w:type="dxa"/>
            <w:shd w:val="clear" w:color="auto" w:fill="003366"/>
          </w:tcPr>
          <w:p w:rsidR="00302B50" w:rsidRPr="00B9075C" w:rsidRDefault="0006748E" w:rsidP="00F47619">
            <w:pPr>
              <w:spacing w:after="0"/>
              <w:jc w:val="center"/>
              <w:rPr>
                <w:rFonts w:ascii="GHEA Grapalat" w:hAnsi="GHEA Grapalat"/>
                <w:sz w:val="24"/>
              </w:rPr>
            </w:pPr>
            <w:r w:rsidRPr="00B9075C">
              <w:rPr>
                <w:rFonts w:ascii="GHEA Grapalat" w:hAnsi="GHEA Grapalat" w:cs="Sylfaen"/>
                <w:sz w:val="24"/>
              </w:rPr>
              <w:t>Actual</w:t>
            </w:r>
          </w:p>
        </w:tc>
      </w:tr>
      <w:tr w:rsidR="00302B50" w:rsidRPr="00B9075C" w:rsidTr="00F47619">
        <w:trPr>
          <w:trHeight w:val="251"/>
        </w:trPr>
        <w:tc>
          <w:tcPr>
            <w:tcW w:w="4392" w:type="dxa"/>
            <w:shd w:val="clear" w:color="auto" w:fill="auto"/>
          </w:tcPr>
          <w:p w:rsidR="00302B50" w:rsidRPr="00B9075C" w:rsidRDefault="0006748E" w:rsidP="00F47619">
            <w:pPr>
              <w:spacing w:after="0"/>
              <w:rPr>
                <w:rFonts w:ascii="GHEA Grapalat" w:hAnsi="GHEA Grapalat"/>
                <w:sz w:val="24"/>
              </w:rPr>
            </w:pPr>
            <w:r w:rsidRPr="00B9075C">
              <w:rPr>
                <w:rFonts w:ascii="GHEA Grapalat" w:hAnsi="GHEA Grapalat" w:cs="Sylfaen"/>
                <w:sz w:val="24"/>
              </w:rPr>
              <w:t>Interest payments</w:t>
            </w:r>
            <w:r w:rsidR="00302B50" w:rsidRPr="00B9075C">
              <w:rPr>
                <w:rFonts w:ascii="GHEA Grapalat" w:hAnsi="GHEA Grapalat"/>
                <w:sz w:val="24"/>
              </w:rPr>
              <w:t>/</w:t>
            </w:r>
            <w:r w:rsidRPr="00B9075C">
              <w:rPr>
                <w:rFonts w:ascii="GHEA Grapalat" w:hAnsi="GHEA Grapalat"/>
                <w:sz w:val="24"/>
              </w:rPr>
              <w:t>GDP</w:t>
            </w:r>
            <w:r w:rsidR="00302B50" w:rsidRPr="00B9075C">
              <w:rPr>
                <w:rFonts w:ascii="GHEA Grapalat" w:hAnsi="GHEA Grapalat"/>
                <w:sz w:val="24"/>
              </w:rPr>
              <w:t xml:space="preserve"> (%)</w:t>
            </w:r>
          </w:p>
        </w:tc>
        <w:tc>
          <w:tcPr>
            <w:tcW w:w="944" w:type="dxa"/>
            <w:shd w:val="clear" w:color="auto" w:fill="auto"/>
          </w:tcPr>
          <w:p w:rsidR="00302B50" w:rsidRPr="00B9075C" w:rsidRDefault="00527ACB" w:rsidP="00F47619">
            <w:pPr>
              <w:spacing w:after="0"/>
              <w:jc w:val="center"/>
              <w:rPr>
                <w:rFonts w:ascii="GHEA Grapalat" w:hAnsi="GHEA Grapalat"/>
                <w:sz w:val="24"/>
              </w:rPr>
            </w:pPr>
            <w:r w:rsidRPr="00B9075C">
              <w:rPr>
                <w:rFonts w:ascii="GHEA Grapalat" w:hAnsi="GHEA Grapalat"/>
                <w:sz w:val="24"/>
              </w:rPr>
              <w:t>2.3</w:t>
            </w:r>
          </w:p>
        </w:tc>
        <w:tc>
          <w:tcPr>
            <w:tcW w:w="1083" w:type="dxa"/>
            <w:shd w:val="clear" w:color="auto" w:fill="auto"/>
          </w:tcPr>
          <w:p w:rsidR="00302B50" w:rsidRPr="00B9075C" w:rsidRDefault="00302B50" w:rsidP="00F47619">
            <w:pPr>
              <w:spacing w:after="0"/>
              <w:jc w:val="center"/>
              <w:rPr>
                <w:rFonts w:ascii="GHEA Grapalat" w:hAnsi="GHEA Grapalat"/>
                <w:sz w:val="24"/>
              </w:rPr>
            </w:pPr>
            <w:r w:rsidRPr="00B9075C">
              <w:rPr>
                <w:rFonts w:ascii="GHEA Grapalat" w:hAnsi="GHEA Grapalat"/>
                <w:sz w:val="24"/>
              </w:rPr>
              <w:t>2.3</w:t>
            </w:r>
          </w:p>
        </w:tc>
        <w:tc>
          <w:tcPr>
            <w:tcW w:w="1303" w:type="dxa"/>
            <w:shd w:val="clear" w:color="auto" w:fill="auto"/>
          </w:tcPr>
          <w:p w:rsidR="00302B50" w:rsidRPr="00B9075C" w:rsidRDefault="00527ACB" w:rsidP="00F47619">
            <w:pPr>
              <w:spacing w:after="0"/>
              <w:jc w:val="center"/>
              <w:rPr>
                <w:rFonts w:ascii="GHEA Grapalat" w:hAnsi="GHEA Grapalat"/>
                <w:sz w:val="24"/>
              </w:rPr>
            </w:pPr>
            <w:r w:rsidRPr="00B9075C">
              <w:rPr>
                <w:rFonts w:ascii="GHEA Grapalat" w:hAnsi="GHEA Grapalat"/>
                <w:sz w:val="24"/>
              </w:rPr>
              <w:t>2.4</w:t>
            </w:r>
          </w:p>
        </w:tc>
      </w:tr>
    </w:tbl>
    <w:p w:rsidR="00302B50" w:rsidRPr="00B9075C" w:rsidRDefault="00302B50" w:rsidP="00302B50">
      <w:pPr>
        <w:spacing w:after="0" w:line="312" w:lineRule="auto"/>
        <w:ind w:firstLine="567"/>
        <w:jc w:val="both"/>
        <w:rPr>
          <w:rFonts w:ascii="GHEA Grapalat" w:hAnsi="GHEA Grapalat"/>
          <w:sz w:val="16"/>
          <w:szCs w:val="16"/>
        </w:rPr>
      </w:pPr>
    </w:p>
    <w:p w:rsidR="00302B50" w:rsidRPr="00B9075C" w:rsidRDefault="004277B8" w:rsidP="005E67AE">
      <w:pPr>
        <w:shd w:val="clear" w:color="auto" w:fill="FFFFFF"/>
        <w:spacing w:line="312" w:lineRule="auto"/>
        <w:ind w:firstLine="720"/>
        <w:jc w:val="both"/>
        <w:rPr>
          <w:rFonts w:ascii="GHEA Grapalat" w:hAnsi="GHEA Grapalat" w:cs="Times Armenian"/>
          <w:sz w:val="24"/>
          <w:szCs w:val="24"/>
        </w:rPr>
      </w:pPr>
      <w:r w:rsidRPr="00B9075C">
        <w:rPr>
          <w:rFonts w:ascii="GHEA Grapalat" w:hAnsi="GHEA Grapalat" w:cs="Times Armenian"/>
          <w:sz w:val="24"/>
          <w:szCs w:val="24"/>
        </w:rPr>
        <w:t xml:space="preserve">The actual interest payments as a share of GDP increased by 0.1 percentage points compared to the actual indicators of the previous year and the indicators envisaged by the 2020-2022 RA Government debt management strategy. The growth of </w:t>
      </w:r>
      <w:r w:rsidR="002D0554">
        <w:rPr>
          <w:rFonts w:ascii="GHEA Grapalat" w:hAnsi="GHEA Grapalat" w:cs="Times Armenian"/>
          <w:sz w:val="24"/>
          <w:szCs w:val="24"/>
        </w:rPr>
        <w:t>nominal interest payments total</w:t>
      </w:r>
      <w:r w:rsidRPr="00B9075C">
        <w:rPr>
          <w:rFonts w:ascii="GHEA Grapalat" w:hAnsi="GHEA Grapalat" w:cs="Times Armenian"/>
          <w:sz w:val="24"/>
          <w:szCs w:val="24"/>
        </w:rPr>
        <w:t>ed 13.3% compared to the previous year, which was the lowest increase in the last ten years.</w:t>
      </w:r>
      <w:r w:rsidR="00302B50" w:rsidRPr="00B9075C">
        <w:rPr>
          <w:rFonts w:ascii="GHEA Grapalat" w:hAnsi="GHEA Grapalat" w:cs="Times Armenian"/>
          <w:sz w:val="24"/>
          <w:szCs w:val="24"/>
        </w:rPr>
        <w:t xml:space="preserve"> </w:t>
      </w:r>
    </w:p>
    <w:p w:rsidR="00015175" w:rsidRPr="00B9075C" w:rsidRDefault="007D4729" w:rsidP="005E67AE">
      <w:pPr>
        <w:shd w:val="clear" w:color="auto" w:fill="FFFFFF"/>
        <w:spacing w:line="312" w:lineRule="auto"/>
        <w:ind w:firstLine="720"/>
        <w:jc w:val="both"/>
        <w:rPr>
          <w:rFonts w:ascii="GHEA Grapalat" w:hAnsi="GHEA Grapalat" w:cs="Times Armenian"/>
          <w:sz w:val="24"/>
          <w:szCs w:val="24"/>
        </w:rPr>
      </w:pPr>
      <w:r w:rsidRPr="00B9075C">
        <w:rPr>
          <w:rFonts w:ascii="GHEA Grapalat" w:hAnsi="GHEA Grapalat" w:cs="Times Armenian"/>
          <w:sz w:val="24"/>
          <w:szCs w:val="24"/>
          <w:lang w:val="hy-AM"/>
        </w:rPr>
        <w:t xml:space="preserve">The reasons </w:t>
      </w:r>
      <w:r w:rsidRPr="00B9075C">
        <w:rPr>
          <w:rFonts w:ascii="GHEA Grapalat" w:hAnsi="GHEA Grapalat" w:cs="Times Armenian"/>
          <w:sz w:val="24"/>
          <w:szCs w:val="24"/>
        </w:rPr>
        <w:t xml:space="preserve">of </w:t>
      </w:r>
      <w:r w:rsidRPr="00B9075C">
        <w:rPr>
          <w:rFonts w:ascii="GHEA Grapalat" w:hAnsi="GHEA Grapalat" w:cs="Times Armenian"/>
          <w:sz w:val="24"/>
          <w:szCs w:val="24"/>
          <w:lang w:val="hy-AM"/>
        </w:rPr>
        <w:t xml:space="preserve">the increase in </w:t>
      </w:r>
      <w:r w:rsidRPr="00B9075C">
        <w:rPr>
          <w:rFonts w:ascii="GHEA Grapalat" w:hAnsi="GHEA Grapalat" w:cs="Times Armenian"/>
          <w:sz w:val="24"/>
          <w:szCs w:val="24"/>
        </w:rPr>
        <w:t xml:space="preserve">RA </w:t>
      </w:r>
      <w:r w:rsidRPr="00B9075C">
        <w:rPr>
          <w:rFonts w:ascii="GHEA Grapalat" w:hAnsi="GHEA Grapalat" w:cs="Times Armenian"/>
          <w:sz w:val="24"/>
          <w:szCs w:val="24"/>
          <w:lang w:val="hy-AM"/>
        </w:rPr>
        <w:t>Government debt service are described in the "</w:t>
      </w:r>
      <w:r w:rsidRPr="00B9075C">
        <w:rPr>
          <w:rFonts w:ascii="GHEA Grapalat" w:hAnsi="GHEA Grapalat" w:cs="Times Armenian"/>
          <w:sz w:val="24"/>
          <w:szCs w:val="24"/>
        </w:rPr>
        <w:t xml:space="preserve">RA Government </w:t>
      </w:r>
      <w:r w:rsidRPr="00B9075C">
        <w:rPr>
          <w:rFonts w:ascii="GHEA Grapalat" w:hAnsi="GHEA Grapalat" w:cs="Times Armenian"/>
          <w:sz w:val="24"/>
          <w:szCs w:val="24"/>
          <w:lang w:val="hy-AM"/>
        </w:rPr>
        <w:t>Debt Service" section.</w:t>
      </w:r>
    </w:p>
    <w:p w:rsidR="0006748E" w:rsidRPr="00B9075C" w:rsidRDefault="0006748E" w:rsidP="0015720C">
      <w:pPr>
        <w:pStyle w:val="Heading5"/>
        <w:numPr>
          <w:ilvl w:val="0"/>
          <w:numId w:val="22"/>
        </w:numPr>
        <w:ind w:hanging="540"/>
        <w:jc w:val="left"/>
        <w:rPr>
          <w:rFonts w:ascii="GHEA Grapalat" w:hAnsi="GHEA Grapalat" w:cs="Sylfaen"/>
        </w:rPr>
      </w:pPr>
      <w:r w:rsidRPr="00B9075C">
        <w:rPr>
          <w:rFonts w:ascii="GHEA Grapalat" w:hAnsi="GHEA Grapalat" w:cs="Sylfaen"/>
        </w:rPr>
        <w:t>GS primary allocation yields</w:t>
      </w:r>
      <w:r w:rsidR="00FE1FB8" w:rsidRPr="00B9075C">
        <w:rPr>
          <w:rFonts w:ascii="GHEA Grapalat" w:hAnsi="GHEA Grapalat" w:cs="Sylfaen"/>
        </w:rPr>
        <w:t xml:space="preserve">, </w:t>
      </w:r>
      <w:r w:rsidR="00FE1FB8" w:rsidRPr="00B9075C">
        <w:rPr>
          <w:rFonts w:ascii="GHEA Grapalat" w:hAnsi="GHEA Grapalat"/>
          <w:lang w:val="hy-AM"/>
        </w:rPr>
        <w:t>(%)</w:t>
      </w:r>
    </w:p>
    <w:p w:rsidR="00302B50" w:rsidRPr="00B9075C" w:rsidRDefault="00302B50" w:rsidP="00302B50">
      <w:pPr>
        <w:spacing w:after="0" w:line="288" w:lineRule="auto"/>
        <w:jc w:val="right"/>
        <w:rPr>
          <w:rFonts w:ascii="GHEA Grapalat" w:hAnsi="GHEA Grapalat"/>
          <w:sz w:val="24"/>
          <w:szCs w:val="24"/>
        </w:rPr>
      </w:pPr>
    </w:p>
    <w:tbl>
      <w:tblPr>
        <w:tblW w:w="0" w:type="auto"/>
        <w:jc w:val="center"/>
        <w:tblBorders>
          <w:insideH w:val="single" w:sz="4" w:space="0" w:color="auto"/>
        </w:tblBorders>
        <w:tblLook w:val="00A0" w:firstRow="1" w:lastRow="0" w:firstColumn="1" w:lastColumn="0" w:noHBand="0" w:noVBand="0"/>
      </w:tblPr>
      <w:tblGrid>
        <w:gridCol w:w="4719"/>
        <w:gridCol w:w="1523"/>
        <w:gridCol w:w="1017"/>
      </w:tblGrid>
      <w:tr w:rsidR="00302B50" w:rsidRPr="00B9075C" w:rsidTr="00215081">
        <w:trPr>
          <w:jc w:val="center"/>
        </w:trPr>
        <w:tc>
          <w:tcPr>
            <w:tcW w:w="4719" w:type="dxa"/>
            <w:shd w:val="clear" w:color="auto" w:fill="003366"/>
          </w:tcPr>
          <w:p w:rsidR="00302B50" w:rsidRPr="00B9075C" w:rsidRDefault="00302B50" w:rsidP="0006748E">
            <w:pPr>
              <w:spacing w:after="0" w:line="240" w:lineRule="auto"/>
              <w:rPr>
                <w:rFonts w:ascii="GHEA Grapalat" w:hAnsi="GHEA Grapalat"/>
                <w:sz w:val="24"/>
                <w:szCs w:val="24"/>
              </w:rPr>
            </w:pPr>
          </w:p>
        </w:tc>
        <w:tc>
          <w:tcPr>
            <w:tcW w:w="1523" w:type="dxa"/>
            <w:shd w:val="clear" w:color="auto" w:fill="003366"/>
          </w:tcPr>
          <w:p w:rsidR="00302B50" w:rsidRPr="00B9075C" w:rsidRDefault="00302B50" w:rsidP="0006748E">
            <w:pPr>
              <w:spacing w:after="0" w:line="240" w:lineRule="auto"/>
              <w:jc w:val="center"/>
              <w:rPr>
                <w:rFonts w:ascii="GHEA Grapalat" w:hAnsi="GHEA Grapalat"/>
                <w:sz w:val="24"/>
                <w:szCs w:val="24"/>
              </w:rPr>
            </w:pPr>
            <w:r w:rsidRPr="00B9075C">
              <w:rPr>
                <w:rFonts w:ascii="GHEA Grapalat" w:hAnsi="GHEA Grapalat"/>
                <w:sz w:val="24"/>
                <w:szCs w:val="24"/>
              </w:rPr>
              <w:t>201</w:t>
            </w:r>
            <w:r w:rsidR="007B7D33" w:rsidRPr="00B9075C">
              <w:rPr>
                <w:rFonts w:ascii="GHEA Grapalat" w:hAnsi="GHEA Grapalat"/>
                <w:sz w:val="24"/>
                <w:szCs w:val="24"/>
              </w:rPr>
              <w:t>8</w:t>
            </w:r>
          </w:p>
        </w:tc>
        <w:tc>
          <w:tcPr>
            <w:tcW w:w="1017" w:type="dxa"/>
            <w:shd w:val="clear" w:color="auto" w:fill="003366"/>
          </w:tcPr>
          <w:p w:rsidR="00302B50" w:rsidRPr="00B9075C" w:rsidRDefault="00302B50" w:rsidP="0006748E">
            <w:pPr>
              <w:spacing w:after="0" w:line="240" w:lineRule="auto"/>
              <w:jc w:val="center"/>
              <w:rPr>
                <w:rFonts w:ascii="GHEA Grapalat" w:hAnsi="GHEA Grapalat"/>
                <w:sz w:val="24"/>
                <w:szCs w:val="24"/>
              </w:rPr>
            </w:pPr>
            <w:r w:rsidRPr="00B9075C">
              <w:rPr>
                <w:rFonts w:ascii="GHEA Grapalat" w:hAnsi="GHEA Grapalat"/>
                <w:sz w:val="24"/>
                <w:szCs w:val="24"/>
              </w:rPr>
              <w:t>2019</w:t>
            </w:r>
          </w:p>
        </w:tc>
      </w:tr>
      <w:tr w:rsidR="00302B50" w:rsidRPr="00B9075C" w:rsidTr="00215081">
        <w:trPr>
          <w:jc w:val="center"/>
        </w:trPr>
        <w:tc>
          <w:tcPr>
            <w:tcW w:w="4719" w:type="dxa"/>
            <w:shd w:val="clear" w:color="auto" w:fill="003366"/>
          </w:tcPr>
          <w:p w:rsidR="00302B50" w:rsidRPr="00B9075C" w:rsidRDefault="00302B50" w:rsidP="0006748E">
            <w:pPr>
              <w:spacing w:after="0" w:line="240" w:lineRule="auto"/>
              <w:rPr>
                <w:rFonts w:ascii="GHEA Grapalat" w:hAnsi="GHEA Grapalat"/>
                <w:sz w:val="24"/>
                <w:szCs w:val="24"/>
              </w:rPr>
            </w:pPr>
          </w:p>
        </w:tc>
        <w:tc>
          <w:tcPr>
            <w:tcW w:w="1523" w:type="dxa"/>
            <w:shd w:val="clear" w:color="auto" w:fill="003366"/>
          </w:tcPr>
          <w:p w:rsidR="00302B50" w:rsidRPr="00B9075C" w:rsidRDefault="0006748E" w:rsidP="0006748E">
            <w:pPr>
              <w:spacing w:after="0" w:line="240" w:lineRule="auto"/>
              <w:jc w:val="center"/>
              <w:rPr>
                <w:rFonts w:ascii="GHEA Grapalat" w:hAnsi="GHEA Grapalat"/>
                <w:sz w:val="24"/>
                <w:szCs w:val="24"/>
              </w:rPr>
            </w:pPr>
            <w:r w:rsidRPr="00B9075C">
              <w:rPr>
                <w:rFonts w:ascii="GHEA Grapalat" w:hAnsi="GHEA Grapalat"/>
                <w:sz w:val="24"/>
              </w:rPr>
              <w:t>Actual</w:t>
            </w:r>
          </w:p>
        </w:tc>
        <w:tc>
          <w:tcPr>
            <w:tcW w:w="1017" w:type="dxa"/>
            <w:shd w:val="clear" w:color="auto" w:fill="003366"/>
          </w:tcPr>
          <w:p w:rsidR="00302B50" w:rsidRPr="00B9075C" w:rsidRDefault="0006748E" w:rsidP="0006748E">
            <w:pPr>
              <w:spacing w:after="0" w:line="240" w:lineRule="auto"/>
              <w:jc w:val="center"/>
              <w:rPr>
                <w:rFonts w:ascii="GHEA Grapalat" w:hAnsi="GHEA Grapalat"/>
                <w:sz w:val="24"/>
                <w:szCs w:val="24"/>
              </w:rPr>
            </w:pPr>
            <w:r w:rsidRPr="00B9075C">
              <w:rPr>
                <w:rFonts w:ascii="GHEA Grapalat" w:hAnsi="GHEA Grapalat"/>
                <w:sz w:val="24"/>
              </w:rPr>
              <w:t>Actual</w:t>
            </w:r>
          </w:p>
        </w:tc>
      </w:tr>
      <w:tr w:rsidR="00302B50" w:rsidRPr="00B9075C" w:rsidTr="00215081">
        <w:trPr>
          <w:jc w:val="center"/>
        </w:trPr>
        <w:tc>
          <w:tcPr>
            <w:tcW w:w="4719" w:type="dxa"/>
            <w:shd w:val="clear" w:color="auto" w:fill="auto"/>
          </w:tcPr>
          <w:p w:rsidR="00302B50" w:rsidRPr="00B9075C" w:rsidRDefault="0006748E" w:rsidP="00FE1FB8">
            <w:pPr>
              <w:spacing w:after="0" w:line="240" w:lineRule="auto"/>
              <w:rPr>
                <w:rFonts w:ascii="GHEA Grapalat" w:hAnsi="GHEA Grapalat"/>
                <w:sz w:val="24"/>
                <w:szCs w:val="24"/>
              </w:rPr>
            </w:pPr>
            <w:r w:rsidRPr="00B9075C">
              <w:rPr>
                <w:rFonts w:ascii="GHEA Grapalat" w:hAnsi="GHEA Grapalat" w:cs="Calibri"/>
                <w:sz w:val="24"/>
                <w:szCs w:val="24"/>
              </w:rPr>
              <w:t>Weighted average yields of GS allocated in the current year</w:t>
            </w:r>
          </w:p>
        </w:tc>
        <w:tc>
          <w:tcPr>
            <w:tcW w:w="1523" w:type="dxa"/>
            <w:vAlign w:val="center"/>
          </w:tcPr>
          <w:p w:rsidR="00302B50" w:rsidRPr="00B9075C" w:rsidRDefault="00302B50" w:rsidP="0006748E">
            <w:pPr>
              <w:spacing w:after="0" w:line="240" w:lineRule="auto"/>
              <w:jc w:val="center"/>
              <w:rPr>
                <w:rFonts w:ascii="GHEA Grapalat" w:hAnsi="GHEA Grapalat"/>
                <w:sz w:val="24"/>
                <w:szCs w:val="24"/>
              </w:rPr>
            </w:pPr>
            <w:r w:rsidRPr="00B9075C">
              <w:rPr>
                <w:rFonts w:ascii="GHEA Grapalat" w:hAnsi="GHEA Grapalat"/>
                <w:sz w:val="24"/>
                <w:szCs w:val="24"/>
              </w:rPr>
              <w:t>8.85</w:t>
            </w:r>
          </w:p>
        </w:tc>
        <w:tc>
          <w:tcPr>
            <w:tcW w:w="1017" w:type="dxa"/>
            <w:vAlign w:val="center"/>
          </w:tcPr>
          <w:p w:rsidR="00302B50" w:rsidRPr="00B9075C" w:rsidRDefault="00302B50" w:rsidP="0006748E">
            <w:pPr>
              <w:spacing w:after="0" w:line="240" w:lineRule="auto"/>
              <w:jc w:val="center"/>
              <w:rPr>
                <w:rFonts w:ascii="GHEA Grapalat" w:hAnsi="GHEA Grapalat"/>
                <w:sz w:val="24"/>
                <w:szCs w:val="24"/>
              </w:rPr>
            </w:pPr>
            <w:r w:rsidRPr="00B9075C">
              <w:rPr>
                <w:rFonts w:ascii="GHEA Grapalat" w:hAnsi="GHEA Grapalat"/>
                <w:sz w:val="24"/>
                <w:szCs w:val="24"/>
              </w:rPr>
              <w:t>8.97</w:t>
            </w:r>
          </w:p>
        </w:tc>
      </w:tr>
      <w:tr w:rsidR="0075176E" w:rsidRPr="00B9075C" w:rsidTr="00215081">
        <w:trPr>
          <w:jc w:val="center"/>
        </w:trPr>
        <w:tc>
          <w:tcPr>
            <w:tcW w:w="4719" w:type="dxa"/>
            <w:shd w:val="clear" w:color="auto" w:fill="auto"/>
          </w:tcPr>
          <w:p w:rsidR="0075176E" w:rsidRPr="00B9075C" w:rsidRDefault="0006748E" w:rsidP="0006748E">
            <w:pPr>
              <w:spacing w:after="0" w:line="240" w:lineRule="auto"/>
              <w:rPr>
                <w:rFonts w:ascii="GHEA Grapalat" w:hAnsi="GHEA Grapalat" w:cs="Sylfaen"/>
                <w:sz w:val="24"/>
                <w:szCs w:val="24"/>
              </w:rPr>
            </w:pPr>
            <w:r w:rsidRPr="00B9075C">
              <w:rPr>
                <w:rFonts w:ascii="GHEA Grapalat" w:hAnsi="GHEA Grapalat" w:cs="Sylfaen"/>
                <w:sz w:val="24"/>
                <w:szCs w:val="24"/>
              </w:rPr>
              <w:t>Of which</w:t>
            </w:r>
          </w:p>
        </w:tc>
        <w:tc>
          <w:tcPr>
            <w:tcW w:w="1523" w:type="dxa"/>
            <w:vAlign w:val="center"/>
          </w:tcPr>
          <w:p w:rsidR="0075176E" w:rsidRPr="00B9075C" w:rsidRDefault="0075176E" w:rsidP="0006748E">
            <w:pPr>
              <w:spacing w:after="0" w:line="240" w:lineRule="auto"/>
              <w:jc w:val="center"/>
              <w:rPr>
                <w:rFonts w:ascii="GHEA Grapalat" w:hAnsi="GHEA Grapalat"/>
                <w:sz w:val="24"/>
                <w:szCs w:val="24"/>
              </w:rPr>
            </w:pPr>
          </w:p>
        </w:tc>
        <w:tc>
          <w:tcPr>
            <w:tcW w:w="1017" w:type="dxa"/>
            <w:vAlign w:val="center"/>
          </w:tcPr>
          <w:p w:rsidR="0075176E" w:rsidRPr="00B9075C" w:rsidRDefault="0075176E" w:rsidP="0006748E">
            <w:pPr>
              <w:spacing w:after="0" w:line="240" w:lineRule="auto"/>
              <w:jc w:val="center"/>
              <w:rPr>
                <w:rFonts w:ascii="GHEA Grapalat" w:hAnsi="GHEA Grapalat"/>
                <w:sz w:val="24"/>
                <w:szCs w:val="24"/>
              </w:rPr>
            </w:pPr>
          </w:p>
        </w:tc>
      </w:tr>
      <w:tr w:rsidR="0006748E" w:rsidRPr="00B9075C" w:rsidTr="009661AC">
        <w:trPr>
          <w:jc w:val="center"/>
        </w:trPr>
        <w:tc>
          <w:tcPr>
            <w:tcW w:w="4719" w:type="dxa"/>
            <w:shd w:val="clear" w:color="auto" w:fill="auto"/>
          </w:tcPr>
          <w:p w:rsidR="0006748E" w:rsidRPr="00B9075C" w:rsidRDefault="0006748E" w:rsidP="0006748E">
            <w:pPr>
              <w:spacing w:after="0" w:line="240" w:lineRule="auto"/>
              <w:ind w:firstLine="975"/>
              <w:rPr>
                <w:rFonts w:ascii="GHEA Grapalat" w:hAnsi="GHEA Grapalat"/>
                <w:sz w:val="24"/>
                <w:szCs w:val="24"/>
              </w:rPr>
            </w:pPr>
            <w:r w:rsidRPr="00B9075C">
              <w:rPr>
                <w:rFonts w:ascii="GHEA Grapalat" w:hAnsi="GHEA Grapalat" w:cs="Calibri"/>
                <w:sz w:val="24"/>
                <w:szCs w:val="24"/>
              </w:rPr>
              <w:t>T-bills</w:t>
            </w:r>
          </w:p>
        </w:tc>
        <w:tc>
          <w:tcPr>
            <w:tcW w:w="1523" w:type="dxa"/>
            <w:vAlign w:val="center"/>
          </w:tcPr>
          <w:p w:rsidR="0006748E" w:rsidRPr="00B9075C" w:rsidRDefault="0006748E" w:rsidP="0006748E">
            <w:pPr>
              <w:spacing w:after="0" w:line="240" w:lineRule="auto"/>
              <w:jc w:val="center"/>
              <w:rPr>
                <w:rFonts w:ascii="GHEA Grapalat" w:hAnsi="GHEA Grapalat"/>
                <w:sz w:val="24"/>
                <w:szCs w:val="24"/>
              </w:rPr>
            </w:pPr>
            <w:r w:rsidRPr="00B9075C">
              <w:rPr>
                <w:rFonts w:ascii="GHEA Grapalat" w:hAnsi="GHEA Grapalat"/>
                <w:sz w:val="24"/>
                <w:szCs w:val="24"/>
              </w:rPr>
              <w:t>6.13</w:t>
            </w:r>
          </w:p>
        </w:tc>
        <w:tc>
          <w:tcPr>
            <w:tcW w:w="1017" w:type="dxa"/>
            <w:vAlign w:val="center"/>
          </w:tcPr>
          <w:p w:rsidR="0006748E" w:rsidRPr="00B9075C" w:rsidRDefault="0006748E" w:rsidP="0006748E">
            <w:pPr>
              <w:spacing w:after="0" w:line="240" w:lineRule="auto"/>
              <w:jc w:val="center"/>
              <w:rPr>
                <w:rFonts w:ascii="GHEA Grapalat" w:hAnsi="GHEA Grapalat"/>
                <w:sz w:val="24"/>
                <w:szCs w:val="24"/>
              </w:rPr>
            </w:pPr>
            <w:r w:rsidRPr="00B9075C">
              <w:rPr>
                <w:rFonts w:ascii="GHEA Grapalat" w:hAnsi="GHEA Grapalat"/>
                <w:sz w:val="24"/>
                <w:szCs w:val="24"/>
              </w:rPr>
              <w:t>5.92</w:t>
            </w:r>
          </w:p>
        </w:tc>
      </w:tr>
      <w:tr w:rsidR="0006748E" w:rsidRPr="00B9075C" w:rsidTr="009661AC">
        <w:trPr>
          <w:jc w:val="center"/>
        </w:trPr>
        <w:tc>
          <w:tcPr>
            <w:tcW w:w="4719" w:type="dxa"/>
            <w:shd w:val="clear" w:color="auto" w:fill="auto"/>
          </w:tcPr>
          <w:p w:rsidR="0006748E" w:rsidRPr="00B9075C" w:rsidRDefault="0006748E" w:rsidP="0006748E">
            <w:pPr>
              <w:spacing w:after="0" w:line="240" w:lineRule="auto"/>
              <w:ind w:firstLine="975"/>
              <w:rPr>
                <w:rFonts w:ascii="GHEA Grapalat" w:hAnsi="GHEA Grapalat"/>
                <w:i/>
                <w:sz w:val="24"/>
                <w:szCs w:val="24"/>
              </w:rPr>
            </w:pPr>
            <w:r w:rsidRPr="00B9075C">
              <w:rPr>
                <w:rFonts w:ascii="GHEA Grapalat" w:hAnsi="GHEA Grapalat" w:cs="Calibri"/>
                <w:sz w:val="24"/>
                <w:szCs w:val="24"/>
              </w:rPr>
              <w:t>MTCN</w:t>
            </w:r>
          </w:p>
        </w:tc>
        <w:tc>
          <w:tcPr>
            <w:tcW w:w="1523" w:type="dxa"/>
            <w:vAlign w:val="center"/>
          </w:tcPr>
          <w:p w:rsidR="0006748E" w:rsidRPr="00B9075C" w:rsidRDefault="0006748E" w:rsidP="0006748E">
            <w:pPr>
              <w:spacing w:after="0" w:line="240" w:lineRule="auto"/>
              <w:jc w:val="center"/>
              <w:rPr>
                <w:rFonts w:ascii="GHEA Grapalat" w:hAnsi="GHEA Grapalat"/>
                <w:sz w:val="24"/>
                <w:szCs w:val="24"/>
              </w:rPr>
            </w:pPr>
            <w:r w:rsidRPr="00B9075C">
              <w:rPr>
                <w:rFonts w:ascii="GHEA Grapalat" w:hAnsi="GHEA Grapalat"/>
                <w:sz w:val="24"/>
                <w:szCs w:val="24"/>
              </w:rPr>
              <w:t>8.02</w:t>
            </w:r>
          </w:p>
        </w:tc>
        <w:tc>
          <w:tcPr>
            <w:tcW w:w="1017" w:type="dxa"/>
            <w:vAlign w:val="center"/>
          </w:tcPr>
          <w:p w:rsidR="0006748E" w:rsidRPr="00B9075C" w:rsidRDefault="0006748E" w:rsidP="0006748E">
            <w:pPr>
              <w:spacing w:after="0" w:line="240" w:lineRule="auto"/>
              <w:jc w:val="center"/>
              <w:rPr>
                <w:rFonts w:ascii="GHEA Grapalat" w:hAnsi="GHEA Grapalat"/>
                <w:sz w:val="24"/>
                <w:szCs w:val="24"/>
              </w:rPr>
            </w:pPr>
            <w:r w:rsidRPr="00B9075C">
              <w:rPr>
                <w:rFonts w:ascii="GHEA Grapalat" w:hAnsi="GHEA Grapalat"/>
                <w:sz w:val="24"/>
                <w:szCs w:val="24"/>
              </w:rPr>
              <w:t>7.74</w:t>
            </w:r>
          </w:p>
        </w:tc>
      </w:tr>
      <w:tr w:rsidR="0006748E" w:rsidRPr="00B9075C" w:rsidTr="009661AC">
        <w:trPr>
          <w:jc w:val="center"/>
        </w:trPr>
        <w:tc>
          <w:tcPr>
            <w:tcW w:w="4719" w:type="dxa"/>
            <w:shd w:val="clear" w:color="auto" w:fill="auto"/>
          </w:tcPr>
          <w:p w:rsidR="0006748E" w:rsidRPr="00B9075C" w:rsidRDefault="0006748E" w:rsidP="0006748E">
            <w:pPr>
              <w:spacing w:after="0" w:line="240" w:lineRule="auto"/>
              <w:ind w:firstLine="975"/>
              <w:rPr>
                <w:rFonts w:ascii="GHEA Grapalat" w:hAnsi="GHEA Grapalat"/>
                <w:i/>
                <w:sz w:val="24"/>
                <w:szCs w:val="24"/>
              </w:rPr>
            </w:pPr>
            <w:r w:rsidRPr="00B9075C">
              <w:rPr>
                <w:rFonts w:ascii="GHEA Grapalat" w:hAnsi="GHEA Grapalat" w:cs="Calibri"/>
                <w:sz w:val="24"/>
                <w:szCs w:val="24"/>
              </w:rPr>
              <w:t>LTCB</w:t>
            </w:r>
          </w:p>
        </w:tc>
        <w:tc>
          <w:tcPr>
            <w:tcW w:w="1523" w:type="dxa"/>
            <w:vAlign w:val="center"/>
          </w:tcPr>
          <w:p w:rsidR="0006748E" w:rsidRPr="00B9075C" w:rsidRDefault="0006748E" w:rsidP="0006748E">
            <w:pPr>
              <w:spacing w:after="0" w:line="240" w:lineRule="auto"/>
              <w:jc w:val="center"/>
              <w:rPr>
                <w:rFonts w:ascii="GHEA Grapalat" w:hAnsi="GHEA Grapalat"/>
                <w:sz w:val="24"/>
                <w:szCs w:val="24"/>
              </w:rPr>
            </w:pPr>
            <w:r w:rsidRPr="00B9075C">
              <w:rPr>
                <w:rFonts w:ascii="GHEA Grapalat" w:hAnsi="GHEA Grapalat"/>
                <w:sz w:val="24"/>
                <w:szCs w:val="24"/>
              </w:rPr>
              <w:t>10.96</w:t>
            </w:r>
          </w:p>
        </w:tc>
        <w:tc>
          <w:tcPr>
            <w:tcW w:w="1017" w:type="dxa"/>
            <w:vAlign w:val="center"/>
          </w:tcPr>
          <w:p w:rsidR="0006748E" w:rsidRPr="00B9075C" w:rsidRDefault="0006748E" w:rsidP="0006748E">
            <w:pPr>
              <w:spacing w:after="0" w:line="240" w:lineRule="auto"/>
              <w:jc w:val="center"/>
              <w:rPr>
                <w:rFonts w:ascii="GHEA Grapalat" w:hAnsi="GHEA Grapalat"/>
                <w:sz w:val="24"/>
                <w:szCs w:val="24"/>
              </w:rPr>
            </w:pPr>
            <w:r w:rsidRPr="00B9075C">
              <w:rPr>
                <w:rFonts w:ascii="GHEA Grapalat" w:hAnsi="GHEA Grapalat"/>
                <w:sz w:val="24"/>
                <w:szCs w:val="24"/>
              </w:rPr>
              <w:t>10.43</w:t>
            </w:r>
          </w:p>
        </w:tc>
      </w:tr>
    </w:tbl>
    <w:p w:rsidR="00302B50" w:rsidRPr="00B9075C" w:rsidRDefault="00302B50" w:rsidP="0075176E">
      <w:pPr>
        <w:spacing w:after="0"/>
        <w:ind w:firstLine="567"/>
        <w:jc w:val="both"/>
        <w:rPr>
          <w:rFonts w:ascii="GHEA Grapalat" w:hAnsi="GHEA Grapalat"/>
          <w:sz w:val="16"/>
          <w:szCs w:val="16"/>
        </w:rPr>
      </w:pPr>
    </w:p>
    <w:p w:rsidR="00302B50" w:rsidRPr="00B9075C" w:rsidRDefault="007D4729" w:rsidP="00302B50">
      <w:pPr>
        <w:spacing w:after="0" w:line="312" w:lineRule="auto"/>
        <w:ind w:firstLine="567"/>
        <w:jc w:val="both"/>
        <w:rPr>
          <w:rFonts w:ascii="GHEA Grapalat" w:hAnsi="GHEA Grapalat"/>
          <w:sz w:val="24"/>
          <w:szCs w:val="24"/>
        </w:rPr>
      </w:pPr>
      <w:r w:rsidRPr="00B9075C">
        <w:rPr>
          <w:rFonts w:ascii="GHEA Grapalat" w:hAnsi="GHEA Grapalat"/>
          <w:sz w:val="24"/>
          <w:szCs w:val="24"/>
        </w:rPr>
        <w:t xml:space="preserve">The weighted average interest rate of GS allocated during 2019 increased by </w:t>
      </w:r>
      <w:r w:rsidRPr="00B9075C">
        <w:rPr>
          <w:rFonts w:ascii="GHEA Grapalat" w:hAnsi="GHEA Grapalat"/>
          <w:sz w:val="24"/>
          <w:szCs w:val="24"/>
          <w:lang w:val="hy-AM"/>
        </w:rPr>
        <w:t xml:space="preserve">0.12 </w:t>
      </w:r>
      <w:r w:rsidRPr="00B9075C">
        <w:rPr>
          <w:rFonts w:ascii="GHEA Grapalat" w:hAnsi="GHEA Grapalat"/>
          <w:sz w:val="24"/>
          <w:szCs w:val="24"/>
        </w:rPr>
        <w:t>percentage points compared to the previous year.</w:t>
      </w:r>
      <w:r w:rsidR="00302B50" w:rsidRPr="00B9075C">
        <w:rPr>
          <w:rFonts w:ascii="GHEA Grapalat" w:hAnsi="GHEA Grapalat"/>
          <w:sz w:val="24"/>
          <w:szCs w:val="24"/>
        </w:rPr>
        <w:t xml:space="preserve"> </w:t>
      </w:r>
    </w:p>
    <w:p w:rsidR="00302B50" w:rsidRPr="00B9075C" w:rsidRDefault="007D4729" w:rsidP="00302B50">
      <w:pPr>
        <w:spacing w:after="0" w:line="312" w:lineRule="auto"/>
        <w:ind w:firstLine="567"/>
        <w:jc w:val="both"/>
        <w:rPr>
          <w:rFonts w:ascii="GHEA Grapalat" w:hAnsi="GHEA Grapalat"/>
          <w:sz w:val="24"/>
          <w:szCs w:val="24"/>
        </w:rPr>
      </w:pPr>
      <w:r w:rsidRPr="00B9075C">
        <w:rPr>
          <w:rFonts w:ascii="GHEA Grapalat" w:hAnsi="GHEA Grapalat"/>
          <w:sz w:val="24"/>
          <w:szCs w:val="24"/>
        </w:rPr>
        <w:lastRenderedPageBreak/>
        <w:t>The restriction of the growth of loans with floating interest rates was highlighted in the perspective of the interest rate risk management.</w:t>
      </w:r>
    </w:p>
    <w:p w:rsidR="00302B50" w:rsidRPr="00B9075C" w:rsidRDefault="00302B50" w:rsidP="00302B50">
      <w:pPr>
        <w:pStyle w:val="NoSpacing"/>
        <w:rPr>
          <w:rFonts w:ascii="GHEA Grapalat" w:hAnsi="GHEA Grapalat"/>
        </w:rPr>
      </w:pPr>
    </w:p>
    <w:p w:rsidR="0006748E" w:rsidRPr="00B9075C" w:rsidRDefault="0006748E" w:rsidP="0015720C">
      <w:pPr>
        <w:pStyle w:val="Heading5"/>
        <w:numPr>
          <w:ilvl w:val="0"/>
          <w:numId w:val="22"/>
        </w:numPr>
        <w:ind w:left="810" w:hanging="540"/>
        <w:jc w:val="left"/>
        <w:rPr>
          <w:rFonts w:ascii="GHEA Grapalat" w:hAnsi="GHEA Grapalat" w:cs="Sylfaen"/>
        </w:rPr>
      </w:pPr>
      <w:r w:rsidRPr="00B9075C">
        <w:rPr>
          <w:rFonts w:ascii="GHEA Grapalat" w:hAnsi="GHEA Grapalat" w:cs="Sylfaen"/>
        </w:rPr>
        <w:t>The shares of RA Government fixed and floating rate debt</w:t>
      </w:r>
      <w:r w:rsidR="00772816" w:rsidRPr="00B9075C">
        <w:rPr>
          <w:rFonts w:ascii="GHEA Grapalat" w:hAnsi="GHEA Grapalat" w:cs="Sylfaen"/>
        </w:rPr>
        <w:t>,</w:t>
      </w:r>
      <w:r w:rsidRPr="00B9075C">
        <w:rPr>
          <w:rFonts w:ascii="GHEA Grapalat" w:hAnsi="GHEA Grapalat" w:cs="Sylfaen"/>
        </w:rPr>
        <w:t xml:space="preserve"> </w:t>
      </w:r>
      <w:r w:rsidR="00772816" w:rsidRPr="00B9075C">
        <w:rPr>
          <w:rFonts w:ascii="GHEA Grapalat" w:hAnsi="GHEA Grapalat"/>
          <w:lang w:val="hy-AM"/>
        </w:rPr>
        <w:t>(%)</w:t>
      </w:r>
    </w:p>
    <w:p w:rsidR="00344329" w:rsidRPr="00B9075C" w:rsidRDefault="00344329" w:rsidP="00344329">
      <w:pPr>
        <w:spacing w:after="0"/>
        <w:rPr>
          <w:rFonts w:ascii="GHEA Grapalat" w:hAnsi="GHEA Grapalat"/>
        </w:rPr>
      </w:pPr>
    </w:p>
    <w:tbl>
      <w:tblPr>
        <w:tblpPr w:leftFromText="180" w:rightFromText="180" w:vertAnchor="text" w:horzAnchor="page" w:tblpX="2263" w:tblpY="15"/>
        <w:tblOverlap w:val="never"/>
        <w:tblW w:w="0" w:type="auto"/>
        <w:tblBorders>
          <w:insideH w:val="single" w:sz="4" w:space="0" w:color="auto"/>
        </w:tblBorders>
        <w:tblLook w:val="00A0" w:firstRow="1" w:lastRow="0" w:firstColumn="1" w:lastColumn="0" w:noHBand="0" w:noVBand="0"/>
      </w:tblPr>
      <w:tblGrid>
        <w:gridCol w:w="2336"/>
        <w:gridCol w:w="1891"/>
        <w:gridCol w:w="2155"/>
        <w:gridCol w:w="1891"/>
      </w:tblGrid>
      <w:tr w:rsidR="00302B50" w:rsidRPr="00B9075C" w:rsidTr="00F47619">
        <w:trPr>
          <w:trHeight w:val="382"/>
        </w:trPr>
        <w:tc>
          <w:tcPr>
            <w:tcW w:w="2336" w:type="dxa"/>
            <w:shd w:val="clear" w:color="auto" w:fill="003366"/>
          </w:tcPr>
          <w:p w:rsidR="00302B50" w:rsidRPr="00B9075C" w:rsidRDefault="00302B50" w:rsidP="00F47619">
            <w:pPr>
              <w:spacing w:after="0" w:line="288" w:lineRule="auto"/>
              <w:jc w:val="center"/>
              <w:rPr>
                <w:rFonts w:ascii="GHEA Grapalat" w:hAnsi="GHEA Grapalat"/>
                <w:sz w:val="24"/>
                <w:szCs w:val="24"/>
              </w:rPr>
            </w:pPr>
          </w:p>
        </w:tc>
        <w:tc>
          <w:tcPr>
            <w:tcW w:w="1891" w:type="dxa"/>
            <w:shd w:val="clear" w:color="auto" w:fill="003366"/>
          </w:tcPr>
          <w:p w:rsidR="00302B50" w:rsidRPr="00B9075C" w:rsidRDefault="00302B50" w:rsidP="00F47619">
            <w:pPr>
              <w:spacing w:after="0" w:line="288" w:lineRule="auto"/>
              <w:jc w:val="center"/>
              <w:rPr>
                <w:rFonts w:ascii="GHEA Grapalat" w:hAnsi="GHEA Grapalat"/>
                <w:b/>
                <w:sz w:val="24"/>
                <w:szCs w:val="24"/>
              </w:rPr>
            </w:pPr>
            <w:r w:rsidRPr="00B9075C">
              <w:rPr>
                <w:rFonts w:ascii="GHEA Grapalat" w:hAnsi="GHEA Grapalat"/>
                <w:b/>
                <w:sz w:val="24"/>
                <w:szCs w:val="24"/>
              </w:rPr>
              <w:t>2018</w:t>
            </w:r>
          </w:p>
        </w:tc>
        <w:tc>
          <w:tcPr>
            <w:tcW w:w="2155" w:type="dxa"/>
            <w:shd w:val="clear" w:color="auto" w:fill="003366"/>
          </w:tcPr>
          <w:p w:rsidR="00302B50" w:rsidRPr="00B9075C" w:rsidRDefault="00302B50" w:rsidP="00F47619">
            <w:pPr>
              <w:spacing w:after="0" w:line="288" w:lineRule="auto"/>
              <w:jc w:val="center"/>
              <w:rPr>
                <w:rFonts w:ascii="GHEA Grapalat" w:hAnsi="GHEA Grapalat"/>
                <w:b/>
                <w:sz w:val="24"/>
                <w:szCs w:val="24"/>
              </w:rPr>
            </w:pPr>
            <w:r w:rsidRPr="00B9075C">
              <w:rPr>
                <w:rFonts w:ascii="GHEA Grapalat" w:hAnsi="GHEA Grapalat"/>
                <w:b/>
                <w:sz w:val="24"/>
                <w:szCs w:val="24"/>
              </w:rPr>
              <w:t>2019</w:t>
            </w:r>
          </w:p>
        </w:tc>
        <w:tc>
          <w:tcPr>
            <w:tcW w:w="1891" w:type="dxa"/>
            <w:shd w:val="clear" w:color="auto" w:fill="003366"/>
          </w:tcPr>
          <w:p w:rsidR="00302B50" w:rsidRPr="00B9075C" w:rsidRDefault="00302B50" w:rsidP="00F47619">
            <w:pPr>
              <w:spacing w:after="0" w:line="288" w:lineRule="auto"/>
              <w:jc w:val="center"/>
              <w:rPr>
                <w:rFonts w:ascii="GHEA Grapalat" w:hAnsi="GHEA Grapalat"/>
                <w:b/>
                <w:sz w:val="24"/>
                <w:szCs w:val="24"/>
              </w:rPr>
            </w:pPr>
            <w:r w:rsidRPr="00B9075C">
              <w:rPr>
                <w:rFonts w:ascii="GHEA Grapalat" w:hAnsi="GHEA Grapalat"/>
                <w:b/>
                <w:sz w:val="24"/>
                <w:szCs w:val="24"/>
              </w:rPr>
              <w:t>2019</w:t>
            </w:r>
          </w:p>
        </w:tc>
      </w:tr>
      <w:tr w:rsidR="00302B50" w:rsidRPr="00B9075C" w:rsidTr="00F47619">
        <w:trPr>
          <w:trHeight w:val="368"/>
        </w:trPr>
        <w:tc>
          <w:tcPr>
            <w:tcW w:w="2336" w:type="dxa"/>
            <w:shd w:val="clear" w:color="auto" w:fill="003366"/>
          </w:tcPr>
          <w:p w:rsidR="00302B50" w:rsidRPr="00B9075C" w:rsidRDefault="0006748E" w:rsidP="00F47619">
            <w:pPr>
              <w:spacing w:after="0" w:line="288" w:lineRule="auto"/>
              <w:rPr>
                <w:rFonts w:ascii="GHEA Grapalat" w:hAnsi="GHEA Grapalat"/>
                <w:sz w:val="24"/>
                <w:szCs w:val="24"/>
              </w:rPr>
            </w:pPr>
            <w:r w:rsidRPr="00B9075C">
              <w:rPr>
                <w:rFonts w:ascii="GHEA Grapalat" w:hAnsi="GHEA Grapalat"/>
                <w:sz w:val="24"/>
                <w:szCs w:val="24"/>
              </w:rPr>
              <w:t>Interest rate</w:t>
            </w:r>
          </w:p>
        </w:tc>
        <w:tc>
          <w:tcPr>
            <w:tcW w:w="1891" w:type="dxa"/>
            <w:shd w:val="clear" w:color="auto" w:fill="003366"/>
          </w:tcPr>
          <w:p w:rsidR="00302B50" w:rsidRPr="00B9075C" w:rsidRDefault="0006748E" w:rsidP="00F47619">
            <w:pPr>
              <w:spacing w:after="0" w:line="288" w:lineRule="auto"/>
              <w:jc w:val="center"/>
              <w:rPr>
                <w:rFonts w:ascii="GHEA Grapalat" w:hAnsi="GHEA Grapalat"/>
                <w:b/>
                <w:sz w:val="24"/>
                <w:szCs w:val="24"/>
              </w:rPr>
            </w:pPr>
            <w:r w:rsidRPr="00B9075C">
              <w:rPr>
                <w:rFonts w:ascii="GHEA Grapalat" w:hAnsi="GHEA Grapalat"/>
                <w:sz w:val="24"/>
              </w:rPr>
              <w:t>Actual</w:t>
            </w:r>
          </w:p>
        </w:tc>
        <w:tc>
          <w:tcPr>
            <w:tcW w:w="2155" w:type="dxa"/>
            <w:shd w:val="clear" w:color="auto" w:fill="003366"/>
          </w:tcPr>
          <w:p w:rsidR="00302B50" w:rsidRPr="00B9075C" w:rsidRDefault="00772816" w:rsidP="00F47619">
            <w:pPr>
              <w:spacing w:after="0" w:line="288" w:lineRule="auto"/>
              <w:jc w:val="center"/>
              <w:rPr>
                <w:rFonts w:ascii="GHEA Grapalat" w:hAnsi="GHEA Grapalat"/>
                <w:b/>
                <w:sz w:val="24"/>
                <w:szCs w:val="24"/>
              </w:rPr>
            </w:pPr>
            <w:r w:rsidRPr="00B9075C">
              <w:rPr>
                <w:rFonts w:ascii="GHEA Grapalat" w:hAnsi="GHEA Grapalat"/>
                <w:sz w:val="24"/>
              </w:rPr>
              <w:t>Forecast</w:t>
            </w:r>
          </w:p>
        </w:tc>
        <w:tc>
          <w:tcPr>
            <w:tcW w:w="1891" w:type="dxa"/>
            <w:shd w:val="clear" w:color="auto" w:fill="003366"/>
          </w:tcPr>
          <w:p w:rsidR="00302B50" w:rsidRPr="00B9075C" w:rsidRDefault="0006748E" w:rsidP="00F47619">
            <w:pPr>
              <w:spacing w:after="0" w:line="288" w:lineRule="auto"/>
              <w:jc w:val="center"/>
              <w:rPr>
                <w:rFonts w:ascii="GHEA Grapalat" w:hAnsi="GHEA Grapalat"/>
                <w:b/>
                <w:sz w:val="24"/>
                <w:szCs w:val="24"/>
              </w:rPr>
            </w:pPr>
            <w:r w:rsidRPr="00B9075C">
              <w:rPr>
                <w:rFonts w:ascii="GHEA Grapalat" w:hAnsi="GHEA Grapalat"/>
                <w:sz w:val="24"/>
              </w:rPr>
              <w:t>Actual</w:t>
            </w:r>
          </w:p>
        </w:tc>
      </w:tr>
      <w:tr w:rsidR="00302B50" w:rsidRPr="00B9075C" w:rsidTr="00F47619">
        <w:trPr>
          <w:trHeight w:val="382"/>
        </w:trPr>
        <w:tc>
          <w:tcPr>
            <w:tcW w:w="2336" w:type="dxa"/>
          </w:tcPr>
          <w:p w:rsidR="00302B50" w:rsidRPr="00B9075C" w:rsidRDefault="0006748E" w:rsidP="00F47619">
            <w:pPr>
              <w:spacing w:after="0" w:line="288" w:lineRule="auto"/>
              <w:jc w:val="both"/>
              <w:rPr>
                <w:rFonts w:ascii="GHEA Grapalat" w:hAnsi="GHEA Grapalat"/>
                <w:sz w:val="24"/>
                <w:szCs w:val="24"/>
              </w:rPr>
            </w:pPr>
            <w:r w:rsidRPr="00B9075C">
              <w:rPr>
                <w:rFonts w:ascii="GHEA Grapalat" w:hAnsi="GHEA Grapalat"/>
                <w:sz w:val="24"/>
                <w:szCs w:val="24"/>
              </w:rPr>
              <w:t>Fixed</w:t>
            </w:r>
          </w:p>
        </w:tc>
        <w:tc>
          <w:tcPr>
            <w:tcW w:w="1891" w:type="dxa"/>
          </w:tcPr>
          <w:p w:rsidR="00302B50" w:rsidRPr="00B9075C" w:rsidRDefault="00302B50" w:rsidP="00F47619">
            <w:pPr>
              <w:spacing w:after="0" w:line="288" w:lineRule="auto"/>
              <w:jc w:val="center"/>
              <w:rPr>
                <w:rFonts w:ascii="GHEA Grapalat" w:hAnsi="GHEA Grapalat"/>
                <w:sz w:val="24"/>
                <w:szCs w:val="24"/>
              </w:rPr>
            </w:pPr>
            <w:r w:rsidRPr="00B9075C">
              <w:rPr>
                <w:rFonts w:ascii="GHEA Grapalat" w:hAnsi="GHEA Grapalat"/>
                <w:sz w:val="24"/>
                <w:szCs w:val="24"/>
              </w:rPr>
              <w:t>85.0</w:t>
            </w:r>
          </w:p>
        </w:tc>
        <w:tc>
          <w:tcPr>
            <w:tcW w:w="2155" w:type="dxa"/>
            <w:shd w:val="clear" w:color="auto" w:fill="auto"/>
            <w:vAlign w:val="center"/>
          </w:tcPr>
          <w:p w:rsidR="00302B50" w:rsidRPr="00B9075C" w:rsidRDefault="00302B50" w:rsidP="00F47619">
            <w:pPr>
              <w:spacing w:after="0" w:line="288" w:lineRule="auto"/>
              <w:jc w:val="center"/>
              <w:rPr>
                <w:rFonts w:ascii="GHEA Grapalat" w:hAnsi="GHEA Grapalat"/>
                <w:sz w:val="24"/>
                <w:szCs w:val="24"/>
              </w:rPr>
            </w:pPr>
            <w:r w:rsidRPr="00B9075C">
              <w:rPr>
                <w:rFonts w:ascii="GHEA Grapalat" w:hAnsi="GHEA Grapalat"/>
                <w:sz w:val="24"/>
                <w:szCs w:val="24"/>
              </w:rPr>
              <w:t>82.6</w:t>
            </w:r>
          </w:p>
        </w:tc>
        <w:tc>
          <w:tcPr>
            <w:tcW w:w="1891" w:type="dxa"/>
            <w:shd w:val="clear" w:color="auto" w:fill="auto"/>
          </w:tcPr>
          <w:p w:rsidR="00302B50" w:rsidRPr="00B9075C" w:rsidRDefault="00302B50" w:rsidP="00F47619">
            <w:pPr>
              <w:spacing w:after="0" w:line="288" w:lineRule="auto"/>
              <w:jc w:val="center"/>
              <w:rPr>
                <w:rFonts w:ascii="GHEA Grapalat" w:hAnsi="GHEA Grapalat"/>
                <w:sz w:val="24"/>
                <w:szCs w:val="24"/>
              </w:rPr>
            </w:pPr>
            <w:r w:rsidRPr="00B9075C">
              <w:rPr>
                <w:rFonts w:ascii="GHEA Grapalat" w:hAnsi="GHEA Grapalat"/>
                <w:sz w:val="24"/>
                <w:szCs w:val="24"/>
              </w:rPr>
              <w:t>83.8</w:t>
            </w:r>
          </w:p>
        </w:tc>
      </w:tr>
      <w:tr w:rsidR="00302B50" w:rsidRPr="00B9075C" w:rsidTr="00F47619">
        <w:trPr>
          <w:trHeight w:val="368"/>
        </w:trPr>
        <w:tc>
          <w:tcPr>
            <w:tcW w:w="2336" w:type="dxa"/>
          </w:tcPr>
          <w:p w:rsidR="00302B50" w:rsidRPr="00B9075C" w:rsidRDefault="0006748E" w:rsidP="00F47619">
            <w:pPr>
              <w:spacing w:after="0" w:line="288" w:lineRule="auto"/>
              <w:jc w:val="both"/>
              <w:rPr>
                <w:rFonts w:ascii="GHEA Grapalat" w:hAnsi="GHEA Grapalat"/>
                <w:sz w:val="24"/>
                <w:szCs w:val="24"/>
              </w:rPr>
            </w:pPr>
            <w:r w:rsidRPr="00B9075C">
              <w:rPr>
                <w:rFonts w:ascii="GHEA Grapalat" w:hAnsi="GHEA Grapalat"/>
                <w:sz w:val="24"/>
                <w:szCs w:val="24"/>
              </w:rPr>
              <w:t>Floating</w:t>
            </w:r>
          </w:p>
        </w:tc>
        <w:tc>
          <w:tcPr>
            <w:tcW w:w="1891" w:type="dxa"/>
          </w:tcPr>
          <w:p w:rsidR="00302B50" w:rsidRPr="00B9075C" w:rsidRDefault="00302B50" w:rsidP="00F47619">
            <w:pPr>
              <w:spacing w:after="0" w:line="288" w:lineRule="auto"/>
              <w:jc w:val="center"/>
              <w:rPr>
                <w:rFonts w:ascii="GHEA Grapalat" w:hAnsi="GHEA Grapalat"/>
                <w:sz w:val="24"/>
                <w:szCs w:val="24"/>
              </w:rPr>
            </w:pPr>
            <w:r w:rsidRPr="00B9075C">
              <w:rPr>
                <w:rFonts w:ascii="GHEA Grapalat" w:hAnsi="GHEA Grapalat"/>
                <w:sz w:val="24"/>
                <w:szCs w:val="24"/>
              </w:rPr>
              <w:t>15.0</w:t>
            </w:r>
          </w:p>
        </w:tc>
        <w:tc>
          <w:tcPr>
            <w:tcW w:w="2155" w:type="dxa"/>
            <w:shd w:val="clear" w:color="auto" w:fill="auto"/>
            <w:vAlign w:val="center"/>
          </w:tcPr>
          <w:p w:rsidR="00302B50" w:rsidRPr="00B9075C" w:rsidRDefault="00302B50" w:rsidP="00F47619">
            <w:pPr>
              <w:spacing w:after="0" w:line="288" w:lineRule="auto"/>
              <w:jc w:val="center"/>
              <w:rPr>
                <w:rFonts w:ascii="GHEA Grapalat" w:hAnsi="GHEA Grapalat"/>
                <w:sz w:val="24"/>
                <w:szCs w:val="24"/>
              </w:rPr>
            </w:pPr>
            <w:r w:rsidRPr="00B9075C">
              <w:rPr>
                <w:rFonts w:ascii="GHEA Grapalat" w:hAnsi="GHEA Grapalat"/>
                <w:sz w:val="24"/>
                <w:szCs w:val="24"/>
              </w:rPr>
              <w:t>17.4</w:t>
            </w:r>
          </w:p>
        </w:tc>
        <w:tc>
          <w:tcPr>
            <w:tcW w:w="1891" w:type="dxa"/>
            <w:shd w:val="clear" w:color="auto" w:fill="auto"/>
          </w:tcPr>
          <w:p w:rsidR="00302B50" w:rsidRPr="00B9075C" w:rsidRDefault="00302B50" w:rsidP="00F47619">
            <w:pPr>
              <w:spacing w:after="0" w:line="288" w:lineRule="auto"/>
              <w:jc w:val="center"/>
              <w:rPr>
                <w:rFonts w:ascii="GHEA Grapalat" w:hAnsi="GHEA Grapalat"/>
                <w:sz w:val="24"/>
                <w:szCs w:val="24"/>
              </w:rPr>
            </w:pPr>
            <w:r w:rsidRPr="00B9075C">
              <w:rPr>
                <w:rFonts w:ascii="GHEA Grapalat" w:hAnsi="GHEA Grapalat"/>
                <w:sz w:val="24"/>
                <w:szCs w:val="24"/>
              </w:rPr>
              <w:t>16.2</w:t>
            </w:r>
          </w:p>
        </w:tc>
      </w:tr>
    </w:tbl>
    <w:p w:rsidR="00302B50" w:rsidRPr="00B9075C" w:rsidRDefault="00302B50" w:rsidP="00302B50">
      <w:pPr>
        <w:spacing w:line="288" w:lineRule="auto"/>
        <w:ind w:firstLine="567"/>
        <w:jc w:val="both"/>
        <w:rPr>
          <w:rFonts w:ascii="GHEA Grapalat" w:hAnsi="GHEA Grapalat"/>
          <w:sz w:val="24"/>
          <w:szCs w:val="24"/>
        </w:rPr>
      </w:pPr>
    </w:p>
    <w:p w:rsidR="00302B50" w:rsidRPr="00B9075C" w:rsidRDefault="00302B50" w:rsidP="00302B50">
      <w:pPr>
        <w:spacing w:line="288" w:lineRule="auto"/>
        <w:ind w:firstLine="567"/>
        <w:jc w:val="both"/>
        <w:rPr>
          <w:rFonts w:ascii="GHEA Grapalat" w:hAnsi="GHEA Grapalat"/>
          <w:sz w:val="24"/>
          <w:szCs w:val="24"/>
        </w:rPr>
      </w:pPr>
    </w:p>
    <w:p w:rsidR="00302B50" w:rsidRPr="00B9075C" w:rsidRDefault="00302B50" w:rsidP="00302B50">
      <w:pPr>
        <w:spacing w:after="120" w:line="288" w:lineRule="auto"/>
        <w:ind w:firstLine="360"/>
        <w:jc w:val="both"/>
        <w:rPr>
          <w:rFonts w:ascii="GHEA Grapalat" w:hAnsi="GHEA Grapalat"/>
          <w:sz w:val="24"/>
          <w:szCs w:val="24"/>
        </w:rPr>
      </w:pPr>
    </w:p>
    <w:p w:rsidR="00605C7A" w:rsidRDefault="00605C7A" w:rsidP="00302B50">
      <w:pPr>
        <w:spacing w:after="120" w:line="312" w:lineRule="auto"/>
        <w:ind w:firstLine="567"/>
        <w:jc w:val="both"/>
        <w:rPr>
          <w:rFonts w:ascii="GHEA Grapalat" w:hAnsi="GHEA Grapalat"/>
          <w:sz w:val="24"/>
          <w:szCs w:val="24"/>
        </w:rPr>
      </w:pPr>
    </w:p>
    <w:p w:rsidR="00302B50" w:rsidRPr="00B9075C" w:rsidRDefault="00380516" w:rsidP="00302B50">
      <w:pPr>
        <w:spacing w:after="120" w:line="312" w:lineRule="auto"/>
        <w:ind w:firstLine="567"/>
        <w:jc w:val="both"/>
        <w:rPr>
          <w:rFonts w:ascii="GHEA Grapalat" w:hAnsi="GHEA Grapalat"/>
          <w:sz w:val="24"/>
          <w:szCs w:val="24"/>
        </w:rPr>
      </w:pPr>
      <w:r w:rsidRPr="00B9075C">
        <w:rPr>
          <w:rFonts w:ascii="GHEA Grapalat" w:hAnsi="GHEA Grapalat"/>
          <w:sz w:val="24"/>
          <w:szCs w:val="24"/>
        </w:rPr>
        <w:t>In the 2020-202</w:t>
      </w:r>
      <w:r w:rsidR="00D4137D">
        <w:rPr>
          <w:rFonts w:ascii="GHEA Grapalat" w:hAnsi="GHEA Grapalat"/>
          <w:sz w:val="24"/>
          <w:szCs w:val="24"/>
        </w:rPr>
        <w:t>2 RA Government 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 xml:space="preserve">trategy the target shares of the floating and fixed interest rates of the existing debt for the end of 2019 were determined to be </w:t>
      </w:r>
      <w:r w:rsidRPr="00B9075C">
        <w:rPr>
          <w:rFonts w:ascii="GHEA Grapalat" w:hAnsi="GHEA Grapalat"/>
          <w:sz w:val="24"/>
          <w:szCs w:val="24"/>
          <w:lang w:val="hy-AM"/>
        </w:rPr>
        <w:t xml:space="preserve">17.4 </w:t>
      </w:r>
      <w:r w:rsidRPr="00B9075C">
        <w:rPr>
          <w:rFonts w:ascii="GHEA Grapalat" w:hAnsi="GHEA Grapalat"/>
          <w:sz w:val="24"/>
          <w:szCs w:val="24"/>
        </w:rPr>
        <w:t xml:space="preserve">and </w:t>
      </w:r>
      <w:r w:rsidRPr="00B9075C">
        <w:rPr>
          <w:rFonts w:ascii="GHEA Grapalat" w:hAnsi="GHEA Grapalat"/>
          <w:sz w:val="24"/>
          <w:szCs w:val="24"/>
          <w:lang w:val="hy-AM"/>
        </w:rPr>
        <w:t>82.6</w:t>
      </w:r>
      <w:r w:rsidRPr="00B9075C">
        <w:rPr>
          <w:rFonts w:ascii="GHEA Grapalat" w:hAnsi="GHEA Grapalat"/>
          <w:sz w:val="24"/>
          <w:szCs w:val="24"/>
        </w:rPr>
        <w:t>, respectively. The Government managed to increase the share of fixed rate liabilities by 1.2 percentage points in comparison to the planned indicator, however the actual indicator decreased by 1.2 percentage points compared to the same indicator in the previous year mainly due to the structure of the transactions with external loans.</w:t>
      </w:r>
    </w:p>
    <w:p w:rsidR="00302B50" w:rsidRPr="00B9075C" w:rsidRDefault="00302B50" w:rsidP="00302B50">
      <w:pPr>
        <w:pStyle w:val="NoSpacing"/>
        <w:rPr>
          <w:rStyle w:val="Emphasis"/>
          <w:rFonts w:ascii="GHEA Grapalat" w:hAnsi="GHEA Grapalat"/>
        </w:rPr>
      </w:pPr>
    </w:p>
    <w:p w:rsidR="00344329" w:rsidRDefault="00EC12D0" w:rsidP="0015720C">
      <w:pPr>
        <w:pStyle w:val="Heading5"/>
        <w:numPr>
          <w:ilvl w:val="0"/>
          <w:numId w:val="22"/>
        </w:numPr>
        <w:ind w:left="990" w:hanging="720"/>
        <w:jc w:val="left"/>
        <w:rPr>
          <w:rFonts w:ascii="GHEA Grapalat" w:hAnsi="GHEA Grapalat" w:cs="Sylfaen"/>
        </w:rPr>
      </w:pPr>
      <w:r w:rsidRPr="00B9075C">
        <w:rPr>
          <w:rFonts w:ascii="GHEA Grapalat" w:hAnsi="GHEA Grapalat" w:cs="Sylfaen"/>
        </w:rPr>
        <w:t>Interest rate risk indicators of RA Government debt in 2019</w:t>
      </w:r>
    </w:p>
    <w:p w:rsidR="00605C7A" w:rsidRPr="00605C7A" w:rsidRDefault="00605C7A" w:rsidP="00605C7A"/>
    <w:tbl>
      <w:tblPr>
        <w:tblW w:w="0" w:type="auto"/>
        <w:jc w:val="center"/>
        <w:tblBorders>
          <w:insideH w:val="single" w:sz="4" w:space="0" w:color="auto"/>
        </w:tblBorders>
        <w:tblLook w:val="00A0" w:firstRow="1" w:lastRow="0" w:firstColumn="1" w:lastColumn="0" w:noHBand="0" w:noVBand="0"/>
      </w:tblPr>
      <w:tblGrid>
        <w:gridCol w:w="7433"/>
        <w:gridCol w:w="1275"/>
        <w:gridCol w:w="1127"/>
      </w:tblGrid>
      <w:tr w:rsidR="00302B50" w:rsidRPr="00B9075C" w:rsidTr="00972170">
        <w:trPr>
          <w:jc w:val="center"/>
        </w:trPr>
        <w:tc>
          <w:tcPr>
            <w:tcW w:w="7433" w:type="dxa"/>
            <w:shd w:val="clear" w:color="auto" w:fill="003366"/>
          </w:tcPr>
          <w:p w:rsidR="00302B50" w:rsidRPr="00B9075C" w:rsidRDefault="00302B50" w:rsidP="00F47619">
            <w:pPr>
              <w:spacing w:after="0" w:line="288" w:lineRule="auto"/>
              <w:jc w:val="center"/>
              <w:rPr>
                <w:rFonts w:ascii="GHEA Grapalat" w:hAnsi="GHEA Grapalat"/>
                <w:b/>
                <w:sz w:val="24"/>
                <w:szCs w:val="24"/>
              </w:rPr>
            </w:pPr>
          </w:p>
        </w:tc>
        <w:tc>
          <w:tcPr>
            <w:tcW w:w="1275" w:type="dxa"/>
            <w:shd w:val="clear" w:color="auto" w:fill="003366"/>
          </w:tcPr>
          <w:p w:rsidR="00302B50" w:rsidRPr="00B9075C" w:rsidRDefault="00302B50" w:rsidP="00F47619">
            <w:pPr>
              <w:spacing w:after="0" w:line="288" w:lineRule="auto"/>
              <w:jc w:val="center"/>
              <w:rPr>
                <w:rFonts w:ascii="GHEA Grapalat" w:hAnsi="GHEA Grapalat"/>
                <w:b/>
                <w:sz w:val="24"/>
                <w:szCs w:val="24"/>
              </w:rPr>
            </w:pPr>
            <w:r w:rsidRPr="00B9075C">
              <w:rPr>
                <w:rFonts w:ascii="GHEA Grapalat" w:hAnsi="GHEA Grapalat"/>
                <w:b/>
                <w:sz w:val="24"/>
                <w:szCs w:val="24"/>
              </w:rPr>
              <w:t>2019</w:t>
            </w:r>
          </w:p>
        </w:tc>
        <w:tc>
          <w:tcPr>
            <w:tcW w:w="1127" w:type="dxa"/>
            <w:shd w:val="clear" w:color="auto" w:fill="003366"/>
          </w:tcPr>
          <w:p w:rsidR="00302B50" w:rsidRPr="00B9075C" w:rsidRDefault="00302B50" w:rsidP="00F47619">
            <w:pPr>
              <w:spacing w:after="0" w:line="288" w:lineRule="auto"/>
              <w:jc w:val="center"/>
              <w:rPr>
                <w:rFonts w:ascii="GHEA Grapalat" w:hAnsi="GHEA Grapalat"/>
                <w:b/>
                <w:sz w:val="24"/>
                <w:szCs w:val="24"/>
              </w:rPr>
            </w:pPr>
            <w:r w:rsidRPr="00B9075C">
              <w:rPr>
                <w:rFonts w:ascii="GHEA Grapalat" w:hAnsi="GHEA Grapalat"/>
                <w:b/>
                <w:sz w:val="24"/>
                <w:szCs w:val="24"/>
              </w:rPr>
              <w:t>2019</w:t>
            </w:r>
          </w:p>
        </w:tc>
      </w:tr>
      <w:tr w:rsidR="00302B50" w:rsidRPr="00B9075C" w:rsidTr="00972170">
        <w:trPr>
          <w:jc w:val="center"/>
        </w:trPr>
        <w:tc>
          <w:tcPr>
            <w:tcW w:w="7433" w:type="dxa"/>
            <w:shd w:val="clear" w:color="auto" w:fill="003366"/>
          </w:tcPr>
          <w:p w:rsidR="00302B50" w:rsidRPr="00B9075C" w:rsidRDefault="00302B50" w:rsidP="00F47619">
            <w:pPr>
              <w:spacing w:after="0" w:line="288" w:lineRule="auto"/>
              <w:jc w:val="center"/>
              <w:rPr>
                <w:rFonts w:ascii="GHEA Grapalat" w:hAnsi="GHEA Grapalat"/>
                <w:b/>
                <w:sz w:val="24"/>
                <w:szCs w:val="24"/>
              </w:rPr>
            </w:pPr>
          </w:p>
        </w:tc>
        <w:tc>
          <w:tcPr>
            <w:tcW w:w="1275" w:type="dxa"/>
            <w:shd w:val="clear" w:color="auto" w:fill="003366"/>
          </w:tcPr>
          <w:p w:rsidR="00302B50" w:rsidRPr="00B9075C" w:rsidRDefault="00FE1FB8" w:rsidP="00F47619">
            <w:pPr>
              <w:spacing w:after="0" w:line="288" w:lineRule="auto"/>
              <w:jc w:val="center"/>
              <w:rPr>
                <w:rFonts w:ascii="GHEA Grapalat" w:hAnsi="GHEA Grapalat"/>
                <w:b/>
                <w:sz w:val="24"/>
                <w:szCs w:val="24"/>
              </w:rPr>
            </w:pPr>
            <w:r w:rsidRPr="00B9075C">
              <w:rPr>
                <w:rFonts w:ascii="GHEA Grapalat" w:hAnsi="GHEA Grapalat"/>
                <w:sz w:val="24"/>
              </w:rPr>
              <w:t>Forecast</w:t>
            </w:r>
            <w:r w:rsidR="00302B50" w:rsidRPr="00B9075C">
              <w:rPr>
                <w:rFonts w:ascii="GHEA Grapalat" w:hAnsi="GHEA Grapalat"/>
                <w:b/>
                <w:sz w:val="24"/>
                <w:szCs w:val="24"/>
              </w:rPr>
              <w:t xml:space="preserve"> </w:t>
            </w:r>
          </w:p>
        </w:tc>
        <w:tc>
          <w:tcPr>
            <w:tcW w:w="1127" w:type="dxa"/>
            <w:shd w:val="clear" w:color="auto" w:fill="003366"/>
          </w:tcPr>
          <w:p w:rsidR="00302B50" w:rsidRPr="00B9075C" w:rsidRDefault="007A00F7" w:rsidP="00F47619">
            <w:pPr>
              <w:spacing w:after="0" w:line="288" w:lineRule="auto"/>
              <w:jc w:val="center"/>
              <w:rPr>
                <w:rFonts w:ascii="GHEA Grapalat" w:hAnsi="GHEA Grapalat"/>
                <w:sz w:val="24"/>
                <w:szCs w:val="24"/>
              </w:rPr>
            </w:pPr>
            <w:r w:rsidRPr="00B9075C">
              <w:rPr>
                <w:rFonts w:ascii="GHEA Grapalat" w:hAnsi="GHEA Grapalat"/>
                <w:sz w:val="24"/>
                <w:szCs w:val="24"/>
              </w:rPr>
              <w:t>Actual</w:t>
            </w:r>
          </w:p>
        </w:tc>
      </w:tr>
      <w:tr w:rsidR="00302B50" w:rsidRPr="00B9075C" w:rsidTr="00972170">
        <w:trPr>
          <w:trHeight w:val="378"/>
          <w:jc w:val="center"/>
        </w:trPr>
        <w:tc>
          <w:tcPr>
            <w:tcW w:w="7433" w:type="dxa"/>
            <w:vAlign w:val="center"/>
          </w:tcPr>
          <w:p w:rsidR="00302B50" w:rsidRPr="00B9075C" w:rsidRDefault="007A00F7" w:rsidP="00F47619">
            <w:pPr>
              <w:spacing w:after="0" w:line="240" w:lineRule="auto"/>
              <w:ind w:right="175"/>
              <w:rPr>
                <w:rFonts w:ascii="GHEA Grapalat" w:hAnsi="GHEA Grapalat"/>
                <w:sz w:val="24"/>
                <w:szCs w:val="24"/>
              </w:rPr>
            </w:pPr>
            <w:r w:rsidRPr="00B9075C">
              <w:rPr>
                <w:rFonts w:ascii="GHEA Grapalat" w:hAnsi="GHEA Grapalat" w:cs="Times Unicode"/>
                <w:sz w:val="24"/>
                <w:szCs w:val="24"/>
              </w:rPr>
              <w:t>Average time to refixing of the RA Government debt</w:t>
            </w:r>
            <w:r w:rsidRPr="00B9075C">
              <w:rPr>
                <w:rStyle w:val="FootnoteReference"/>
                <w:rFonts w:ascii="GHEA Grapalat" w:hAnsi="GHEA Grapalat"/>
                <w:sz w:val="24"/>
                <w:szCs w:val="24"/>
              </w:rPr>
              <w:footnoteReference w:id="15"/>
            </w:r>
            <w:r w:rsidRPr="00B9075C">
              <w:rPr>
                <w:rFonts w:ascii="GHEA Grapalat" w:hAnsi="GHEA Grapalat" w:cs="Times Unicode"/>
                <w:sz w:val="24"/>
                <w:szCs w:val="24"/>
              </w:rPr>
              <w:t xml:space="preserve"> (year)</w:t>
            </w:r>
          </w:p>
        </w:tc>
        <w:tc>
          <w:tcPr>
            <w:tcW w:w="1275" w:type="dxa"/>
            <w:vAlign w:val="center"/>
          </w:tcPr>
          <w:p w:rsidR="00302B50" w:rsidRPr="00B9075C" w:rsidRDefault="00302B50" w:rsidP="00F47619">
            <w:pPr>
              <w:spacing w:after="0" w:line="240" w:lineRule="auto"/>
              <w:jc w:val="center"/>
              <w:rPr>
                <w:rFonts w:ascii="GHEA Grapalat" w:hAnsi="GHEA Grapalat"/>
                <w:sz w:val="24"/>
              </w:rPr>
            </w:pPr>
            <w:r w:rsidRPr="00B9075C">
              <w:rPr>
                <w:rFonts w:ascii="GHEA Grapalat" w:hAnsi="GHEA Grapalat"/>
                <w:sz w:val="24"/>
              </w:rPr>
              <w:t>6.3</w:t>
            </w:r>
          </w:p>
        </w:tc>
        <w:tc>
          <w:tcPr>
            <w:tcW w:w="1127" w:type="dxa"/>
            <w:vAlign w:val="center"/>
          </w:tcPr>
          <w:p w:rsidR="00302B50" w:rsidRPr="00B9075C" w:rsidRDefault="00302B50" w:rsidP="00F47619">
            <w:pPr>
              <w:spacing w:after="0" w:line="240" w:lineRule="auto"/>
              <w:jc w:val="center"/>
              <w:rPr>
                <w:rFonts w:ascii="GHEA Grapalat" w:hAnsi="GHEA Grapalat"/>
                <w:sz w:val="24"/>
              </w:rPr>
            </w:pPr>
            <w:r w:rsidRPr="00B9075C">
              <w:rPr>
                <w:rFonts w:ascii="GHEA Grapalat" w:hAnsi="GHEA Grapalat"/>
                <w:sz w:val="24"/>
              </w:rPr>
              <w:t>7.5</w:t>
            </w:r>
          </w:p>
        </w:tc>
      </w:tr>
      <w:tr w:rsidR="00817E2F" w:rsidRPr="00B9075C" w:rsidTr="00972170">
        <w:trPr>
          <w:trHeight w:val="378"/>
          <w:jc w:val="center"/>
        </w:trPr>
        <w:tc>
          <w:tcPr>
            <w:tcW w:w="7433" w:type="dxa"/>
          </w:tcPr>
          <w:p w:rsidR="00817E2F" w:rsidRPr="00B9075C" w:rsidRDefault="00817E2F" w:rsidP="00817E2F">
            <w:pPr>
              <w:spacing w:after="0" w:line="288" w:lineRule="auto"/>
              <w:ind w:left="567" w:right="175"/>
              <w:rPr>
                <w:rFonts w:ascii="GHEA Grapalat" w:hAnsi="GHEA Grapalat" w:cs="Times Unicode"/>
                <w:sz w:val="24"/>
                <w:szCs w:val="24"/>
              </w:rPr>
            </w:pPr>
            <w:r w:rsidRPr="00B9075C">
              <w:rPr>
                <w:rFonts w:ascii="GHEA Grapalat" w:hAnsi="GHEA Grapalat" w:cs="Times Unicode"/>
                <w:sz w:val="24"/>
                <w:szCs w:val="24"/>
              </w:rPr>
              <w:t>Average time to refixing of the external debt (year)</w:t>
            </w:r>
          </w:p>
        </w:tc>
        <w:tc>
          <w:tcPr>
            <w:tcW w:w="1275"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6.1</w:t>
            </w:r>
          </w:p>
        </w:tc>
        <w:tc>
          <w:tcPr>
            <w:tcW w:w="1127"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6.9</w:t>
            </w:r>
          </w:p>
        </w:tc>
      </w:tr>
      <w:tr w:rsidR="00817E2F" w:rsidRPr="00B9075C" w:rsidTr="00972170">
        <w:trPr>
          <w:trHeight w:val="378"/>
          <w:jc w:val="center"/>
        </w:trPr>
        <w:tc>
          <w:tcPr>
            <w:tcW w:w="7433" w:type="dxa"/>
          </w:tcPr>
          <w:p w:rsidR="00817E2F" w:rsidRPr="00B9075C" w:rsidRDefault="00817E2F" w:rsidP="00817E2F">
            <w:pPr>
              <w:spacing w:after="0" w:line="288" w:lineRule="auto"/>
              <w:ind w:left="567" w:right="175"/>
              <w:rPr>
                <w:rFonts w:ascii="GHEA Grapalat" w:hAnsi="GHEA Grapalat" w:cs="Times Unicode"/>
                <w:sz w:val="24"/>
                <w:szCs w:val="24"/>
              </w:rPr>
            </w:pPr>
            <w:r w:rsidRPr="00B9075C">
              <w:rPr>
                <w:rFonts w:ascii="GHEA Grapalat" w:hAnsi="GHEA Grapalat" w:cs="Times Unicode"/>
                <w:sz w:val="24"/>
                <w:szCs w:val="24"/>
              </w:rPr>
              <w:t>Average time to refixing of the domestic debt (year)</w:t>
            </w:r>
          </w:p>
        </w:tc>
        <w:tc>
          <w:tcPr>
            <w:tcW w:w="1275"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7.3</w:t>
            </w:r>
          </w:p>
        </w:tc>
        <w:tc>
          <w:tcPr>
            <w:tcW w:w="1127"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9.8</w:t>
            </w:r>
          </w:p>
        </w:tc>
      </w:tr>
      <w:tr w:rsidR="00302B50" w:rsidRPr="00B9075C" w:rsidTr="00972170">
        <w:trPr>
          <w:trHeight w:val="34"/>
          <w:jc w:val="center"/>
        </w:trPr>
        <w:tc>
          <w:tcPr>
            <w:tcW w:w="7433" w:type="dxa"/>
            <w:shd w:val="clear" w:color="auto" w:fill="D9D9D9"/>
            <w:vAlign w:val="center"/>
          </w:tcPr>
          <w:p w:rsidR="00302B50" w:rsidRPr="00B9075C" w:rsidRDefault="00302B50" w:rsidP="00F47619">
            <w:pPr>
              <w:spacing w:after="0" w:line="240" w:lineRule="auto"/>
              <w:ind w:right="175"/>
              <w:rPr>
                <w:rFonts w:ascii="GHEA Grapalat" w:hAnsi="GHEA Grapalat" w:cs="Times Unicode"/>
                <w:sz w:val="4"/>
                <w:szCs w:val="4"/>
              </w:rPr>
            </w:pPr>
          </w:p>
        </w:tc>
        <w:tc>
          <w:tcPr>
            <w:tcW w:w="1275" w:type="dxa"/>
            <w:shd w:val="clear" w:color="auto" w:fill="D9D9D9"/>
            <w:vAlign w:val="center"/>
          </w:tcPr>
          <w:p w:rsidR="00302B50" w:rsidRPr="00B9075C" w:rsidRDefault="00302B50" w:rsidP="00F47619">
            <w:pPr>
              <w:spacing w:after="0" w:line="240" w:lineRule="auto"/>
              <w:jc w:val="center"/>
              <w:rPr>
                <w:rFonts w:ascii="GHEA Grapalat" w:hAnsi="GHEA Grapalat"/>
                <w:sz w:val="4"/>
                <w:szCs w:val="4"/>
              </w:rPr>
            </w:pPr>
          </w:p>
        </w:tc>
        <w:tc>
          <w:tcPr>
            <w:tcW w:w="1127" w:type="dxa"/>
            <w:shd w:val="clear" w:color="auto" w:fill="D9D9D9"/>
            <w:vAlign w:val="center"/>
          </w:tcPr>
          <w:p w:rsidR="00302B50" w:rsidRPr="00B9075C" w:rsidRDefault="00302B50" w:rsidP="00F47619">
            <w:pPr>
              <w:spacing w:after="0" w:line="240" w:lineRule="auto"/>
              <w:jc w:val="center"/>
              <w:rPr>
                <w:rFonts w:ascii="GHEA Grapalat" w:hAnsi="GHEA Grapalat"/>
                <w:sz w:val="4"/>
                <w:szCs w:val="4"/>
              </w:rPr>
            </w:pPr>
          </w:p>
        </w:tc>
      </w:tr>
      <w:tr w:rsidR="00817E2F" w:rsidRPr="00B9075C" w:rsidTr="00972170">
        <w:trPr>
          <w:trHeight w:val="378"/>
          <w:jc w:val="center"/>
        </w:trPr>
        <w:tc>
          <w:tcPr>
            <w:tcW w:w="7433" w:type="dxa"/>
          </w:tcPr>
          <w:p w:rsidR="00817E2F" w:rsidRPr="00B9075C" w:rsidRDefault="00817E2F" w:rsidP="00817E2F">
            <w:pPr>
              <w:spacing w:after="0" w:line="288" w:lineRule="auto"/>
              <w:ind w:right="175"/>
              <w:rPr>
                <w:rFonts w:ascii="GHEA Grapalat" w:hAnsi="GHEA Grapalat" w:cs="Times Unicode"/>
                <w:sz w:val="24"/>
                <w:szCs w:val="24"/>
              </w:rPr>
            </w:pPr>
            <w:r w:rsidRPr="00B9075C">
              <w:rPr>
                <w:rFonts w:ascii="GHEA Grapalat" w:hAnsi="GHEA Grapalat" w:cs="Times Unicode"/>
                <w:sz w:val="24"/>
                <w:szCs w:val="24"/>
              </w:rPr>
              <w:t>The share of the RA Government debt refixing during a year (%)</w:t>
            </w:r>
          </w:p>
        </w:tc>
        <w:tc>
          <w:tcPr>
            <w:tcW w:w="1275"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30.2</w:t>
            </w:r>
          </w:p>
        </w:tc>
        <w:tc>
          <w:tcPr>
            <w:tcW w:w="1127"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22.8</w:t>
            </w:r>
          </w:p>
        </w:tc>
      </w:tr>
      <w:tr w:rsidR="00817E2F" w:rsidRPr="00B9075C" w:rsidTr="00972170">
        <w:trPr>
          <w:trHeight w:val="378"/>
          <w:jc w:val="center"/>
        </w:trPr>
        <w:tc>
          <w:tcPr>
            <w:tcW w:w="7433" w:type="dxa"/>
          </w:tcPr>
          <w:p w:rsidR="00817E2F" w:rsidRPr="00B9075C" w:rsidRDefault="00817E2F" w:rsidP="00817E2F">
            <w:pPr>
              <w:spacing w:after="0" w:line="288" w:lineRule="auto"/>
              <w:ind w:left="567" w:right="175"/>
              <w:rPr>
                <w:rFonts w:ascii="GHEA Grapalat" w:hAnsi="GHEA Grapalat" w:cs="Times Unicode"/>
                <w:sz w:val="24"/>
                <w:szCs w:val="24"/>
              </w:rPr>
            </w:pPr>
            <w:r w:rsidRPr="00B9075C">
              <w:rPr>
                <w:rFonts w:ascii="GHEA Grapalat" w:hAnsi="GHEA Grapalat" w:cs="Times Unicode"/>
                <w:sz w:val="24"/>
                <w:szCs w:val="24"/>
              </w:rPr>
              <w:t xml:space="preserve">The share of the </w:t>
            </w:r>
            <w:r w:rsidRPr="00B9075C">
              <w:rPr>
                <w:rFonts w:ascii="GHEA Grapalat" w:hAnsi="GHEA Grapalat"/>
                <w:sz w:val="24"/>
                <w:szCs w:val="24"/>
              </w:rPr>
              <w:t>external</w:t>
            </w:r>
            <w:r w:rsidRPr="00B9075C">
              <w:rPr>
                <w:rFonts w:ascii="GHEA Grapalat" w:hAnsi="GHEA Grapalat" w:cs="Times Unicode"/>
                <w:sz w:val="24"/>
                <w:szCs w:val="24"/>
              </w:rPr>
              <w:t xml:space="preserve"> debt refixing during a year (%)</w:t>
            </w:r>
          </w:p>
        </w:tc>
        <w:tc>
          <w:tcPr>
            <w:tcW w:w="1275"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33.2</w:t>
            </w:r>
          </w:p>
        </w:tc>
        <w:tc>
          <w:tcPr>
            <w:tcW w:w="1127"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24.9</w:t>
            </w:r>
          </w:p>
        </w:tc>
      </w:tr>
      <w:tr w:rsidR="00817E2F" w:rsidRPr="00B9075C" w:rsidTr="00972170">
        <w:trPr>
          <w:trHeight w:val="378"/>
          <w:jc w:val="center"/>
        </w:trPr>
        <w:tc>
          <w:tcPr>
            <w:tcW w:w="7433" w:type="dxa"/>
          </w:tcPr>
          <w:p w:rsidR="00817E2F" w:rsidRPr="00B9075C" w:rsidRDefault="00817E2F" w:rsidP="00817E2F">
            <w:pPr>
              <w:spacing w:after="0" w:line="288" w:lineRule="auto"/>
              <w:ind w:left="567" w:right="175"/>
              <w:rPr>
                <w:rFonts w:ascii="GHEA Grapalat" w:hAnsi="GHEA Grapalat" w:cs="Times Unicode"/>
                <w:sz w:val="24"/>
                <w:szCs w:val="24"/>
              </w:rPr>
            </w:pPr>
            <w:r w:rsidRPr="00B9075C">
              <w:rPr>
                <w:rFonts w:ascii="GHEA Grapalat" w:hAnsi="GHEA Grapalat" w:cs="Times Unicode"/>
                <w:sz w:val="24"/>
                <w:szCs w:val="24"/>
              </w:rPr>
              <w:t>The share of the d</w:t>
            </w:r>
            <w:r w:rsidRPr="00B9075C">
              <w:rPr>
                <w:rFonts w:ascii="GHEA Grapalat" w:hAnsi="GHEA Grapalat"/>
                <w:sz w:val="24"/>
                <w:szCs w:val="24"/>
              </w:rPr>
              <w:t>omestic</w:t>
            </w:r>
            <w:r w:rsidRPr="00B9075C">
              <w:rPr>
                <w:rFonts w:ascii="GHEA Grapalat" w:hAnsi="GHEA Grapalat" w:cs="Times Unicode"/>
                <w:sz w:val="24"/>
                <w:szCs w:val="24"/>
              </w:rPr>
              <w:t xml:space="preserve"> debt refixing during a year (%)</w:t>
            </w:r>
          </w:p>
        </w:tc>
        <w:tc>
          <w:tcPr>
            <w:tcW w:w="1275"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19.3</w:t>
            </w:r>
          </w:p>
        </w:tc>
        <w:tc>
          <w:tcPr>
            <w:tcW w:w="1127" w:type="dxa"/>
            <w:vAlign w:val="center"/>
          </w:tcPr>
          <w:p w:rsidR="00817E2F" w:rsidRPr="00B9075C" w:rsidRDefault="00817E2F" w:rsidP="00817E2F">
            <w:pPr>
              <w:spacing w:after="0" w:line="240" w:lineRule="auto"/>
              <w:jc w:val="center"/>
              <w:rPr>
                <w:rFonts w:ascii="GHEA Grapalat" w:hAnsi="GHEA Grapalat"/>
                <w:sz w:val="24"/>
              </w:rPr>
            </w:pPr>
            <w:r w:rsidRPr="00B9075C">
              <w:rPr>
                <w:rFonts w:ascii="GHEA Grapalat" w:hAnsi="GHEA Grapalat"/>
                <w:sz w:val="24"/>
              </w:rPr>
              <w:t>15.5</w:t>
            </w:r>
          </w:p>
        </w:tc>
      </w:tr>
    </w:tbl>
    <w:p w:rsidR="00302B50" w:rsidRPr="00B9075C" w:rsidRDefault="00302B50" w:rsidP="00302B50">
      <w:pPr>
        <w:spacing w:after="0" w:line="312" w:lineRule="auto"/>
        <w:ind w:firstLine="709"/>
        <w:jc w:val="both"/>
        <w:rPr>
          <w:rFonts w:ascii="GHEA Grapalat" w:hAnsi="GHEA Grapalat"/>
          <w:sz w:val="24"/>
          <w:szCs w:val="24"/>
        </w:rPr>
      </w:pPr>
    </w:p>
    <w:p w:rsidR="00302B50" w:rsidRPr="00B9075C" w:rsidRDefault="00EE7B06" w:rsidP="0093480B">
      <w:pPr>
        <w:spacing w:after="0" w:line="312" w:lineRule="auto"/>
        <w:ind w:firstLine="709"/>
        <w:jc w:val="both"/>
        <w:rPr>
          <w:rFonts w:ascii="GHEA Grapalat" w:hAnsi="GHEA Grapalat"/>
          <w:sz w:val="24"/>
          <w:szCs w:val="24"/>
        </w:rPr>
      </w:pPr>
      <w:r w:rsidRPr="00B9075C">
        <w:rPr>
          <w:rFonts w:ascii="GHEA Grapalat" w:hAnsi="GHEA Grapalat"/>
          <w:sz w:val="24"/>
          <w:szCs w:val="24"/>
        </w:rPr>
        <w:t xml:space="preserve">All interest rate risk indicators reflected in </w:t>
      </w:r>
      <w:r w:rsidR="0015720C">
        <w:rPr>
          <w:rFonts w:ascii="GHEA Grapalat" w:hAnsi="GHEA Grapalat"/>
          <w:sz w:val="24"/>
          <w:szCs w:val="24"/>
        </w:rPr>
        <w:t>t</w:t>
      </w:r>
      <w:r w:rsidRPr="00B9075C">
        <w:rPr>
          <w:rFonts w:ascii="GHEA Grapalat" w:hAnsi="GHEA Grapalat"/>
          <w:sz w:val="24"/>
          <w:szCs w:val="24"/>
        </w:rPr>
        <w:t>able 20 had positive trends compared to the forecasted levels as a result of the RA Government debt management.</w:t>
      </w:r>
    </w:p>
    <w:p w:rsidR="00302B50" w:rsidRPr="00B9075C" w:rsidRDefault="00302B50" w:rsidP="0093480B">
      <w:pPr>
        <w:spacing w:after="0" w:line="312" w:lineRule="auto"/>
        <w:ind w:firstLine="709"/>
        <w:jc w:val="both"/>
        <w:rPr>
          <w:rFonts w:ascii="GHEA Grapalat" w:hAnsi="GHEA Grapalat"/>
          <w:sz w:val="24"/>
          <w:szCs w:val="24"/>
        </w:rPr>
      </w:pPr>
    </w:p>
    <w:p w:rsidR="00302B50" w:rsidRPr="00966627" w:rsidRDefault="00EE7B06" w:rsidP="0093480B">
      <w:pPr>
        <w:pStyle w:val="Heading4"/>
        <w:spacing w:before="120" w:after="240" w:line="312" w:lineRule="auto"/>
        <w:ind w:firstLine="567"/>
        <w:rPr>
          <w:rFonts w:ascii="GHEA Grapalat" w:hAnsi="GHEA Grapalat" w:cs="Sylfaen"/>
          <w:sz w:val="26"/>
          <w:szCs w:val="26"/>
          <w:u w:val="none"/>
        </w:rPr>
      </w:pPr>
      <w:r w:rsidRPr="00966627">
        <w:rPr>
          <w:rFonts w:ascii="GHEA Grapalat" w:hAnsi="GHEA Grapalat" w:cs="Sylfaen"/>
          <w:sz w:val="26"/>
          <w:szCs w:val="26"/>
        </w:rPr>
        <w:lastRenderedPageBreak/>
        <w:t xml:space="preserve"> Exchange Rate Risk</w:t>
      </w:r>
    </w:p>
    <w:p w:rsidR="00302B50" w:rsidRPr="00B9075C" w:rsidRDefault="00F96D89" w:rsidP="0093480B">
      <w:pPr>
        <w:spacing w:after="0" w:line="312" w:lineRule="auto"/>
        <w:ind w:firstLine="567"/>
        <w:jc w:val="both"/>
        <w:rPr>
          <w:rFonts w:ascii="GHEA Grapalat" w:hAnsi="GHEA Grapalat"/>
          <w:sz w:val="24"/>
          <w:szCs w:val="24"/>
        </w:rPr>
      </w:pPr>
      <w:r w:rsidRPr="00B9075C">
        <w:rPr>
          <w:rFonts w:ascii="GHEA Grapalat" w:hAnsi="GHEA Grapalat"/>
          <w:sz w:val="24"/>
          <w:szCs w:val="24"/>
        </w:rPr>
        <w:t>To reduce the exchange rate risk, MoF of RA signed an agreement with CBA in 2007, according to which during the budgeting year all foreign currency inflow and outflow transactions of the Government debt payments should be converted based on the exchange rates that are applied in the RA Government budget message and are used for the calculation of the current RA Government state budget law (if the budget is not in force, then the draft of the budget) indicators.</w:t>
      </w:r>
      <w:r w:rsidRPr="00B9075C">
        <w:rPr>
          <w:rFonts w:ascii="GHEA Grapalat" w:hAnsi="GHEA Grapalat"/>
        </w:rPr>
        <w:t xml:space="preserve"> </w:t>
      </w:r>
      <w:r w:rsidRPr="00B9075C">
        <w:rPr>
          <w:rFonts w:ascii="GHEA Grapalat" w:hAnsi="GHEA Grapalat"/>
          <w:sz w:val="24"/>
          <w:szCs w:val="24"/>
        </w:rPr>
        <w:t xml:space="preserve">This agreement provided an opportunity to the </w:t>
      </w:r>
      <w:r w:rsidR="003023CD" w:rsidRPr="00B9075C">
        <w:rPr>
          <w:rFonts w:ascii="GHEA Grapalat" w:hAnsi="GHEA Grapalat"/>
          <w:sz w:val="24"/>
          <w:szCs w:val="24"/>
        </w:rPr>
        <w:t>G</w:t>
      </w:r>
      <w:r w:rsidRPr="00B9075C">
        <w:rPr>
          <w:rFonts w:ascii="GHEA Grapalat" w:hAnsi="GHEA Grapalat"/>
          <w:sz w:val="24"/>
          <w:szCs w:val="24"/>
        </w:rPr>
        <w:t>overnment to fix exchange rates on foreign currency debt payments over the year, hedging the exchange rate risk and making it more manageable.</w:t>
      </w:r>
      <w:r w:rsidR="00302B50" w:rsidRPr="00B9075C">
        <w:rPr>
          <w:rFonts w:ascii="GHEA Grapalat" w:hAnsi="GHEA Grapalat"/>
          <w:sz w:val="24"/>
          <w:szCs w:val="24"/>
        </w:rPr>
        <w:t xml:space="preserve"> </w:t>
      </w:r>
    </w:p>
    <w:p w:rsidR="00302B50" w:rsidRPr="00B9075C" w:rsidRDefault="00F96D89" w:rsidP="0093480B">
      <w:pPr>
        <w:spacing w:after="0" w:line="312" w:lineRule="auto"/>
        <w:ind w:firstLine="567"/>
        <w:jc w:val="both"/>
        <w:rPr>
          <w:rFonts w:ascii="GHEA Grapalat" w:hAnsi="GHEA Grapalat"/>
          <w:sz w:val="24"/>
          <w:szCs w:val="24"/>
        </w:rPr>
      </w:pPr>
      <w:r w:rsidRPr="00B9075C">
        <w:rPr>
          <w:rFonts w:ascii="GHEA Grapalat" w:hAnsi="GHEA Grapalat"/>
          <w:sz w:val="24"/>
          <w:szCs w:val="24"/>
        </w:rPr>
        <w:t>The monthly average exchange rates of AMD against USD and EUR for 2019 are presented in Chart 33.</w:t>
      </w:r>
    </w:p>
    <w:p w:rsidR="00C83066" w:rsidRPr="00B9075C" w:rsidRDefault="00C83066" w:rsidP="00C83066">
      <w:pPr>
        <w:pStyle w:val="Heading5"/>
        <w:numPr>
          <w:ilvl w:val="0"/>
          <w:numId w:val="23"/>
        </w:numPr>
        <w:ind w:left="1276" w:hanging="1276"/>
        <w:jc w:val="both"/>
        <w:rPr>
          <w:rFonts w:ascii="GHEA Grapalat" w:hAnsi="GHEA Grapalat" w:cs="Sylfaen"/>
        </w:rPr>
      </w:pPr>
      <w:r w:rsidRPr="00B9075C">
        <w:rPr>
          <w:rFonts w:ascii="GHEA Grapalat" w:hAnsi="GHEA Grapalat" w:cs="Sylfaen"/>
        </w:rPr>
        <w:t>AMD exchange rate against USD and EUR in 2019</w:t>
      </w:r>
    </w:p>
    <w:p w:rsidR="00344329" w:rsidRPr="00B9075C" w:rsidRDefault="00344329" w:rsidP="00344329">
      <w:pPr>
        <w:spacing w:after="0"/>
        <w:rPr>
          <w:rFonts w:ascii="GHEA Grapalat" w:hAnsi="GHEA Grapalat"/>
        </w:rPr>
      </w:pPr>
    </w:p>
    <w:p w:rsidR="00564D18" w:rsidRPr="00B9075C" w:rsidRDefault="00564D18" w:rsidP="003B5419">
      <w:pPr>
        <w:jc w:val="center"/>
        <w:rPr>
          <w:rFonts w:ascii="GHEA Grapalat" w:hAnsi="GHEA Grapalat"/>
        </w:rPr>
      </w:pPr>
      <w:r>
        <w:rPr>
          <w:rFonts w:ascii="GHEA Grapalat" w:hAnsi="GHEA Grapalat"/>
          <w:noProof/>
        </w:rPr>
        <w:drawing>
          <wp:inline distT="0" distB="0" distL="0" distR="0" wp14:anchorId="002AFF39">
            <wp:extent cx="6017260" cy="30968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7260" cy="3096895"/>
                    </a:xfrm>
                    <a:prstGeom prst="rect">
                      <a:avLst/>
                    </a:prstGeom>
                    <a:noFill/>
                  </pic:spPr>
                </pic:pic>
              </a:graphicData>
            </a:graphic>
          </wp:inline>
        </w:drawing>
      </w:r>
    </w:p>
    <w:p w:rsidR="00302B50" w:rsidRPr="00B9075C" w:rsidRDefault="006846BB" w:rsidP="00302B50">
      <w:pPr>
        <w:spacing w:after="0" w:line="312" w:lineRule="auto"/>
        <w:ind w:firstLine="709"/>
        <w:jc w:val="both"/>
        <w:rPr>
          <w:rFonts w:ascii="GHEA Grapalat" w:hAnsi="GHEA Grapalat"/>
          <w:sz w:val="24"/>
          <w:szCs w:val="24"/>
        </w:rPr>
      </w:pPr>
      <w:r w:rsidRPr="00B9075C">
        <w:rPr>
          <w:rFonts w:ascii="GHEA Grapalat" w:hAnsi="GHEA Grapalat"/>
          <w:sz w:val="24"/>
          <w:szCs w:val="24"/>
        </w:rPr>
        <w:t>During 2019 USD/AMD exchange rate did not fluctuate much, but EUR/AMD exchange rate was more volatile.</w:t>
      </w:r>
      <w:r w:rsidR="00302B50" w:rsidRPr="00B9075C">
        <w:rPr>
          <w:rFonts w:ascii="GHEA Grapalat" w:hAnsi="GHEA Grapalat"/>
          <w:sz w:val="24"/>
          <w:szCs w:val="24"/>
        </w:rPr>
        <w:t xml:space="preserve"> </w:t>
      </w:r>
    </w:p>
    <w:p w:rsidR="00302B50" w:rsidRPr="00B9075C" w:rsidRDefault="00302B50" w:rsidP="00302B50">
      <w:pPr>
        <w:spacing w:after="0" w:line="240" w:lineRule="auto"/>
        <w:jc w:val="right"/>
        <w:rPr>
          <w:rFonts w:ascii="GHEA Grapalat" w:hAnsi="GHEA Grapalat"/>
          <w:b/>
          <w:sz w:val="24"/>
          <w:szCs w:val="24"/>
        </w:rPr>
      </w:pPr>
    </w:p>
    <w:p w:rsidR="00D737A6" w:rsidRPr="00B9075C" w:rsidRDefault="00D737A6" w:rsidP="0015720C">
      <w:pPr>
        <w:pStyle w:val="Heading5"/>
        <w:numPr>
          <w:ilvl w:val="0"/>
          <w:numId w:val="22"/>
        </w:numPr>
        <w:ind w:hanging="540"/>
        <w:jc w:val="left"/>
        <w:rPr>
          <w:rFonts w:ascii="GHEA Grapalat" w:hAnsi="GHEA Grapalat" w:cs="Sylfaen"/>
        </w:rPr>
      </w:pPr>
      <w:r w:rsidRPr="00B9075C">
        <w:rPr>
          <w:rFonts w:ascii="GHEA Grapalat" w:hAnsi="GHEA Grapalat" w:cs="Sylfaen"/>
        </w:rPr>
        <w:t>RA Government external debt</w:t>
      </w:r>
    </w:p>
    <w:p w:rsidR="00922337" w:rsidRPr="00B9075C" w:rsidRDefault="00922337" w:rsidP="00922337">
      <w:pPr>
        <w:spacing w:after="0"/>
        <w:rPr>
          <w:rFonts w:ascii="GHEA Grapalat" w:hAnsi="GHEA Grapalat"/>
        </w:rPr>
      </w:pPr>
    </w:p>
    <w:tbl>
      <w:tblPr>
        <w:tblpPr w:leftFromText="180" w:rightFromText="180" w:vertAnchor="text" w:horzAnchor="margin" w:tblpXSpec="center" w:tblpY="37"/>
        <w:tblW w:w="10710" w:type="dxa"/>
        <w:tblBorders>
          <w:insideH w:val="single" w:sz="4" w:space="0" w:color="auto"/>
        </w:tblBorders>
        <w:tblLayout w:type="fixed"/>
        <w:tblLook w:val="00A0" w:firstRow="1" w:lastRow="0" w:firstColumn="1" w:lastColumn="0" w:noHBand="0" w:noVBand="0"/>
      </w:tblPr>
      <w:tblGrid>
        <w:gridCol w:w="6629"/>
        <w:gridCol w:w="1440"/>
        <w:gridCol w:w="1111"/>
        <w:gridCol w:w="1530"/>
      </w:tblGrid>
      <w:tr w:rsidR="00302B50" w:rsidRPr="00B9075C" w:rsidTr="00D737A6">
        <w:tc>
          <w:tcPr>
            <w:tcW w:w="6629" w:type="dxa"/>
            <w:shd w:val="clear" w:color="auto" w:fill="003366"/>
          </w:tcPr>
          <w:p w:rsidR="00302B50" w:rsidRPr="00B9075C" w:rsidRDefault="00302B50" w:rsidP="00F47619">
            <w:pPr>
              <w:spacing w:after="0" w:line="240" w:lineRule="auto"/>
              <w:jc w:val="center"/>
              <w:rPr>
                <w:rFonts w:ascii="GHEA Grapalat" w:hAnsi="GHEA Grapalat"/>
                <w:b/>
                <w:sz w:val="24"/>
                <w:szCs w:val="24"/>
              </w:rPr>
            </w:pPr>
          </w:p>
        </w:tc>
        <w:tc>
          <w:tcPr>
            <w:tcW w:w="1440" w:type="dxa"/>
            <w:shd w:val="clear" w:color="auto" w:fill="003366"/>
          </w:tcPr>
          <w:p w:rsidR="00302B50" w:rsidRPr="00B9075C" w:rsidRDefault="00302B50" w:rsidP="00F47619">
            <w:pPr>
              <w:spacing w:after="0" w:line="240" w:lineRule="auto"/>
              <w:jc w:val="center"/>
              <w:rPr>
                <w:rFonts w:ascii="GHEA Grapalat" w:hAnsi="GHEA Grapalat"/>
                <w:b/>
                <w:sz w:val="24"/>
                <w:szCs w:val="24"/>
              </w:rPr>
            </w:pPr>
            <w:r w:rsidRPr="00B9075C">
              <w:rPr>
                <w:rFonts w:ascii="GHEA Grapalat" w:hAnsi="GHEA Grapalat"/>
                <w:b/>
                <w:sz w:val="24"/>
                <w:szCs w:val="24"/>
              </w:rPr>
              <w:t>2018</w:t>
            </w:r>
          </w:p>
        </w:tc>
        <w:tc>
          <w:tcPr>
            <w:tcW w:w="1111" w:type="dxa"/>
            <w:shd w:val="clear" w:color="auto" w:fill="003366"/>
          </w:tcPr>
          <w:p w:rsidR="00302B50" w:rsidRPr="00B9075C" w:rsidRDefault="00302B50" w:rsidP="00F47619">
            <w:pPr>
              <w:spacing w:after="0" w:line="240" w:lineRule="auto"/>
              <w:jc w:val="center"/>
              <w:rPr>
                <w:rFonts w:ascii="GHEA Grapalat" w:hAnsi="GHEA Grapalat"/>
                <w:b/>
                <w:sz w:val="24"/>
                <w:szCs w:val="24"/>
              </w:rPr>
            </w:pPr>
            <w:r w:rsidRPr="00B9075C">
              <w:rPr>
                <w:rFonts w:ascii="GHEA Grapalat" w:hAnsi="GHEA Grapalat"/>
                <w:b/>
                <w:sz w:val="24"/>
                <w:szCs w:val="24"/>
              </w:rPr>
              <w:t>2019</w:t>
            </w:r>
          </w:p>
        </w:tc>
        <w:tc>
          <w:tcPr>
            <w:tcW w:w="1530" w:type="dxa"/>
            <w:shd w:val="clear" w:color="auto" w:fill="003366"/>
          </w:tcPr>
          <w:p w:rsidR="00302B50" w:rsidRPr="00B9075C" w:rsidRDefault="00D737A6" w:rsidP="00F47619">
            <w:pPr>
              <w:spacing w:after="0" w:line="240" w:lineRule="auto"/>
              <w:rPr>
                <w:rFonts w:ascii="GHEA Grapalat" w:hAnsi="GHEA Grapalat"/>
                <w:b/>
                <w:sz w:val="24"/>
                <w:szCs w:val="24"/>
              </w:rPr>
            </w:pPr>
            <w:r w:rsidRPr="00B9075C">
              <w:rPr>
                <w:rFonts w:ascii="GHEA Grapalat" w:hAnsi="GHEA Grapalat"/>
                <w:b/>
                <w:sz w:val="24"/>
                <w:szCs w:val="24"/>
              </w:rPr>
              <w:t>Change (%)</w:t>
            </w:r>
          </w:p>
        </w:tc>
      </w:tr>
      <w:tr w:rsidR="00D737A6" w:rsidRPr="00B9075C" w:rsidTr="00D737A6">
        <w:tc>
          <w:tcPr>
            <w:tcW w:w="6629" w:type="dxa"/>
          </w:tcPr>
          <w:p w:rsidR="00D737A6" w:rsidRPr="00B9075C" w:rsidRDefault="00D737A6" w:rsidP="00D737A6">
            <w:pPr>
              <w:spacing w:after="0" w:line="240" w:lineRule="auto"/>
              <w:jc w:val="both"/>
              <w:rPr>
                <w:rFonts w:ascii="GHEA Grapalat" w:hAnsi="GHEA Grapalat"/>
                <w:sz w:val="24"/>
                <w:szCs w:val="24"/>
              </w:rPr>
            </w:pPr>
            <w:r w:rsidRPr="00B9075C">
              <w:rPr>
                <w:rFonts w:ascii="GHEA Grapalat" w:hAnsi="GHEA Grapalat" w:cs="Calibri"/>
                <w:sz w:val="24"/>
                <w:szCs w:val="24"/>
              </w:rPr>
              <w:t xml:space="preserve">RA Government external debt (AMD billion) </w:t>
            </w:r>
          </w:p>
        </w:tc>
        <w:tc>
          <w:tcPr>
            <w:tcW w:w="1440" w:type="dxa"/>
          </w:tcPr>
          <w:p w:rsidR="00D737A6" w:rsidRPr="00B9075C" w:rsidRDefault="00D737A6" w:rsidP="00D737A6">
            <w:pPr>
              <w:spacing w:after="0" w:line="240" w:lineRule="auto"/>
              <w:jc w:val="center"/>
              <w:rPr>
                <w:rFonts w:ascii="GHEA Grapalat" w:hAnsi="GHEA Grapalat"/>
                <w:sz w:val="24"/>
                <w:szCs w:val="24"/>
              </w:rPr>
            </w:pPr>
            <w:r w:rsidRPr="00B9075C">
              <w:rPr>
                <w:rFonts w:ascii="GHEA Grapalat" w:hAnsi="GHEA Grapalat"/>
                <w:sz w:val="24"/>
                <w:szCs w:val="24"/>
              </w:rPr>
              <w:t>2,412.1</w:t>
            </w:r>
          </w:p>
        </w:tc>
        <w:tc>
          <w:tcPr>
            <w:tcW w:w="1111" w:type="dxa"/>
          </w:tcPr>
          <w:p w:rsidR="00D737A6" w:rsidRPr="00B9075C" w:rsidRDefault="00D737A6" w:rsidP="00D737A6">
            <w:pPr>
              <w:spacing w:after="0" w:line="240" w:lineRule="auto"/>
              <w:jc w:val="center"/>
              <w:rPr>
                <w:rFonts w:ascii="GHEA Grapalat" w:hAnsi="GHEA Grapalat"/>
                <w:sz w:val="24"/>
                <w:szCs w:val="24"/>
              </w:rPr>
            </w:pPr>
            <w:r w:rsidRPr="00B9075C">
              <w:rPr>
                <w:rFonts w:ascii="GHEA Grapalat" w:hAnsi="GHEA Grapalat"/>
                <w:sz w:val="24"/>
                <w:szCs w:val="24"/>
              </w:rPr>
              <w:t>2,541.5</w:t>
            </w:r>
          </w:p>
        </w:tc>
        <w:tc>
          <w:tcPr>
            <w:tcW w:w="1530" w:type="dxa"/>
          </w:tcPr>
          <w:p w:rsidR="00D737A6" w:rsidRPr="00B9075C" w:rsidRDefault="00D737A6" w:rsidP="00D737A6">
            <w:pPr>
              <w:spacing w:after="0" w:line="240" w:lineRule="auto"/>
              <w:jc w:val="center"/>
              <w:rPr>
                <w:rFonts w:ascii="GHEA Grapalat" w:hAnsi="GHEA Grapalat"/>
                <w:sz w:val="24"/>
                <w:szCs w:val="24"/>
              </w:rPr>
            </w:pPr>
            <w:r w:rsidRPr="00B9075C">
              <w:rPr>
                <w:rFonts w:ascii="GHEA Grapalat" w:hAnsi="GHEA Grapalat"/>
                <w:sz w:val="24"/>
                <w:szCs w:val="24"/>
              </w:rPr>
              <w:t>5.4%</w:t>
            </w:r>
          </w:p>
        </w:tc>
      </w:tr>
      <w:tr w:rsidR="00D737A6" w:rsidRPr="00B9075C" w:rsidTr="00D737A6">
        <w:tc>
          <w:tcPr>
            <w:tcW w:w="6629" w:type="dxa"/>
          </w:tcPr>
          <w:p w:rsidR="00D737A6" w:rsidRPr="00B9075C" w:rsidRDefault="00D737A6" w:rsidP="00D737A6">
            <w:pPr>
              <w:spacing w:after="0" w:line="240" w:lineRule="auto"/>
              <w:jc w:val="both"/>
              <w:rPr>
                <w:rFonts w:ascii="GHEA Grapalat" w:hAnsi="GHEA Grapalat"/>
                <w:sz w:val="24"/>
                <w:szCs w:val="24"/>
              </w:rPr>
            </w:pPr>
            <w:r w:rsidRPr="00B9075C">
              <w:rPr>
                <w:rFonts w:ascii="GHEA Grapalat" w:hAnsi="GHEA Grapalat" w:cs="Calibri"/>
                <w:sz w:val="24"/>
                <w:szCs w:val="24"/>
              </w:rPr>
              <w:t xml:space="preserve">RA Government external debt (USD million) </w:t>
            </w:r>
          </w:p>
        </w:tc>
        <w:tc>
          <w:tcPr>
            <w:tcW w:w="1440" w:type="dxa"/>
          </w:tcPr>
          <w:p w:rsidR="00D737A6" w:rsidRPr="00B9075C" w:rsidRDefault="00D737A6" w:rsidP="00D737A6">
            <w:pPr>
              <w:spacing w:after="0" w:line="240" w:lineRule="auto"/>
              <w:jc w:val="center"/>
              <w:rPr>
                <w:rFonts w:ascii="GHEA Grapalat" w:hAnsi="GHEA Grapalat"/>
                <w:sz w:val="24"/>
                <w:szCs w:val="24"/>
              </w:rPr>
            </w:pPr>
            <w:r w:rsidRPr="00B9075C">
              <w:rPr>
                <w:rFonts w:ascii="GHEA Grapalat" w:hAnsi="GHEA Grapalat"/>
                <w:sz w:val="24"/>
                <w:szCs w:val="24"/>
              </w:rPr>
              <w:t>4,986.3</w:t>
            </w:r>
          </w:p>
        </w:tc>
        <w:tc>
          <w:tcPr>
            <w:tcW w:w="1111" w:type="dxa"/>
          </w:tcPr>
          <w:p w:rsidR="00D737A6" w:rsidRPr="00B9075C" w:rsidRDefault="00D737A6" w:rsidP="00D737A6">
            <w:pPr>
              <w:spacing w:after="0" w:line="240" w:lineRule="auto"/>
              <w:jc w:val="center"/>
              <w:rPr>
                <w:rFonts w:ascii="GHEA Grapalat" w:hAnsi="GHEA Grapalat"/>
                <w:sz w:val="24"/>
                <w:szCs w:val="24"/>
              </w:rPr>
            </w:pPr>
            <w:r w:rsidRPr="00B9075C">
              <w:rPr>
                <w:rFonts w:ascii="GHEA Grapalat" w:hAnsi="GHEA Grapalat"/>
                <w:sz w:val="24"/>
                <w:szCs w:val="24"/>
              </w:rPr>
              <w:t>5,298.1</w:t>
            </w:r>
          </w:p>
        </w:tc>
        <w:tc>
          <w:tcPr>
            <w:tcW w:w="1530" w:type="dxa"/>
          </w:tcPr>
          <w:p w:rsidR="00D737A6" w:rsidRPr="00B9075C" w:rsidRDefault="00D737A6" w:rsidP="00D737A6">
            <w:pPr>
              <w:spacing w:after="0" w:line="240" w:lineRule="auto"/>
              <w:jc w:val="center"/>
              <w:rPr>
                <w:rFonts w:ascii="GHEA Grapalat" w:hAnsi="GHEA Grapalat"/>
                <w:sz w:val="24"/>
                <w:szCs w:val="24"/>
              </w:rPr>
            </w:pPr>
            <w:r w:rsidRPr="00B9075C">
              <w:rPr>
                <w:rFonts w:ascii="GHEA Grapalat" w:hAnsi="GHEA Grapalat"/>
                <w:sz w:val="24"/>
                <w:szCs w:val="24"/>
              </w:rPr>
              <w:t>6.3%</w:t>
            </w:r>
          </w:p>
        </w:tc>
      </w:tr>
      <w:tr w:rsidR="00D737A6" w:rsidRPr="00B9075C" w:rsidTr="00D737A6">
        <w:tc>
          <w:tcPr>
            <w:tcW w:w="6629" w:type="dxa"/>
          </w:tcPr>
          <w:p w:rsidR="00D737A6" w:rsidRPr="00B9075C" w:rsidRDefault="00D737A6" w:rsidP="00D737A6">
            <w:pPr>
              <w:spacing w:after="0" w:line="240" w:lineRule="auto"/>
              <w:jc w:val="both"/>
              <w:rPr>
                <w:rFonts w:ascii="GHEA Grapalat" w:hAnsi="GHEA Grapalat"/>
                <w:sz w:val="24"/>
                <w:szCs w:val="24"/>
              </w:rPr>
            </w:pPr>
            <w:r w:rsidRPr="00B9075C">
              <w:rPr>
                <w:rFonts w:ascii="GHEA Grapalat" w:hAnsi="GHEA Grapalat" w:cs="Calibri"/>
                <w:sz w:val="24"/>
                <w:szCs w:val="24"/>
              </w:rPr>
              <w:t xml:space="preserve">USD exchange rate at the end of the year </w:t>
            </w:r>
          </w:p>
        </w:tc>
        <w:tc>
          <w:tcPr>
            <w:tcW w:w="1440" w:type="dxa"/>
          </w:tcPr>
          <w:p w:rsidR="00D737A6" w:rsidRPr="00B9075C" w:rsidRDefault="00D737A6" w:rsidP="00D737A6">
            <w:pPr>
              <w:spacing w:after="0" w:line="240" w:lineRule="auto"/>
              <w:jc w:val="center"/>
              <w:rPr>
                <w:rFonts w:ascii="GHEA Grapalat" w:hAnsi="GHEA Grapalat"/>
                <w:sz w:val="24"/>
                <w:szCs w:val="24"/>
              </w:rPr>
            </w:pPr>
            <w:r w:rsidRPr="00B9075C">
              <w:rPr>
                <w:rFonts w:ascii="GHEA Grapalat" w:hAnsi="GHEA Grapalat"/>
                <w:sz w:val="24"/>
                <w:szCs w:val="24"/>
              </w:rPr>
              <w:t>483.75</w:t>
            </w:r>
          </w:p>
        </w:tc>
        <w:tc>
          <w:tcPr>
            <w:tcW w:w="1111" w:type="dxa"/>
          </w:tcPr>
          <w:p w:rsidR="00D737A6" w:rsidRPr="00B9075C" w:rsidRDefault="00D737A6" w:rsidP="00D737A6">
            <w:pPr>
              <w:spacing w:after="0" w:line="240" w:lineRule="auto"/>
              <w:jc w:val="center"/>
              <w:rPr>
                <w:rFonts w:ascii="GHEA Grapalat" w:hAnsi="GHEA Grapalat"/>
                <w:sz w:val="24"/>
                <w:szCs w:val="24"/>
              </w:rPr>
            </w:pPr>
            <w:r w:rsidRPr="00B9075C">
              <w:rPr>
                <w:rFonts w:ascii="GHEA Grapalat" w:hAnsi="GHEA Grapalat"/>
                <w:sz w:val="24"/>
                <w:szCs w:val="24"/>
              </w:rPr>
              <w:t>479.7</w:t>
            </w:r>
          </w:p>
        </w:tc>
        <w:tc>
          <w:tcPr>
            <w:tcW w:w="1530" w:type="dxa"/>
          </w:tcPr>
          <w:p w:rsidR="00D737A6" w:rsidRPr="00B9075C" w:rsidRDefault="00D737A6" w:rsidP="00D737A6">
            <w:pPr>
              <w:spacing w:after="0" w:line="240" w:lineRule="auto"/>
              <w:jc w:val="center"/>
              <w:rPr>
                <w:rFonts w:ascii="GHEA Grapalat" w:hAnsi="GHEA Grapalat"/>
                <w:sz w:val="24"/>
                <w:szCs w:val="24"/>
              </w:rPr>
            </w:pPr>
            <w:r w:rsidRPr="00B9075C">
              <w:rPr>
                <w:rFonts w:ascii="GHEA Grapalat" w:hAnsi="GHEA Grapalat"/>
                <w:sz w:val="24"/>
                <w:szCs w:val="24"/>
              </w:rPr>
              <w:t>(0.8)%</w:t>
            </w:r>
          </w:p>
        </w:tc>
      </w:tr>
    </w:tbl>
    <w:p w:rsidR="00302B50" w:rsidRPr="00B9075C" w:rsidRDefault="006846BB" w:rsidP="00302B50">
      <w:pPr>
        <w:spacing w:after="0" w:line="312" w:lineRule="auto"/>
        <w:ind w:firstLine="567"/>
        <w:jc w:val="both"/>
        <w:rPr>
          <w:rFonts w:ascii="GHEA Grapalat" w:hAnsi="GHEA Grapalat"/>
          <w:sz w:val="24"/>
          <w:szCs w:val="24"/>
        </w:rPr>
      </w:pPr>
      <w:r w:rsidRPr="00B9075C">
        <w:rPr>
          <w:rFonts w:ascii="GHEA Grapalat" w:hAnsi="GHEA Grapalat"/>
          <w:sz w:val="24"/>
          <w:szCs w:val="24"/>
        </w:rPr>
        <w:lastRenderedPageBreak/>
        <w:t xml:space="preserve">As of the end of 2019, the RA </w:t>
      </w:r>
      <w:r w:rsidR="003023CD" w:rsidRPr="00B9075C">
        <w:rPr>
          <w:rFonts w:ascii="GHEA Grapalat" w:hAnsi="GHEA Grapalat"/>
          <w:sz w:val="24"/>
          <w:szCs w:val="24"/>
        </w:rPr>
        <w:t>G</w:t>
      </w:r>
      <w:r w:rsidRPr="00B9075C">
        <w:rPr>
          <w:rFonts w:ascii="GHEA Grapalat" w:hAnsi="GHEA Grapalat"/>
          <w:sz w:val="24"/>
          <w:szCs w:val="24"/>
        </w:rPr>
        <w:t>overnment external debt increased both in USD and AMD.</w:t>
      </w:r>
    </w:p>
    <w:p w:rsidR="007A11A0" w:rsidRPr="00B9075C" w:rsidRDefault="007A11A0" w:rsidP="00302B50">
      <w:pPr>
        <w:spacing w:after="0" w:line="312" w:lineRule="auto"/>
        <w:ind w:firstLine="567"/>
        <w:jc w:val="both"/>
        <w:rPr>
          <w:rFonts w:ascii="GHEA Grapalat" w:hAnsi="GHEA Grapalat"/>
          <w:sz w:val="24"/>
          <w:szCs w:val="24"/>
        </w:rPr>
      </w:pPr>
    </w:p>
    <w:p w:rsidR="00302B50" w:rsidRPr="00B9075C" w:rsidRDefault="00D737A6" w:rsidP="0015720C">
      <w:pPr>
        <w:pStyle w:val="Heading5"/>
        <w:numPr>
          <w:ilvl w:val="0"/>
          <w:numId w:val="22"/>
        </w:numPr>
        <w:ind w:left="810" w:hanging="540"/>
        <w:jc w:val="left"/>
        <w:rPr>
          <w:rFonts w:ascii="GHEA Grapalat" w:hAnsi="GHEA Grapalat" w:cs="Sylfaen"/>
        </w:rPr>
      </w:pPr>
      <w:r w:rsidRPr="00B9075C">
        <w:rPr>
          <w:rFonts w:ascii="GHEA Grapalat" w:hAnsi="GHEA Grapalat" w:cs="Sylfaen"/>
        </w:rPr>
        <w:t xml:space="preserve">RA Government debt currency structure </w:t>
      </w:r>
      <w:r w:rsidR="00573DD5" w:rsidRPr="00B9075C">
        <w:rPr>
          <w:rFonts w:ascii="GHEA Grapalat" w:hAnsi="GHEA Grapalat" w:cs="Sylfaen"/>
        </w:rPr>
        <w:t>(%)</w:t>
      </w:r>
    </w:p>
    <w:tbl>
      <w:tblPr>
        <w:tblpPr w:leftFromText="180" w:rightFromText="180" w:vertAnchor="text" w:horzAnchor="margin" w:tblpXSpec="center" w:tblpY="397"/>
        <w:tblOverlap w:val="never"/>
        <w:tblW w:w="0" w:type="auto"/>
        <w:tblBorders>
          <w:insideH w:val="single" w:sz="4" w:space="0" w:color="auto"/>
        </w:tblBorders>
        <w:tblLook w:val="00A0" w:firstRow="1" w:lastRow="0" w:firstColumn="1" w:lastColumn="0" w:noHBand="0" w:noVBand="0"/>
      </w:tblPr>
      <w:tblGrid>
        <w:gridCol w:w="4786"/>
        <w:gridCol w:w="1842"/>
        <w:gridCol w:w="1842"/>
      </w:tblGrid>
      <w:tr w:rsidR="00302B50" w:rsidRPr="00B9075C" w:rsidTr="00F47619">
        <w:trPr>
          <w:trHeight w:val="382"/>
        </w:trPr>
        <w:tc>
          <w:tcPr>
            <w:tcW w:w="4786" w:type="dxa"/>
            <w:shd w:val="clear" w:color="auto" w:fill="003366"/>
          </w:tcPr>
          <w:p w:rsidR="00302B50" w:rsidRPr="00B9075C" w:rsidRDefault="00302B50" w:rsidP="00F47619">
            <w:pPr>
              <w:spacing w:after="0" w:line="240" w:lineRule="auto"/>
              <w:jc w:val="center"/>
              <w:rPr>
                <w:rFonts w:ascii="GHEA Grapalat" w:hAnsi="GHEA Grapalat"/>
                <w:sz w:val="24"/>
                <w:szCs w:val="24"/>
              </w:rPr>
            </w:pPr>
          </w:p>
        </w:tc>
        <w:tc>
          <w:tcPr>
            <w:tcW w:w="1842" w:type="dxa"/>
            <w:shd w:val="clear" w:color="auto" w:fill="003366"/>
          </w:tcPr>
          <w:p w:rsidR="00302B50" w:rsidRPr="00B9075C" w:rsidRDefault="00302B50" w:rsidP="00F47619">
            <w:pPr>
              <w:spacing w:after="0" w:line="240" w:lineRule="auto"/>
              <w:jc w:val="center"/>
              <w:rPr>
                <w:rFonts w:ascii="GHEA Grapalat" w:hAnsi="GHEA Grapalat"/>
                <w:b/>
                <w:sz w:val="24"/>
                <w:szCs w:val="24"/>
              </w:rPr>
            </w:pPr>
            <w:r w:rsidRPr="00B9075C">
              <w:rPr>
                <w:rFonts w:ascii="GHEA Grapalat" w:hAnsi="GHEA Grapalat"/>
                <w:b/>
                <w:sz w:val="24"/>
                <w:szCs w:val="24"/>
              </w:rPr>
              <w:t>2018</w:t>
            </w:r>
          </w:p>
        </w:tc>
        <w:tc>
          <w:tcPr>
            <w:tcW w:w="1842" w:type="dxa"/>
            <w:shd w:val="clear" w:color="auto" w:fill="003366"/>
          </w:tcPr>
          <w:p w:rsidR="00302B50" w:rsidRPr="00B9075C" w:rsidRDefault="00302B50" w:rsidP="00F47619">
            <w:pPr>
              <w:spacing w:after="0" w:line="240" w:lineRule="auto"/>
              <w:jc w:val="center"/>
              <w:rPr>
                <w:rFonts w:ascii="GHEA Grapalat" w:hAnsi="GHEA Grapalat"/>
                <w:b/>
                <w:sz w:val="24"/>
                <w:szCs w:val="24"/>
              </w:rPr>
            </w:pPr>
            <w:r w:rsidRPr="00B9075C">
              <w:rPr>
                <w:rFonts w:ascii="GHEA Grapalat" w:hAnsi="GHEA Grapalat"/>
                <w:b/>
                <w:sz w:val="24"/>
                <w:szCs w:val="24"/>
              </w:rPr>
              <w:t>2019</w:t>
            </w:r>
          </w:p>
        </w:tc>
      </w:tr>
      <w:tr w:rsidR="00302B50" w:rsidRPr="00B9075C" w:rsidTr="00F47619">
        <w:trPr>
          <w:trHeight w:val="367"/>
        </w:trPr>
        <w:tc>
          <w:tcPr>
            <w:tcW w:w="4786" w:type="dxa"/>
            <w:shd w:val="clear" w:color="auto" w:fill="003366"/>
          </w:tcPr>
          <w:p w:rsidR="00302B50" w:rsidRPr="00B9075C" w:rsidRDefault="00302B50" w:rsidP="00F47619">
            <w:pPr>
              <w:spacing w:after="0" w:line="288" w:lineRule="auto"/>
              <w:jc w:val="center"/>
              <w:rPr>
                <w:rFonts w:ascii="GHEA Grapalat" w:hAnsi="GHEA Grapalat"/>
                <w:sz w:val="24"/>
                <w:szCs w:val="24"/>
              </w:rPr>
            </w:pPr>
          </w:p>
        </w:tc>
        <w:tc>
          <w:tcPr>
            <w:tcW w:w="1842" w:type="dxa"/>
            <w:shd w:val="clear" w:color="auto" w:fill="003366"/>
          </w:tcPr>
          <w:p w:rsidR="00302B50" w:rsidRPr="00B9075C" w:rsidRDefault="008C4BBA" w:rsidP="00F47619">
            <w:pPr>
              <w:spacing w:after="0" w:line="288" w:lineRule="auto"/>
              <w:jc w:val="center"/>
              <w:rPr>
                <w:rFonts w:ascii="GHEA Grapalat" w:hAnsi="GHEA Grapalat"/>
                <w:b/>
                <w:sz w:val="24"/>
                <w:szCs w:val="24"/>
              </w:rPr>
            </w:pPr>
            <w:r w:rsidRPr="00B9075C">
              <w:rPr>
                <w:rFonts w:ascii="GHEA Grapalat" w:hAnsi="GHEA Grapalat"/>
                <w:b/>
                <w:sz w:val="24"/>
                <w:szCs w:val="24"/>
              </w:rPr>
              <w:t>Actual</w:t>
            </w:r>
          </w:p>
        </w:tc>
        <w:tc>
          <w:tcPr>
            <w:tcW w:w="1842" w:type="dxa"/>
            <w:shd w:val="clear" w:color="auto" w:fill="003366"/>
          </w:tcPr>
          <w:p w:rsidR="00302B50" w:rsidRPr="00B9075C" w:rsidRDefault="008C4BBA" w:rsidP="00F47619">
            <w:pPr>
              <w:spacing w:after="0" w:line="288" w:lineRule="auto"/>
              <w:jc w:val="center"/>
              <w:rPr>
                <w:rFonts w:ascii="GHEA Grapalat" w:hAnsi="GHEA Grapalat"/>
                <w:b/>
                <w:sz w:val="24"/>
                <w:szCs w:val="24"/>
              </w:rPr>
            </w:pPr>
            <w:r w:rsidRPr="00B9075C">
              <w:rPr>
                <w:rFonts w:ascii="GHEA Grapalat" w:hAnsi="GHEA Grapalat"/>
                <w:b/>
                <w:sz w:val="24"/>
                <w:szCs w:val="24"/>
              </w:rPr>
              <w:t>Actual</w:t>
            </w:r>
          </w:p>
        </w:tc>
      </w:tr>
      <w:tr w:rsidR="008C4BBA" w:rsidRPr="00B9075C" w:rsidTr="00F47619">
        <w:trPr>
          <w:trHeight w:val="326"/>
        </w:trPr>
        <w:tc>
          <w:tcPr>
            <w:tcW w:w="4786" w:type="dxa"/>
            <w:shd w:val="clear" w:color="auto" w:fill="auto"/>
            <w:vAlign w:val="center"/>
          </w:tcPr>
          <w:p w:rsidR="008C4BBA" w:rsidRPr="00B9075C" w:rsidRDefault="008C4BBA" w:rsidP="008C4BBA">
            <w:pPr>
              <w:spacing w:before="100" w:beforeAutospacing="1" w:after="100" w:afterAutospacing="1" w:line="240" w:lineRule="auto"/>
              <w:rPr>
                <w:rFonts w:ascii="GHEA Grapalat" w:hAnsi="GHEA Grapalat" w:cs="Calibri"/>
                <w:b/>
                <w:bCs/>
                <w:sz w:val="24"/>
                <w:szCs w:val="24"/>
              </w:rPr>
            </w:pPr>
            <w:r w:rsidRPr="00B9075C">
              <w:rPr>
                <w:rFonts w:ascii="GHEA Grapalat" w:hAnsi="GHEA Grapalat" w:cs="Calibri"/>
                <w:b/>
                <w:bCs/>
                <w:sz w:val="24"/>
                <w:szCs w:val="24"/>
              </w:rPr>
              <w:t>Currency structure</w:t>
            </w:r>
          </w:p>
        </w:tc>
        <w:tc>
          <w:tcPr>
            <w:tcW w:w="1842" w:type="dxa"/>
            <w:vAlign w:val="center"/>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100.0</w:t>
            </w:r>
          </w:p>
        </w:tc>
        <w:tc>
          <w:tcPr>
            <w:tcW w:w="1842" w:type="dxa"/>
            <w:vAlign w:val="center"/>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100.0</w:t>
            </w:r>
          </w:p>
        </w:tc>
      </w:tr>
      <w:tr w:rsidR="008C4BBA" w:rsidRPr="00B9075C" w:rsidTr="00F47619">
        <w:trPr>
          <w:trHeight w:val="377"/>
        </w:trPr>
        <w:tc>
          <w:tcPr>
            <w:tcW w:w="4786" w:type="dxa"/>
            <w:shd w:val="clear" w:color="auto" w:fill="auto"/>
            <w:vAlign w:val="center"/>
          </w:tcPr>
          <w:p w:rsidR="008C4BBA" w:rsidRPr="00B9075C" w:rsidRDefault="008C4BBA" w:rsidP="008C4BBA">
            <w:pPr>
              <w:spacing w:before="100" w:beforeAutospacing="1" w:after="100" w:afterAutospacing="1" w:line="240" w:lineRule="auto"/>
              <w:ind w:firstLineChars="500" w:firstLine="1000"/>
              <w:rPr>
                <w:rFonts w:ascii="GHEA Grapalat" w:hAnsi="GHEA Grapalat" w:cs="Calibri"/>
                <w:sz w:val="20"/>
                <w:szCs w:val="20"/>
              </w:rPr>
            </w:pPr>
            <w:r w:rsidRPr="00B9075C">
              <w:rPr>
                <w:rFonts w:ascii="GHEA Grapalat" w:hAnsi="GHEA Grapalat" w:cs="Calibri"/>
                <w:sz w:val="20"/>
                <w:szCs w:val="20"/>
              </w:rPr>
              <w:t>of which</w:t>
            </w:r>
          </w:p>
        </w:tc>
        <w:tc>
          <w:tcPr>
            <w:tcW w:w="1842" w:type="dxa"/>
            <w:vAlign w:val="center"/>
          </w:tcPr>
          <w:p w:rsidR="008C4BBA" w:rsidRPr="00B9075C" w:rsidRDefault="008C4BBA" w:rsidP="008C4BBA">
            <w:pPr>
              <w:spacing w:after="0" w:line="240" w:lineRule="auto"/>
              <w:jc w:val="center"/>
              <w:rPr>
                <w:rFonts w:ascii="GHEA Grapalat" w:hAnsi="GHEA Grapalat" w:cs="Calibri"/>
                <w:sz w:val="20"/>
                <w:szCs w:val="20"/>
              </w:rPr>
            </w:pPr>
          </w:p>
        </w:tc>
        <w:tc>
          <w:tcPr>
            <w:tcW w:w="1842" w:type="dxa"/>
            <w:vAlign w:val="center"/>
          </w:tcPr>
          <w:p w:rsidR="008C4BBA" w:rsidRPr="00B9075C" w:rsidRDefault="008C4BBA" w:rsidP="008C4BBA">
            <w:pPr>
              <w:spacing w:after="0" w:line="240" w:lineRule="auto"/>
              <w:jc w:val="center"/>
              <w:rPr>
                <w:rFonts w:ascii="GHEA Grapalat" w:hAnsi="GHEA Grapalat" w:cs="Calibri"/>
                <w:sz w:val="20"/>
                <w:szCs w:val="20"/>
              </w:rPr>
            </w:pPr>
          </w:p>
        </w:tc>
      </w:tr>
      <w:tr w:rsidR="008C4BBA" w:rsidRPr="00B9075C" w:rsidTr="00F47619">
        <w:trPr>
          <w:trHeight w:val="367"/>
        </w:trPr>
        <w:tc>
          <w:tcPr>
            <w:tcW w:w="4786" w:type="dxa"/>
            <w:shd w:val="clear" w:color="auto" w:fill="auto"/>
            <w:vAlign w:val="center"/>
          </w:tcPr>
          <w:p w:rsidR="008C4BBA" w:rsidRPr="00B9075C" w:rsidRDefault="008C4BBA" w:rsidP="008C4BBA">
            <w:pPr>
              <w:spacing w:before="100" w:beforeAutospacing="1" w:after="100" w:afterAutospacing="1" w:line="240" w:lineRule="auto"/>
              <w:rPr>
                <w:rFonts w:ascii="GHEA Grapalat" w:hAnsi="GHEA Grapalat" w:cs="Calibri"/>
                <w:sz w:val="24"/>
                <w:szCs w:val="24"/>
              </w:rPr>
            </w:pPr>
            <w:r w:rsidRPr="00B9075C">
              <w:rPr>
                <w:rFonts w:ascii="GHEA Grapalat" w:hAnsi="GHEA Grapalat" w:cs="Calibri"/>
                <w:sz w:val="24"/>
                <w:szCs w:val="24"/>
              </w:rPr>
              <w:t>Debt denominated in AMD</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19.1</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20.8</w:t>
            </w:r>
          </w:p>
        </w:tc>
      </w:tr>
      <w:tr w:rsidR="008C4BBA" w:rsidRPr="00B9075C" w:rsidTr="00F47619">
        <w:trPr>
          <w:trHeight w:val="367"/>
        </w:trPr>
        <w:tc>
          <w:tcPr>
            <w:tcW w:w="4786" w:type="dxa"/>
            <w:shd w:val="clear" w:color="auto" w:fill="auto"/>
            <w:vAlign w:val="center"/>
          </w:tcPr>
          <w:p w:rsidR="008C4BBA" w:rsidRPr="00B9075C" w:rsidRDefault="008C4BBA" w:rsidP="008C4BBA">
            <w:pPr>
              <w:spacing w:before="100" w:beforeAutospacing="1" w:after="100" w:afterAutospacing="1" w:line="240" w:lineRule="auto"/>
              <w:rPr>
                <w:rFonts w:ascii="GHEA Grapalat" w:hAnsi="GHEA Grapalat" w:cs="Calibri"/>
                <w:sz w:val="24"/>
                <w:szCs w:val="24"/>
              </w:rPr>
            </w:pPr>
            <w:r w:rsidRPr="00B9075C">
              <w:rPr>
                <w:rFonts w:ascii="GHEA Grapalat" w:hAnsi="GHEA Grapalat" w:cs="Calibri"/>
                <w:sz w:val="24"/>
                <w:szCs w:val="24"/>
              </w:rPr>
              <w:t>Debt denominated in foreign currency</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80.9</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79.2</w:t>
            </w:r>
          </w:p>
        </w:tc>
      </w:tr>
      <w:tr w:rsidR="008C4BBA" w:rsidRPr="00B9075C" w:rsidTr="00F47619">
        <w:trPr>
          <w:trHeight w:val="320"/>
        </w:trPr>
        <w:tc>
          <w:tcPr>
            <w:tcW w:w="4786" w:type="dxa"/>
            <w:shd w:val="clear" w:color="auto" w:fill="auto"/>
            <w:vAlign w:val="center"/>
          </w:tcPr>
          <w:p w:rsidR="008C4BBA" w:rsidRPr="00B9075C" w:rsidRDefault="008C4BBA" w:rsidP="008C4BBA">
            <w:pPr>
              <w:spacing w:before="100" w:beforeAutospacing="1" w:after="100" w:afterAutospacing="1" w:line="240" w:lineRule="auto"/>
              <w:ind w:firstLineChars="500" w:firstLine="1000"/>
              <w:rPr>
                <w:rFonts w:ascii="GHEA Grapalat" w:hAnsi="GHEA Grapalat" w:cs="Calibri"/>
                <w:sz w:val="20"/>
                <w:szCs w:val="20"/>
              </w:rPr>
            </w:pPr>
            <w:r w:rsidRPr="00B9075C">
              <w:rPr>
                <w:rFonts w:ascii="GHEA Grapalat" w:hAnsi="GHEA Grapalat" w:cs="Calibri"/>
                <w:sz w:val="20"/>
                <w:szCs w:val="20"/>
              </w:rPr>
              <w:t>of which</w:t>
            </w:r>
          </w:p>
        </w:tc>
        <w:tc>
          <w:tcPr>
            <w:tcW w:w="1842" w:type="dxa"/>
            <w:vAlign w:val="center"/>
          </w:tcPr>
          <w:p w:rsidR="008C4BBA" w:rsidRPr="00B9075C" w:rsidRDefault="008C4BBA" w:rsidP="008C4BBA">
            <w:pPr>
              <w:spacing w:after="0" w:line="240" w:lineRule="auto"/>
              <w:rPr>
                <w:rFonts w:ascii="GHEA Grapalat" w:hAnsi="GHEA Grapalat" w:cs="Calibri"/>
                <w:sz w:val="20"/>
                <w:szCs w:val="20"/>
              </w:rPr>
            </w:pPr>
          </w:p>
        </w:tc>
        <w:tc>
          <w:tcPr>
            <w:tcW w:w="1842" w:type="dxa"/>
            <w:vAlign w:val="center"/>
          </w:tcPr>
          <w:p w:rsidR="008C4BBA" w:rsidRPr="00B9075C" w:rsidRDefault="008C4BBA" w:rsidP="008C4BBA">
            <w:pPr>
              <w:spacing w:after="0" w:line="240" w:lineRule="auto"/>
              <w:rPr>
                <w:rFonts w:ascii="GHEA Grapalat" w:hAnsi="GHEA Grapalat" w:cs="Calibri"/>
                <w:sz w:val="20"/>
                <w:szCs w:val="20"/>
              </w:rPr>
            </w:pPr>
          </w:p>
        </w:tc>
      </w:tr>
      <w:tr w:rsidR="008C4BBA" w:rsidRPr="00B9075C" w:rsidTr="00F47619">
        <w:trPr>
          <w:trHeight w:val="367"/>
        </w:trPr>
        <w:tc>
          <w:tcPr>
            <w:tcW w:w="4786" w:type="dxa"/>
            <w:shd w:val="clear" w:color="auto" w:fill="auto"/>
            <w:vAlign w:val="center"/>
          </w:tcPr>
          <w:p w:rsidR="008C4BBA" w:rsidRPr="00B9075C" w:rsidRDefault="008C4BBA" w:rsidP="008C4BBA">
            <w:pPr>
              <w:spacing w:before="100" w:beforeAutospacing="1" w:after="100" w:afterAutospacing="1" w:line="240" w:lineRule="auto"/>
              <w:ind w:firstLineChars="600" w:firstLine="1440"/>
              <w:rPr>
                <w:rFonts w:ascii="GHEA Grapalat" w:hAnsi="GHEA Grapalat" w:cs="Calibri"/>
                <w:sz w:val="24"/>
                <w:szCs w:val="24"/>
              </w:rPr>
            </w:pPr>
            <w:r w:rsidRPr="00B9075C">
              <w:rPr>
                <w:rFonts w:ascii="GHEA Grapalat" w:hAnsi="GHEA Grapalat" w:cs="Calibri"/>
                <w:sz w:val="24"/>
                <w:szCs w:val="24"/>
              </w:rPr>
              <w:t>USD</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43.6</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43.9</w:t>
            </w:r>
          </w:p>
        </w:tc>
      </w:tr>
      <w:tr w:rsidR="008C4BBA" w:rsidRPr="00B9075C" w:rsidTr="00F47619">
        <w:trPr>
          <w:trHeight w:val="367"/>
        </w:trPr>
        <w:tc>
          <w:tcPr>
            <w:tcW w:w="4786" w:type="dxa"/>
            <w:shd w:val="clear" w:color="auto" w:fill="auto"/>
            <w:vAlign w:val="center"/>
          </w:tcPr>
          <w:p w:rsidR="008C4BBA" w:rsidRPr="00B9075C" w:rsidRDefault="008C4BBA" w:rsidP="008C4BBA">
            <w:pPr>
              <w:spacing w:before="100" w:beforeAutospacing="1" w:after="100" w:afterAutospacing="1" w:line="240" w:lineRule="auto"/>
              <w:ind w:firstLineChars="600" w:firstLine="1440"/>
              <w:rPr>
                <w:rFonts w:ascii="GHEA Grapalat" w:hAnsi="GHEA Grapalat" w:cs="Calibri"/>
                <w:sz w:val="24"/>
                <w:szCs w:val="24"/>
              </w:rPr>
            </w:pPr>
            <w:r w:rsidRPr="00B9075C">
              <w:rPr>
                <w:rFonts w:ascii="GHEA Grapalat" w:hAnsi="GHEA Grapalat" w:cs="Calibri"/>
                <w:sz w:val="24"/>
                <w:szCs w:val="24"/>
              </w:rPr>
              <w:t>SDR</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24.1</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21.0</w:t>
            </w:r>
          </w:p>
        </w:tc>
      </w:tr>
      <w:tr w:rsidR="008C4BBA" w:rsidRPr="00B9075C" w:rsidTr="00F47619">
        <w:trPr>
          <w:trHeight w:val="367"/>
        </w:trPr>
        <w:tc>
          <w:tcPr>
            <w:tcW w:w="4786" w:type="dxa"/>
            <w:shd w:val="clear" w:color="auto" w:fill="auto"/>
            <w:vAlign w:val="center"/>
          </w:tcPr>
          <w:p w:rsidR="008C4BBA" w:rsidRPr="00B9075C" w:rsidRDefault="008C4BBA" w:rsidP="008C4BBA">
            <w:pPr>
              <w:spacing w:before="100" w:beforeAutospacing="1" w:after="100" w:afterAutospacing="1" w:line="240" w:lineRule="auto"/>
              <w:ind w:firstLineChars="600" w:firstLine="1440"/>
              <w:rPr>
                <w:rFonts w:ascii="GHEA Grapalat" w:hAnsi="GHEA Grapalat" w:cs="Calibri"/>
                <w:sz w:val="24"/>
                <w:szCs w:val="24"/>
              </w:rPr>
            </w:pPr>
            <w:r w:rsidRPr="00B9075C">
              <w:rPr>
                <w:rFonts w:ascii="GHEA Grapalat" w:hAnsi="GHEA Grapalat" w:cs="Calibri"/>
                <w:sz w:val="24"/>
                <w:szCs w:val="24"/>
              </w:rPr>
              <w:t>EUR</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9.2</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10.6</w:t>
            </w:r>
          </w:p>
        </w:tc>
      </w:tr>
      <w:tr w:rsidR="008C4BBA" w:rsidRPr="00B9075C" w:rsidTr="00F47619">
        <w:trPr>
          <w:trHeight w:val="367"/>
        </w:trPr>
        <w:tc>
          <w:tcPr>
            <w:tcW w:w="4786" w:type="dxa"/>
            <w:shd w:val="clear" w:color="auto" w:fill="auto"/>
            <w:vAlign w:val="center"/>
          </w:tcPr>
          <w:p w:rsidR="008C4BBA" w:rsidRPr="00B9075C" w:rsidRDefault="008C4BBA" w:rsidP="008C4BBA">
            <w:pPr>
              <w:spacing w:before="100" w:beforeAutospacing="1" w:after="100" w:afterAutospacing="1" w:line="240" w:lineRule="auto"/>
              <w:ind w:firstLineChars="600" w:firstLine="1440"/>
              <w:rPr>
                <w:rFonts w:ascii="GHEA Grapalat" w:hAnsi="GHEA Grapalat" w:cs="Calibri"/>
                <w:sz w:val="24"/>
                <w:szCs w:val="24"/>
              </w:rPr>
            </w:pPr>
            <w:r w:rsidRPr="00B9075C">
              <w:rPr>
                <w:rFonts w:ascii="GHEA Grapalat" w:hAnsi="GHEA Grapalat" w:cs="Calibri"/>
                <w:sz w:val="24"/>
                <w:szCs w:val="24"/>
              </w:rPr>
              <w:t>JPY</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3.7</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3.3</w:t>
            </w:r>
          </w:p>
        </w:tc>
      </w:tr>
      <w:tr w:rsidR="008C4BBA" w:rsidRPr="00B9075C" w:rsidTr="00F47619">
        <w:trPr>
          <w:trHeight w:val="367"/>
        </w:trPr>
        <w:tc>
          <w:tcPr>
            <w:tcW w:w="4786" w:type="dxa"/>
            <w:shd w:val="clear" w:color="auto" w:fill="auto"/>
            <w:vAlign w:val="center"/>
          </w:tcPr>
          <w:p w:rsidR="008C4BBA" w:rsidRPr="00B9075C" w:rsidRDefault="008C4BBA" w:rsidP="008C4BBA">
            <w:pPr>
              <w:spacing w:before="100" w:beforeAutospacing="1" w:after="100" w:afterAutospacing="1" w:line="240" w:lineRule="auto"/>
              <w:ind w:firstLineChars="600" w:firstLine="1440"/>
              <w:rPr>
                <w:rFonts w:ascii="GHEA Grapalat" w:hAnsi="GHEA Grapalat" w:cs="Calibri"/>
                <w:sz w:val="24"/>
                <w:szCs w:val="24"/>
              </w:rPr>
            </w:pPr>
            <w:r w:rsidRPr="00B9075C">
              <w:rPr>
                <w:rFonts w:ascii="GHEA Grapalat" w:hAnsi="GHEA Grapalat" w:cs="Calibri"/>
                <w:sz w:val="24"/>
                <w:szCs w:val="24"/>
              </w:rPr>
              <w:t>AED</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0.1</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0.1</w:t>
            </w:r>
          </w:p>
        </w:tc>
      </w:tr>
      <w:tr w:rsidR="008C4BBA" w:rsidRPr="00B9075C" w:rsidTr="00F47619">
        <w:trPr>
          <w:trHeight w:val="367"/>
        </w:trPr>
        <w:tc>
          <w:tcPr>
            <w:tcW w:w="4786" w:type="dxa"/>
            <w:shd w:val="clear" w:color="auto" w:fill="auto"/>
            <w:vAlign w:val="center"/>
          </w:tcPr>
          <w:p w:rsidR="008C4BBA" w:rsidRPr="00B9075C" w:rsidRDefault="008C4BBA" w:rsidP="008C4BBA">
            <w:pPr>
              <w:spacing w:before="100" w:beforeAutospacing="1" w:after="100" w:afterAutospacing="1" w:line="240" w:lineRule="auto"/>
              <w:ind w:firstLineChars="600" w:firstLine="1440"/>
              <w:rPr>
                <w:rFonts w:ascii="GHEA Grapalat" w:hAnsi="GHEA Grapalat" w:cs="Calibri"/>
                <w:sz w:val="24"/>
                <w:szCs w:val="24"/>
              </w:rPr>
            </w:pPr>
            <w:r w:rsidRPr="00B9075C">
              <w:rPr>
                <w:rFonts w:ascii="GHEA Grapalat" w:hAnsi="GHEA Grapalat" w:cs="Calibri"/>
                <w:sz w:val="24"/>
                <w:szCs w:val="24"/>
              </w:rPr>
              <w:t>CNY</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0.4</w:t>
            </w:r>
          </w:p>
        </w:tc>
        <w:tc>
          <w:tcPr>
            <w:tcW w:w="1842" w:type="dxa"/>
          </w:tcPr>
          <w:p w:rsidR="008C4BBA" w:rsidRPr="00B9075C" w:rsidRDefault="008C4BBA" w:rsidP="008C4BBA">
            <w:pPr>
              <w:spacing w:after="0" w:line="240" w:lineRule="auto"/>
              <w:jc w:val="center"/>
              <w:rPr>
                <w:rFonts w:ascii="GHEA Grapalat" w:hAnsi="GHEA Grapalat" w:cs="Calibri"/>
                <w:sz w:val="24"/>
                <w:szCs w:val="24"/>
              </w:rPr>
            </w:pPr>
            <w:r w:rsidRPr="00B9075C">
              <w:rPr>
                <w:rFonts w:ascii="GHEA Grapalat" w:hAnsi="GHEA Grapalat" w:cs="Calibri"/>
                <w:sz w:val="24"/>
                <w:szCs w:val="24"/>
              </w:rPr>
              <w:t>0.3</w:t>
            </w:r>
          </w:p>
        </w:tc>
      </w:tr>
    </w:tbl>
    <w:p w:rsidR="00302B50" w:rsidRPr="00B9075C" w:rsidRDefault="00302B50" w:rsidP="00302B50">
      <w:pPr>
        <w:spacing w:after="0" w:line="240" w:lineRule="auto"/>
        <w:jc w:val="right"/>
        <w:rPr>
          <w:rFonts w:ascii="GHEA Grapalat" w:hAnsi="GHEA Grapalat"/>
          <w:b/>
          <w:sz w:val="24"/>
          <w:szCs w:val="24"/>
        </w:rPr>
      </w:pPr>
    </w:p>
    <w:p w:rsidR="00302B50" w:rsidRPr="00B9075C" w:rsidRDefault="00302B50" w:rsidP="00302B50">
      <w:pPr>
        <w:spacing w:line="240" w:lineRule="auto"/>
        <w:jc w:val="right"/>
        <w:rPr>
          <w:rFonts w:ascii="GHEA Grapalat" w:hAnsi="GHEA Grapalat"/>
          <w:b/>
          <w:sz w:val="24"/>
          <w:szCs w:val="24"/>
        </w:rPr>
      </w:pPr>
    </w:p>
    <w:p w:rsidR="00302B50" w:rsidRPr="00B9075C" w:rsidRDefault="00302B50" w:rsidP="00302B50">
      <w:pPr>
        <w:spacing w:after="120" w:line="288" w:lineRule="auto"/>
        <w:ind w:firstLine="567"/>
        <w:jc w:val="both"/>
        <w:rPr>
          <w:rFonts w:ascii="GHEA Grapalat" w:hAnsi="GHEA Grapalat"/>
          <w:sz w:val="24"/>
          <w:szCs w:val="24"/>
        </w:rPr>
      </w:pPr>
    </w:p>
    <w:p w:rsidR="00302B50" w:rsidRPr="00B9075C" w:rsidRDefault="00302B50" w:rsidP="00302B50">
      <w:pPr>
        <w:spacing w:after="120" w:line="288" w:lineRule="auto"/>
        <w:ind w:firstLine="567"/>
        <w:jc w:val="both"/>
        <w:rPr>
          <w:rFonts w:ascii="GHEA Grapalat" w:hAnsi="GHEA Grapalat"/>
          <w:sz w:val="24"/>
          <w:szCs w:val="24"/>
        </w:rPr>
      </w:pPr>
    </w:p>
    <w:p w:rsidR="00302B50" w:rsidRPr="00B9075C" w:rsidRDefault="00302B50" w:rsidP="00302B50">
      <w:pPr>
        <w:spacing w:after="120" w:line="288" w:lineRule="auto"/>
        <w:ind w:firstLine="567"/>
        <w:jc w:val="both"/>
        <w:rPr>
          <w:rFonts w:ascii="GHEA Grapalat" w:hAnsi="GHEA Grapalat"/>
          <w:sz w:val="24"/>
          <w:szCs w:val="24"/>
        </w:rPr>
      </w:pPr>
    </w:p>
    <w:p w:rsidR="00302B50" w:rsidRPr="00B9075C" w:rsidRDefault="00302B50" w:rsidP="00302B50">
      <w:pPr>
        <w:spacing w:after="120" w:line="288" w:lineRule="auto"/>
        <w:ind w:firstLine="567"/>
        <w:jc w:val="both"/>
        <w:rPr>
          <w:rFonts w:ascii="GHEA Grapalat" w:hAnsi="GHEA Grapalat"/>
          <w:sz w:val="24"/>
          <w:szCs w:val="24"/>
        </w:rPr>
      </w:pPr>
    </w:p>
    <w:p w:rsidR="00302B50" w:rsidRPr="00B9075C" w:rsidRDefault="00302B50" w:rsidP="00302B50">
      <w:pPr>
        <w:spacing w:after="120" w:line="288" w:lineRule="auto"/>
        <w:ind w:firstLine="567"/>
        <w:jc w:val="both"/>
        <w:rPr>
          <w:rFonts w:ascii="GHEA Grapalat" w:hAnsi="GHEA Grapalat"/>
          <w:sz w:val="24"/>
          <w:szCs w:val="24"/>
        </w:rPr>
      </w:pPr>
    </w:p>
    <w:p w:rsidR="00302B50" w:rsidRPr="00B9075C" w:rsidRDefault="00302B50" w:rsidP="00302B50">
      <w:pPr>
        <w:spacing w:after="0" w:line="288" w:lineRule="auto"/>
        <w:ind w:firstLine="567"/>
        <w:jc w:val="both"/>
        <w:rPr>
          <w:rFonts w:ascii="GHEA Grapalat" w:hAnsi="GHEA Grapalat"/>
          <w:sz w:val="24"/>
          <w:szCs w:val="24"/>
        </w:rPr>
      </w:pPr>
    </w:p>
    <w:p w:rsidR="00302B50" w:rsidRPr="00B9075C" w:rsidRDefault="00302B50" w:rsidP="00302B50">
      <w:pPr>
        <w:spacing w:after="0" w:line="312" w:lineRule="auto"/>
        <w:ind w:firstLine="567"/>
        <w:jc w:val="both"/>
        <w:rPr>
          <w:rFonts w:ascii="GHEA Grapalat" w:hAnsi="GHEA Grapalat"/>
          <w:sz w:val="24"/>
          <w:szCs w:val="24"/>
        </w:rPr>
      </w:pPr>
    </w:p>
    <w:p w:rsidR="00302B50" w:rsidRPr="00B9075C" w:rsidRDefault="00302B50" w:rsidP="00302B50">
      <w:pPr>
        <w:spacing w:after="0" w:line="312" w:lineRule="auto"/>
        <w:ind w:firstLine="567"/>
        <w:jc w:val="both"/>
        <w:rPr>
          <w:rFonts w:ascii="GHEA Grapalat" w:hAnsi="GHEA Grapalat"/>
          <w:sz w:val="24"/>
          <w:szCs w:val="24"/>
        </w:rPr>
      </w:pPr>
    </w:p>
    <w:p w:rsidR="004022FC" w:rsidRDefault="004022FC" w:rsidP="00302B50">
      <w:pPr>
        <w:spacing w:after="0" w:line="312" w:lineRule="auto"/>
        <w:ind w:firstLine="567"/>
        <w:jc w:val="both"/>
        <w:rPr>
          <w:rFonts w:ascii="GHEA Grapalat" w:hAnsi="GHEA Grapalat"/>
          <w:sz w:val="24"/>
          <w:szCs w:val="24"/>
        </w:rPr>
      </w:pPr>
    </w:p>
    <w:p w:rsidR="004022FC" w:rsidRDefault="004022FC" w:rsidP="00302B50">
      <w:pPr>
        <w:spacing w:after="0" w:line="312" w:lineRule="auto"/>
        <w:ind w:firstLine="567"/>
        <w:jc w:val="both"/>
        <w:rPr>
          <w:rFonts w:ascii="GHEA Grapalat" w:hAnsi="GHEA Grapalat"/>
          <w:sz w:val="24"/>
          <w:szCs w:val="24"/>
        </w:rPr>
      </w:pPr>
    </w:p>
    <w:p w:rsidR="004022FC" w:rsidRDefault="004022FC" w:rsidP="00302B50">
      <w:pPr>
        <w:spacing w:after="0" w:line="312" w:lineRule="auto"/>
        <w:ind w:firstLine="567"/>
        <w:jc w:val="both"/>
        <w:rPr>
          <w:rFonts w:ascii="GHEA Grapalat" w:hAnsi="GHEA Grapalat"/>
          <w:sz w:val="24"/>
          <w:szCs w:val="24"/>
        </w:rPr>
      </w:pPr>
    </w:p>
    <w:p w:rsidR="00302B50" w:rsidRPr="00B9075C" w:rsidRDefault="003D367A" w:rsidP="00302B50">
      <w:pPr>
        <w:spacing w:after="0" w:line="312" w:lineRule="auto"/>
        <w:ind w:firstLine="567"/>
        <w:jc w:val="both"/>
        <w:rPr>
          <w:rFonts w:ascii="GHEA Grapalat" w:hAnsi="GHEA Grapalat"/>
          <w:sz w:val="24"/>
          <w:szCs w:val="24"/>
        </w:rPr>
      </w:pPr>
      <w:r w:rsidRPr="00B9075C">
        <w:rPr>
          <w:rFonts w:ascii="GHEA Grapalat" w:hAnsi="GHEA Grapalat"/>
          <w:sz w:val="24"/>
          <w:szCs w:val="24"/>
        </w:rPr>
        <w:t xml:space="preserve">The share of debt denominated in AMD increased by 1.7 percentage points in the currency structure of the RA </w:t>
      </w:r>
      <w:r w:rsidR="003023CD" w:rsidRPr="00B9075C">
        <w:rPr>
          <w:rFonts w:ascii="GHEA Grapalat" w:hAnsi="GHEA Grapalat"/>
          <w:sz w:val="24"/>
          <w:szCs w:val="24"/>
        </w:rPr>
        <w:t>G</w:t>
      </w:r>
      <w:r w:rsidRPr="00B9075C">
        <w:rPr>
          <w:rFonts w:ascii="GHEA Grapalat" w:hAnsi="GHEA Grapalat"/>
          <w:sz w:val="24"/>
          <w:szCs w:val="24"/>
        </w:rPr>
        <w:t xml:space="preserve">overnment debt due to the growth of GS share in the structure of the RA state budget deficit. The shares of USD denominated debt and euro denominated debt increased by </w:t>
      </w:r>
      <w:r w:rsidRPr="00B9075C">
        <w:rPr>
          <w:rFonts w:ascii="GHEA Grapalat" w:hAnsi="GHEA Grapalat"/>
          <w:sz w:val="24"/>
          <w:szCs w:val="24"/>
          <w:lang w:val="hy-AM"/>
        </w:rPr>
        <w:t xml:space="preserve">0.3 </w:t>
      </w:r>
      <w:r w:rsidRPr="00B9075C">
        <w:rPr>
          <w:rFonts w:ascii="GHEA Grapalat" w:hAnsi="GHEA Grapalat"/>
          <w:sz w:val="24"/>
          <w:szCs w:val="24"/>
        </w:rPr>
        <w:t xml:space="preserve">and </w:t>
      </w:r>
      <w:r w:rsidRPr="00B9075C">
        <w:rPr>
          <w:rFonts w:ascii="GHEA Grapalat" w:hAnsi="GHEA Grapalat"/>
          <w:sz w:val="24"/>
          <w:szCs w:val="24"/>
          <w:lang w:val="hy-AM"/>
        </w:rPr>
        <w:t xml:space="preserve">1.4 </w:t>
      </w:r>
      <w:r w:rsidRPr="00B9075C">
        <w:rPr>
          <w:rFonts w:ascii="GHEA Grapalat" w:hAnsi="GHEA Grapalat"/>
          <w:sz w:val="24"/>
          <w:szCs w:val="24"/>
        </w:rPr>
        <w:t xml:space="preserve">percentage points, respectively in the currency structure of the RA </w:t>
      </w:r>
      <w:r w:rsidR="003023CD" w:rsidRPr="00B9075C">
        <w:rPr>
          <w:rFonts w:ascii="GHEA Grapalat" w:hAnsi="GHEA Grapalat"/>
          <w:sz w:val="24"/>
          <w:szCs w:val="24"/>
        </w:rPr>
        <w:t>G</w:t>
      </w:r>
      <w:r w:rsidRPr="00B9075C">
        <w:rPr>
          <w:rFonts w:ascii="GHEA Grapalat" w:hAnsi="GHEA Grapalat"/>
          <w:sz w:val="24"/>
          <w:szCs w:val="24"/>
        </w:rPr>
        <w:t xml:space="preserve">overnment debt, but the shares of SDR and Yen debt denominated debts decreased by </w:t>
      </w:r>
      <w:r w:rsidRPr="00B9075C">
        <w:rPr>
          <w:rFonts w:ascii="GHEA Grapalat" w:hAnsi="GHEA Grapalat"/>
          <w:sz w:val="24"/>
          <w:szCs w:val="24"/>
          <w:lang w:val="hy-AM"/>
        </w:rPr>
        <w:t>3.</w:t>
      </w:r>
      <w:r w:rsidRPr="00B9075C">
        <w:rPr>
          <w:rFonts w:ascii="GHEA Grapalat" w:hAnsi="GHEA Grapalat"/>
          <w:sz w:val="24"/>
          <w:szCs w:val="24"/>
        </w:rPr>
        <w:t>0</w:t>
      </w:r>
      <w:r w:rsidRPr="00B9075C">
        <w:rPr>
          <w:rFonts w:ascii="GHEA Grapalat" w:hAnsi="GHEA Grapalat"/>
          <w:sz w:val="24"/>
          <w:szCs w:val="24"/>
          <w:lang w:val="hy-AM"/>
        </w:rPr>
        <w:t xml:space="preserve"> </w:t>
      </w:r>
      <w:r w:rsidRPr="00B9075C">
        <w:rPr>
          <w:rFonts w:ascii="GHEA Grapalat" w:hAnsi="GHEA Grapalat"/>
          <w:sz w:val="24"/>
          <w:szCs w:val="24"/>
        </w:rPr>
        <w:t xml:space="preserve">and </w:t>
      </w:r>
      <w:r w:rsidRPr="00B9075C">
        <w:rPr>
          <w:rFonts w:ascii="GHEA Grapalat" w:hAnsi="GHEA Grapalat"/>
          <w:sz w:val="24"/>
          <w:szCs w:val="24"/>
          <w:lang w:val="hy-AM"/>
        </w:rPr>
        <w:t xml:space="preserve">0.4 </w:t>
      </w:r>
      <w:r w:rsidRPr="00B9075C">
        <w:rPr>
          <w:rFonts w:ascii="GHEA Grapalat" w:hAnsi="GHEA Grapalat"/>
          <w:sz w:val="24"/>
          <w:szCs w:val="24"/>
        </w:rPr>
        <w:t>percentage points, respectively due to the nature of the external loan transactions during the year.</w:t>
      </w:r>
    </w:p>
    <w:p w:rsidR="00504721" w:rsidRPr="00B9075C" w:rsidRDefault="00504721" w:rsidP="008F3AEA">
      <w:pPr>
        <w:pStyle w:val="NoSpacing"/>
        <w:rPr>
          <w:rFonts w:ascii="GHEA Grapalat" w:hAnsi="GHEA Grapalat"/>
        </w:rPr>
      </w:pPr>
    </w:p>
    <w:p w:rsidR="00504721" w:rsidRPr="00B9075C" w:rsidRDefault="00504721" w:rsidP="008F3AEA">
      <w:pPr>
        <w:pStyle w:val="NoSpacing"/>
        <w:rPr>
          <w:rFonts w:ascii="GHEA Grapalat" w:hAnsi="GHEA Grapalat"/>
        </w:rPr>
      </w:pPr>
    </w:p>
    <w:p w:rsidR="00302B50" w:rsidRPr="00966627" w:rsidRDefault="003B3F2D" w:rsidP="00302B50">
      <w:pPr>
        <w:pStyle w:val="Heading4"/>
        <w:spacing w:before="120" w:after="240"/>
        <w:ind w:firstLine="567"/>
        <w:rPr>
          <w:rFonts w:ascii="GHEA Grapalat" w:hAnsi="GHEA Grapalat" w:cs="Sylfaen"/>
          <w:sz w:val="26"/>
          <w:szCs w:val="26"/>
          <w:u w:val="none"/>
        </w:rPr>
      </w:pPr>
      <w:r w:rsidRPr="00966627">
        <w:rPr>
          <w:rFonts w:ascii="GHEA Grapalat" w:hAnsi="GHEA Grapalat" w:cs="Sylfaen"/>
          <w:sz w:val="26"/>
          <w:szCs w:val="26"/>
        </w:rPr>
        <w:t>Refinancing Risk</w:t>
      </w:r>
    </w:p>
    <w:p w:rsidR="00302B50" w:rsidRPr="00B9075C" w:rsidRDefault="003B3F2D" w:rsidP="00302B50">
      <w:pPr>
        <w:spacing w:after="0" w:line="312" w:lineRule="auto"/>
        <w:ind w:firstLine="567"/>
        <w:jc w:val="both"/>
        <w:rPr>
          <w:rFonts w:ascii="GHEA Grapalat" w:hAnsi="GHEA Grapalat"/>
          <w:sz w:val="24"/>
          <w:szCs w:val="24"/>
        </w:rPr>
      </w:pPr>
      <w:r w:rsidRPr="00B9075C">
        <w:rPr>
          <w:rFonts w:ascii="GHEA Grapalat" w:hAnsi="GHEA Grapalat"/>
          <w:sz w:val="24"/>
          <w:szCs w:val="24"/>
        </w:rPr>
        <w:t>Refinancing risk is being assessed by the smoothness of the repayment profile of the outstanding debt (which means that there aren’t any heavy periods in meeting debt redemption obligations), by the Average Time to Maturity (ATM), the share of short-term debt in overall debt portfolio and some other risk indicators.</w:t>
      </w:r>
      <w:r w:rsidR="00302B50" w:rsidRPr="00B9075C">
        <w:rPr>
          <w:rFonts w:ascii="GHEA Grapalat" w:hAnsi="GHEA Grapalat"/>
          <w:sz w:val="24"/>
          <w:szCs w:val="24"/>
        </w:rPr>
        <w:t xml:space="preserve"> </w:t>
      </w:r>
    </w:p>
    <w:p w:rsidR="00C823CC" w:rsidRDefault="00C823CC" w:rsidP="00302B50">
      <w:pPr>
        <w:spacing w:after="0" w:line="312" w:lineRule="auto"/>
        <w:ind w:firstLine="567"/>
        <w:jc w:val="both"/>
        <w:rPr>
          <w:rFonts w:ascii="GHEA Grapalat" w:hAnsi="GHEA Grapalat"/>
          <w:sz w:val="24"/>
          <w:szCs w:val="24"/>
        </w:rPr>
      </w:pPr>
    </w:p>
    <w:p w:rsidR="00605C7A" w:rsidRDefault="00605C7A" w:rsidP="00302B50">
      <w:pPr>
        <w:spacing w:after="0" w:line="312" w:lineRule="auto"/>
        <w:ind w:firstLine="567"/>
        <w:jc w:val="both"/>
        <w:rPr>
          <w:rFonts w:ascii="GHEA Grapalat" w:hAnsi="GHEA Grapalat"/>
          <w:sz w:val="24"/>
          <w:szCs w:val="24"/>
        </w:rPr>
      </w:pPr>
    </w:p>
    <w:p w:rsidR="00605C7A" w:rsidRPr="00B9075C" w:rsidRDefault="00605C7A" w:rsidP="00302B50">
      <w:pPr>
        <w:spacing w:after="0" w:line="312" w:lineRule="auto"/>
        <w:ind w:firstLine="567"/>
        <w:jc w:val="both"/>
        <w:rPr>
          <w:rFonts w:ascii="GHEA Grapalat" w:hAnsi="GHEA Grapalat"/>
          <w:sz w:val="24"/>
          <w:szCs w:val="24"/>
        </w:rPr>
      </w:pPr>
    </w:p>
    <w:p w:rsidR="008C4BBA" w:rsidRPr="00B9075C" w:rsidRDefault="008C4BBA" w:rsidP="008C4BBA">
      <w:pPr>
        <w:pStyle w:val="Heading5"/>
        <w:numPr>
          <w:ilvl w:val="0"/>
          <w:numId w:val="23"/>
        </w:numPr>
        <w:ind w:left="426"/>
        <w:jc w:val="both"/>
        <w:rPr>
          <w:rFonts w:ascii="GHEA Grapalat" w:hAnsi="GHEA Grapalat" w:cs="Sylfaen"/>
        </w:rPr>
      </w:pPr>
      <w:r w:rsidRPr="00B9075C">
        <w:rPr>
          <w:rFonts w:ascii="GHEA Grapalat" w:hAnsi="GHEA Grapalat" w:cs="Sylfaen"/>
        </w:rPr>
        <w:lastRenderedPageBreak/>
        <w:t xml:space="preserve">Government debt redemption schedule in 2019 (AMD </w:t>
      </w:r>
      <w:r w:rsidR="00CC01E5" w:rsidRPr="00B9075C">
        <w:rPr>
          <w:rFonts w:ascii="GHEA Grapalat" w:hAnsi="GHEA Grapalat" w:cs="Sylfaen"/>
        </w:rPr>
        <w:t>m</w:t>
      </w:r>
      <w:r w:rsidRPr="00B9075C">
        <w:rPr>
          <w:rFonts w:ascii="GHEA Grapalat" w:hAnsi="GHEA Grapalat" w:cs="Sylfaen"/>
        </w:rPr>
        <w:t>illion)</w:t>
      </w:r>
    </w:p>
    <w:p w:rsidR="00474F40" w:rsidRPr="00B9075C" w:rsidRDefault="00474F40" w:rsidP="00C823CC">
      <w:pPr>
        <w:spacing w:after="0"/>
        <w:rPr>
          <w:rFonts w:ascii="GHEA Grapalat" w:hAnsi="GHEA Grapalat"/>
        </w:rPr>
      </w:pPr>
    </w:p>
    <w:p w:rsidR="00564D18" w:rsidRPr="00B9075C" w:rsidRDefault="00564D18" w:rsidP="00605C7A">
      <w:pPr>
        <w:jc w:val="center"/>
        <w:rPr>
          <w:rFonts w:ascii="GHEA Grapalat" w:hAnsi="GHEA Grapalat"/>
        </w:rPr>
      </w:pPr>
      <w:r>
        <w:rPr>
          <w:rFonts w:ascii="GHEA Grapalat" w:hAnsi="GHEA Grapalat"/>
          <w:noProof/>
        </w:rPr>
        <w:drawing>
          <wp:inline distT="0" distB="0" distL="0" distR="0" wp14:anchorId="4C9928E7">
            <wp:extent cx="6059805" cy="34931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9805" cy="3493135"/>
                    </a:xfrm>
                    <a:prstGeom prst="rect">
                      <a:avLst/>
                    </a:prstGeom>
                    <a:noFill/>
                  </pic:spPr>
                </pic:pic>
              </a:graphicData>
            </a:graphic>
          </wp:inline>
        </w:drawing>
      </w:r>
    </w:p>
    <w:p w:rsidR="005D3865" w:rsidRPr="00B9075C" w:rsidRDefault="005D3865" w:rsidP="005D3865">
      <w:pPr>
        <w:spacing w:after="0" w:line="312" w:lineRule="auto"/>
        <w:ind w:firstLine="567"/>
        <w:jc w:val="both"/>
        <w:rPr>
          <w:rFonts w:ascii="GHEA Grapalat" w:hAnsi="GHEA Grapalat" w:cs="Sylfaen"/>
          <w:sz w:val="24"/>
          <w:szCs w:val="24"/>
        </w:rPr>
      </w:pPr>
      <w:r w:rsidRPr="00B9075C">
        <w:rPr>
          <w:rFonts w:ascii="GHEA Grapalat" w:hAnsi="GHEA Grapalat" w:cs="Sylfaen"/>
          <w:sz w:val="24"/>
          <w:szCs w:val="24"/>
        </w:rPr>
        <w:t xml:space="preserve">The Government debt redemption profile in 2019 shows that </w:t>
      </w:r>
      <w:r w:rsidR="004022FC">
        <w:rPr>
          <w:rFonts w:ascii="GHEA Grapalat" w:hAnsi="GHEA Grapalat" w:cs="Sylfaen"/>
          <w:sz w:val="24"/>
          <w:szCs w:val="24"/>
        </w:rPr>
        <w:t>the</w:t>
      </w:r>
      <w:r w:rsidRPr="00B9075C">
        <w:rPr>
          <w:rFonts w:ascii="GHEA Grapalat" w:hAnsi="GHEA Grapalat" w:cs="Sylfaen"/>
          <w:sz w:val="24"/>
          <w:szCs w:val="24"/>
        </w:rPr>
        <w:t xml:space="preserve"> significant share of monthly repayments in 2019 was concentrated in September. The latter was due to buyback of USD 402.4 million Eurobonds repayable in 2020.</w:t>
      </w:r>
    </w:p>
    <w:p w:rsidR="00302B50" w:rsidRPr="00B9075C" w:rsidRDefault="005D3865" w:rsidP="005D3865">
      <w:pPr>
        <w:spacing w:after="0" w:line="312" w:lineRule="auto"/>
        <w:ind w:firstLine="567"/>
        <w:jc w:val="both"/>
        <w:rPr>
          <w:rFonts w:ascii="GHEA Grapalat" w:hAnsi="GHEA Grapalat"/>
          <w:sz w:val="24"/>
          <w:szCs w:val="24"/>
        </w:rPr>
      </w:pPr>
      <w:r w:rsidRPr="00B9075C">
        <w:rPr>
          <w:rFonts w:ascii="GHEA Grapalat" w:hAnsi="GHEA Grapalat"/>
          <w:sz w:val="24"/>
          <w:szCs w:val="24"/>
        </w:rPr>
        <w:t>In 2019 the second largest redemption of the RA Government debt was concentrated in April, because the repayments are being concentrated on the specific days in order to increase the liquidity of the bonds according to the international best practice. Thus, on 29</w:t>
      </w:r>
      <w:r w:rsidRPr="00B9075C">
        <w:rPr>
          <w:rFonts w:ascii="GHEA Grapalat" w:hAnsi="GHEA Grapalat"/>
          <w:sz w:val="24"/>
          <w:szCs w:val="24"/>
          <w:vertAlign w:val="superscript"/>
        </w:rPr>
        <w:t>th</w:t>
      </w:r>
      <w:r w:rsidRPr="00B9075C">
        <w:rPr>
          <w:rFonts w:ascii="GHEA Grapalat" w:hAnsi="GHEA Grapalat"/>
          <w:sz w:val="24"/>
          <w:szCs w:val="24"/>
        </w:rPr>
        <w:t xml:space="preserve"> of April, the redemptions of 3-year and 5-year maturity benchmark bonds amounted to AMD </w:t>
      </w:r>
      <w:r w:rsidRPr="00B9075C">
        <w:rPr>
          <w:rFonts w:ascii="GHEA Grapalat" w:hAnsi="GHEA Grapalat"/>
          <w:sz w:val="24"/>
          <w:szCs w:val="24"/>
          <w:lang w:val="hy-AM"/>
        </w:rPr>
        <w:t xml:space="preserve">34.2 </w:t>
      </w:r>
      <w:r w:rsidRPr="00B9075C">
        <w:rPr>
          <w:rFonts w:ascii="GHEA Grapalat" w:hAnsi="GHEA Grapalat"/>
          <w:sz w:val="24"/>
          <w:szCs w:val="24"/>
        </w:rPr>
        <w:t xml:space="preserve">billion and AMD </w:t>
      </w:r>
      <w:r w:rsidRPr="00B9075C">
        <w:rPr>
          <w:rFonts w:ascii="GHEA Grapalat" w:hAnsi="GHEA Grapalat"/>
          <w:sz w:val="24"/>
          <w:szCs w:val="24"/>
          <w:lang w:val="hy-AM"/>
        </w:rPr>
        <w:t xml:space="preserve">11.1 </w:t>
      </w:r>
      <w:r w:rsidRPr="00B9075C">
        <w:rPr>
          <w:rFonts w:ascii="GHEA Grapalat" w:hAnsi="GHEA Grapalat"/>
          <w:sz w:val="24"/>
          <w:szCs w:val="24"/>
        </w:rPr>
        <w:t>billion, respectively.</w:t>
      </w:r>
    </w:p>
    <w:p w:rsidR="002D654D" w:rsidRPr="00B9075C" w:rsidRDefault="002D654D" w:rsidP="00302B50">
      <w:pPr>
        <w:spacing w:after="0" w:line="312" w:lineRule="auto"/>
        <w:ind w:firstLine="567"/>
        <w:jc w:val="both"/>
        <w:rPr>
          <w:rFonts w:ascii="GHEA Grapalat" w:hAnsi="GHEA Grapalat"/>
          <w:sz w:val="24"/>
          <w:szCs w:val="24"/>
        </w:rPr>
      </w:pPr>
    </w:p>
    <w:p w:rsidR="008F3AEA" w:rsidRPr="00B9075C" w:rsidRDefault="008F3AEA" w:rsidP="00605C7A">
      <w:pPr>
        <w:pStyle w:val="Heading5"/>
        <w:numPr>
          <w:ilvl w:val="0"/>
          <w:numId w:val="22"/>
        </w:numPr>
        <w:ind w:hanging="540"/>
        <w:jc w:val="left"/>
        <w:rPr>
          <w:rFonts w:ascii="GHEA Grapalat" w:hAnsi="GHEA Grapalat" w:cs="Sylfaen"/>
        </w:rPr>
      </w:pPr>
      <w:r w:rsidRPr="00B9075C">
        <w:rPr>
          <w:rFonts w:ascii="GHEA Grapalat" w:hAnsi="GHEA Grapalat" w:cs="Sylfaen"/>
        </w:rPr>
        <w:t>RA Government debt structure by weighted average time to maturity</w:t>
      </w:r>
    </w:p>
    <w:tbl>
      <w:tblPr>
        <w:tblpPr w:leftFromText="180" w:rightFromText="180" w:vertAnchor="text" w:horzAnchor="margin" w:tblpXSpec="center" w:tblpY="397"/>
        <w:tblOverlap w:val="never"/>
        <w:tblW w:w="0" w:type="auto"/>
        <w:tblBorders>
          <w:insideH w:val="single" w:sz="4" w:space="0" w:color="auto"/>
        </w:tblBorders>
        <w:tblLook w:val="00A0" w:firstRow="1" w:lastRow="0" w:firstColumn="1" w:lastColumn="0" w:noHBand="0" w:noVBand="0"/>
      </w:tblPr>
      <w:tblGrid>
        <w:gridCol w:w="5363"/>
        <w:gridCol w:w="1833"/>
        <w:gridCol w:w="1559"/>
      </w:tblGrid>
      <w:tr w:rsidR="00302B50" w:rsidRPr="00B9075C" w:rsidTr="00F47619">
        <w:trPr>
          <w:trHeight w:val="304"/>
        </w:trPr>
        <w:tc>
          <w:tcPr>
            <w:tcW w:w="5363" w:type="dxa"/>
            <w:shd w:val="clear" w:color="auto" w:fill="003366"/>
          </w:tcPr>
          <w:p w:rsidR="00302B50" w:rsidRPr="00B9075C" w:rsidRDefault="00302B50" w:rsidP="00605C7A">
            <w:pPr>
              <w:spacing w:after="0" w:line="240" w:lineRule="auto"/>
              <w:jc w:val="center"/>
              <w:rPr>
                <w:rFonts w:ascii="GHEA Grapalat" w:hAnsi="GHEA Grapalat"/>
                <w:sz w:val="24"/>
                <w:szCs w:val="24"/>
              </w:rPr>
            </w:pPr>
          </w:p>
        </w:tc>
        <w:tc>
          <w:tcPr>
            <w:tcW w:w="1833" w:type="dxa"/>
            <w:shd w:val="clear" w:color="auto" w:fill="003366"/>
          </w:tcPr>
          <w:p w:rsidR="00302B50" w:rsidRPr="00B9075C" w:rsidRDefault="00302B50" w:rsidP="00605C7A">
            <w:pPr>
              <w:spacing w:after="0" w:line="240" w:lineRule="auto"/>
              <w:ind w:left="24"/>
              <w:jc w:val="center"/>
              <w:rPr>
                <w:rFonts w:ascii="GHEA Grapalat" w:hAnsi="GHEA Grapalat"/>
                <w:b/>
                <w:sz w:val="24"/>
                <w:szCs w:val="24"/>
              </w:rPr>
            </w:pPr>
            <w:r w:rsidRPr="00B9075C">
              <w:rPr>
                <w:rFonts w:ascii="GHEA Grapalat" w:hAnsi="GHEA Grapalat"/>
                <w:b/>
                <w:sz w:val="24"/>
                <w:szCs w:val="24"/>
              </w:rPr>
              <w:t>2018</w:t>
            </w:r>
          </w:p>
        </w:tc>
        <w:tc>
          <w:tcPr>
            <w:tcW w:w="1559" w:type="dxa"/>
            <w:shd w:val="clear" w:color="auto" w:fill="003366"/>
          </w:tcPr>
          <w:p w:rsidR="00302B50" w:rsidRPr="00B9075C" w:rsidRDefault="00302B50" w:rsidP="00605C7A">
            <w:pPr>
              <w:spacing w:after="0" w:line="240" w:lineRule="auto"/>
              <w:ind w:left="24"/>
              <w:jc w:val="center"/>
              <w:rPr>
                <w:rFonts w:ascii="GHEA Grapalat" w:hAnsi="GHEA Grapalat"/>
                <w:b/>
                <w:sz w:val="24"/>
                <w:szCs w:val="24"/>
              </w:rPr>
            </w:pPr>
            <w:r w:rsidRPr="00B9075C">
              <w:rPr>
                <w:rFonts w:ascii="GHEA Grapalat" w:hAnsi="GHEA Grapalat"/>
                <w:b/>
                <w:sz w:val="24"/>
                <w:szCs w:val="24"/>
              </w:rPr>
              <w:t>2019</w:t>
            </w:r>
          </w:p>
        </w:tc>
      </w:tr>
      <w:tr w:rsidR="00302B50" w:rsidRPr="00B9075C" w:rsidTr="00F47619">
        <w:trPr>
          <w:trHeight w:val="292"/>
        </w:trPr>
        <w:tc>
          <w:tcPr>
            <w:tcW w:w="5363" w:type="dxa"/>
            <w:shd w:val="clear" w:color="auto" w:fill="003366"/>
          </w:tcPr>
          <w:p w:rsidR="00302B50" w:rsidRPr="00B9075C" w:rsidRDefault="00302B50" w:rsidP="00F47619">
            <w:pPr>
              <w:spacing w:after="0" w:line="240" w:lineRule="auto"/>
              <w:jc w:val="center"/>
              <w:rPr>
                <w:rFonts w:ascii="GHEA Grapalat" w:hAnsi="GHEA Grapalat"/>
                <w:sz w:val="24"/>
                <w:szCs w:val="24"/>
              </w:rPr>
            </w:pPr>
          </w:p>
        </w:tc>
        <w:tc>
          <w:tcPr>
            <w:tcW w:w="1833" w:type="dxa"/>
            <w:shd w:val="clear" w:color="auto" w:fill="003366"/>
          </w:tcPr>
          <w:p w:rsidR="00302B50" w:rsidRPr="00B9075C" w:rsidRDefault="008F3AEA" w:rsidP="00F47619">
            <w:pPr>
              <w:spacing w:after="0" w:line="240" w:lineRule="auto"/>
              <w:ind w:left="24"/>
              <w:jc w:val="center"/>
              <w:rPr>
                <w:rFonts w:ascii="GHEA Grapalat" w:hAnsi="GHEA Grapalat"/>
                <w:b/>
                <w:sz w:val="24"/>
                <w:szCs w:val="24"/>
              </w:rPr>
            </w:pPr>
            <w:r w:rsidRPr="00B9075C">
              <w:rPr>
                <w:rFonts w:ascii="GHEA Grapalat" w:hAnsi="GHEA Grapalat"/>
                <w:b/>
                <w:sz w:val="24"/>
                <w:szCs w:val="24"/>
              </w:rPr>
              <w:t>Actual</w:t>
            </w:r>
          </w:p>
        </w:tc>
        <w:tc>
          <w:tcPr>
            <w:tcW w:w="1559" w:type="dxa"/>
            <w:shd w:val="clear" w:color="auto" w:fill="003366"/>
          </w:tcPr>
          <w:p w:rsidR="00302B50" w:rsidRPr="00B9075C" w:rsidRDefault="008F3AEA" w:rsidP="0054647A">
            <w:pPr>
              <w:spacing w:after="0" w:line="240" w:lineRule="auto"/>
              <w:ind w:left="24"/>
              <w:jc w:val="center"/>
              <w:rPr>
                <w:rFonts w:ascii="GHEA Grapalat" w:hAnsi="GHEA Grapalat"/>
                <w:b/>
                <w:sz w:val="24"/>
                <w:szCs w:val="24"/>
              </w:rPr>
            </w:pPr>
            <w:r w:rsidRPr="00B9075C">
              <w:rPr>
                <w:rFonts w:ascii="GHEA Grapalat" w:hAnsi="GHEA Grapalat"/>
                <w:b/>
                <w:sz w:val="24"/>
                <w:szCs w:val="24"/>
              </w:rPr>
              <w:t>Actual</w:t>
            </w:r>
          </w:p>
        </w:tc>
      </w:tr>
      <w:tr w:rsidR="008F3AEA" w:rsidRPr="00B9075C" w:rsidTr="00F47619">
        <w:trPr>
          <w:trHeight w:val="259"/>
        </w:trPr>
        <w:tc>
          <w:tcPr>
            <w:tcW w:w="5363" w:type="dxa"/>
            <w:shd w:val="clear" w:color="auto" w:fill="auto"/>
            <w:vAlign w:val="center"/>
          </w:tcPr>
          <w:p w:rsidR="008F3AEA" w:rsidRPr="00B9075C" w:rsidRDefault="008F3AEA" w:rsidP="008F3AEA">
            <w:pPr>
              <w:spacing w:after="0" w:line="240" w:lineRule="auto"/>
              <w:rPr>
                <w:rFonts w:ascii="GHEA Grapalat" w:hAnsi="GHEA Grapalat" w:cs="Calibri"/>
                <w:b/>
                <w:bCs/>
                <w:sz w:val="24"/>
                <w:szCs w:val="24"/>
              </w:rPr>
            </w:pPr>
            <w:r w:rsidRPr="00B9075C">
              <w:rPr>
                <w:rFonts w:ascii="GHEA Grapalat" w:hAnsi="GHEA Grapalat" w:cs="Calibri"/>
                <w:b/>
                <w:sz w:val="24"/>
                <w:szCs w:val="24"/>
              </w:rPr>
              <w:t>The structure by weighted average time to maturity</w:t>
            </w:r>
            <w:r w:rsidRPr="00B9075C">
              <w:rPr>
                <w:rFonts w:ascii="GHEA Grapalat" w:hAnsi="GHEA Grapalat" w:cs="Calibri"/>
                <w:b/>
                <w:bCs/>
                <w:sz w:val="24"/>
                <w:szCs w:val="24"/>
              </w:rPr>
              <w:t>, %</w:t>
            </w:r>
          </w:p>
        </w:tc>
        <w:tc>
          <w:tcPr>
            <w:tcW w:w="1833" w:type="dxa"/>
            <w:shd w:val="clear" w:color="auto" w:fill="auto"/>
            <w:vAlign w:val="center"/>
          </w:tcPr>
          <w:p w:rsidR="008F3AEA" w:rsidRPr="00B9075C" w:rsidRDefault="008F3AEA" w:rsidP="008F3AEA">
            <w:pPr>
              <w:spacing w:after="0" w:line="240" w:lineRule="auto"/>
              <w:ind w:left="24"/>
              <w:jc w:val="center"/>
              <w:rPr>
                <w:rFonts w:ascii="GHEA Grapalat" w:hAnsi="GHEA Grapalat" w:cs="Calibri"/>
                <w:sz w:val="24"/>
                <w:szCs w:val="24"/>
              </w:rPr>
            </w:pPr>
            <w:r w:rsidRPr="00B9075C">
              <w:rPr>
                <w:rFonts w:ascii="GHEA Grapalat" w:hAnsi="GHEA Grapalat" w:cs="Calibri"/>
                <w:sz w:val="24"/>
                <w:szCs w:val="24"/>
              </w:rPr>
              <w:t>100.0</w:t>
            </w:r>
          </w:p>
        </w:tc>
        <w:tc>
          <w:tcPr>
            <w:tcW w:w="1559" w:type="dxa"/>
            <w:shd w:val="clear" w:color="auto" w:fill="auto"/>
            <w:vAlign w:val="center"/>
          </w:tcPr>
          <w:p w:rsidR="008F3AEA" w:rsidRPr="00B9075C" w:rsidRDefault="008F3AEA" w:rsidP="008F3AEA">
            <w:pPr>
              <w:spacing w:after="0" w:line="240" w:lineRule="auto"/>
              <w:ind w:left="24"/>
              <w:jc w:val="center"/>
              <w:rPr>
                <w:rFonts w:ascii="GHEA Grapalat" w:hAnsi="GHEA Grapalat" w:cs="Calibri"/>
                <w:sz w:val="24"/>
                <w:szCs w:val="24"/>
              </w:rPr>
            </w:pPr>
            <w:r w:rsidRPr="00B9075C">
              <w:rPr>
                <w:rFonts w:ascii="GHEA Grapalat" w:hAnsi="GHEA Grapalat" w:cs="Calibri"/>
                <w:sz w:val="24"/>
                <w:szCs w:val="24"/>
              </w:rPr>
              <w:t>100.0</w:t>
            </w:r>
          </w:p>
        </w:tc>
      </w:tr>
      <w:tr w:rsidR="008F3AEA" w:rsidRPr="00B9075C" w:rsidTr="00F47619">
        <w:trPr>
          <w:trHeight w:val="298"/>
        </w:trPr>
        <w:tc>
          <w:tcPr>
            <w:tcW w:w="5363" w:type="dxa"/>
            <w:shd w:val="clear" w:color="auto" w:fill="auto"/>
            <w:vAlign w:val="center"/>
          </w:tcPr>
          <w:p w:rsidR="008F3AEA" w:rsidRPr="00B9075C" w:rsidRDefault="008F3AEA" w:rsidP="008F3AEA">
            <w:pPr>
              <w:spacing w:after="0" w:line="240" w:lineRule="auto"/>
              <w:ind w:firstLineChars="213" w:firstLine="426"/>
              <w:rPr>
                <w:rFonts w:ascii="GHEA Grapalat" w:hAnsi="GHEA Grapalat" w:cs="Calibri"/>
                <w:sz w:val="20"/>
                <w:szCs w:val="20"/>
              </w:rPr>
            </w:pPr>
            <w:r w:rsidRPr="00B9075C">
              <w:rPr>
                <w:rFonts w:ascii="GHEA Grapalat" w:hAnsi="GHEA Grapalat" w:cs="Calibri"/>
                <w:sz w:val="20"/>
                <w:szCs w:val="20"/>
              </w:rPr>
              <w:t>of which</w:t>
            </w:r>
          </w:p>
        </w:tc>
        <w:tc>
          <w:tcPr>
            <w:tcW w:w="1833" w:type="dxa"/>
            <w:shd w:val="clear" w:color="auto" w:fill="auto"/>
            <w:vAlign w:val="center"/>
          </w:tcPr>
          <w:p w:rsidR="008F3AEA" w:rsidRPr="00B9075C" w:rsidRDefault="008F3AEA" w:rsidP="008F3AEA">
            <w:pPr>
              <w:spacing w:after="0" w:line="240" w:lineRule="auto"/>
              <w:jc w:val="center"/>
              <w:rPr>
                <w:rFonts w:ascii="GHEA Grapalat" w:hAnsi="GHEA Grapalat" w:cs="Calibri"/>
                <w:sz w:val="24"/>
                <w:szCs w:val="24"/>
              </w:rPr>
            </w:pPr>
          </w:p>
        </w:tc>
        <w:tc>
          <w:tcPr>
            <w:tcW w:w="1559" w:type="dxa"/>
            <w:shd w:val="clear" w:color="auto" w:fill="auto"/>
            <w:vAlign w:val="center"/>
          </w:tcPr>
          <w:p w:rsidR="008F3AEA" w:rsidRPr="00B9075C" w:rsidRDefault="008F3AEA" w:rsidP="008F3AEA">
            <w:pPr>
              <w:spacing w:after="0" w:line="240" w:lineRule="auto"/>
              <w:jc w:val="center"/>
              <w:rPr>
                <w:rFonts w:ascii="GHEA Grapalat" w:hAnsi="GHEA Grapalat" w:cs="Calibri"/>
                <w:sz w:val="24"/>
                <w:szCs w:val="24"/>
              </w:rPr>
            </w:pPr>
          </w:p>
        </w:tc>
      </w:tr>
      <w:tr w:rsidR="008F3AEA" w:rsidRPr="00B9075C" w:rsidTr="009661AC">
        <w:trPr>
          <w:trHeight w:val="316"/>
        </w:trPr>
        <w:tc>
          <w:tcPr>
            <w:tcW w:w="5363" w:type="dxa"/>
            <w:shd w:val="clear" w:color="auto" w:fill="auto"/>
          </w:tcPr>
          <w:p w:rsidR="008F3AEA" w:rsidRPr="00B9075C" w:rsidRDefault="008F3AEA" w:rsidP="008F3AEA">
            <w:pPr>
              <w:tabs>
                <w:tab w:val="left" w:pos="1816"/>
              </w:tabs>
              <w:spacing w:after="0" w:line="240" w:lineRule="auto"/>
              <w:rPr>
                <w:rFonts w:ascii="GHEA Grapalat" w:hAnsi="GHEA Grapalat"/>
                <w:sz w:val="24"/>
                <w:szCs w:val="24"/>
              </w:rPr>
            </w:pPr>
            <w:r w:rsidRPr="00B9075C">
              <w:rPr>
                <w:rFonts w:ascii="GHEA Grapalat" w:hAnsi="GHEA Grapalat"/>
                <w:sz w:val="24"/>
                <w:szCs w:val="24"/>
              </w:rPr>
              <w:t>Short-term (up to 1 year)</w:t>
            </w:r>
          </w:p>
        </w:tc>
        <w:tc>
          <w:tcPr>
            <w:tcW w:w="1833" w:type="dxa"/>
            <w:shd w:val="clear" w:color="auto" w:fill="auto"/>
            <w:vAlign w:val="center"/>
          </w:tcPr>
          <w:p w:rsidR="008F3AEA" w:rsidRPr="00B9075C" w:rsidRDefault="008F3AEA" w:rsidP="008F3AEA">
            <w:pPr>
              <w:spacing w:after="0" w:line="240" w:lineRule="auto"/>
              <w:jc w:val="center"/>
              <w:rPr>
                <w:rFonts w:ascii="GHEA Grapalat" w:hAnsi="GHEA Grapalat" w:cs="Calibri"/>
                <w:sz w:val="24"/>
                <w:szCs w:val="24"/>
              </w:rPr>
            </w:pPr>
            <w:r w:rsidRPr="00B9075C">
              <w:rPr>
                <w:rFonts w:ascii="GHEA Grapalat" w:hAnsi="GHEA Grapalat" w:cs="Calibri"/>
                <w:sz w:val="24"/>
                <w:szCs w:val="24"/>
              </w:rPr>
              <w:t>2.6</w:t>
            </w:r>
          </w:p>
        </w:tc>
        <w:tc>
          <w:tcPr>
            <w:tcW w:w="1559" w:type="dxa"/>
            <w:shd w:val="clear" w:color="auto" w:fill="auto"/>
            <w:vAlign w:val="center"/>
          </w:tcPr>
          <w:p w:rsidR="008F3AEA" w:rsidRPr="00B9075C" w:rsidRDefault="008F3AEA" w:rsidP="008F3AEA">
            <w:pPr>
              <w:spacing w:after="0" w:line="240" w:lineRule="auto"/>
              <w:jc w:val="center"/>
              <w:rPr>
                <w:rFonts w:ascii="GHEA Grapalat" w:hAnsi="GHEA Grapalat" w:cs="Calibri"/>
                <w:sz w:val="24"/>
                <w:szCs w:val="24"/>
              </w:rPr>
            </w:pPr>
            <w:r w:rsidRPr="00B9075C">
              <w:rPr>
                <w:rFonts w:ascii="GHEA Grapalat" w:hAnsi="GHEA Grapalat" w:cs="Calibri"/>
                <w:sz w:val="24"/>
                <w:szCs w:val="24"/>
              </w:rPr>
              <w:t>4.4</w:t>
            </w:r>
          </w:p>
        </w:tc>
      </w:tr>
      <w:tr w:rsidR="008F3AEA" w:rsidRPr="00B9075C" w:rsidTr="009661AC">
        <w:trPr>
          <w:trHeight w:val="292"/>
        </w:trPr>
        <w:tc>
          <w:tcPr>
            <w:tcW w:w="5363" w:type="dxa"/>
            <w:shd w:val="clear" w:color="auto" w:fill="auto"/>
          </w:tcPr>
          <w:p w:rsidR="008F3AEA" w:rsidRPr="00B9075C" w:rsidRDefault="008F3AEA" w:rsidP="008F3AEA">
            <w:pPr>
              <w:tabs>
                <w:tab w:val="left" w:pos="1816"/>
              </w:tabs>
              <w:spacing w:after="0" w:line="312" w:lineRule="auto"/>
              <w:rPr>
                <w:rFonts w:ascii="GHEA Grapalat" w:hAnsi="GHEA Grapalat"/>
                <w:sz w:val="24"/>
                <w:szCs w:val="24"/>
              </w:rPr>
            </w:pPr>
            <w:r w:rsidRPr="00B9075C">
              <w:rPr>
                <w:rFonts w:ascii="GHEA Grapalat" w:hAnsi="GHEA Grapalat"/>
                <w:sz w:val="24"/>
                <w:szCs w:val="24"/>
              </w:rPr>
              <w:t>Medium-term (1-5 years)</w:t>
            </w:r>
          </w:p>
        </w:tc>
        <w:tc>
          <w:tcPr>
            <w:tcW w:w="1833" w:type="dxa"/>
            <w:shd w:val="clear" w:color="auto" w:fill="auto"/>
            <w:vAlign w:val="center"/>
          </w:tcPr>
          <w:p w:rsidR="008F3AEA" w:rsidRPr="00B9075C" w:rsidRDefault="008F3AEA" w:rsidP="008F3AEA">
            <w:pPr>
              <w:spacing w:after="0" w:line="240" w:lineRule="auto"/>
              <w:jc w:val="center"/>
              <w:rPr>
                <w:rFonts w:ascii="GHEA Grapalat" w:hAnsi="GHEA Grapalat" w:cs="Calibri"/>
                <w:sz w:val="24"/>
                <w:szCs w:val="24"/>
              </w:rPr>
            </w:pPr>
            <w:r w:rsidRPr="00B9075C">
              <w:rPr>
                <w:rFonts w:ascii="GHEA Grapalat" w:hAnsi="GHEA Grapalat" w:cs="Calibri"/>
                <w:sz w:val="24"/>
                <w:szCs w:val="24"/>
              </w:rPr>
              <w:t>22.7</w:t>
            </w:r>
          </w:p>
        </w:tc>
        <w:tc>
          <w:tcPr>
            <w:tcW w:w="1559" w:type="dxa"/>
            <w:shd w:val="clear" w:color="auto" w:fill="auto"/>
            <w:vAlign w:val="center"/>
          </w:tcPr>
          <w:p w:rsidR="008F3AEA" w:rsidRPr="00B9075C" w:rsidRDefault="008F3AEA" w:rsidP="008F3AEA">
            <w:pPr>
              <w:spacing w:after="0" w:line="240" w:lineRule="auto"/>
              <w:jc w:val="center"/>
              <w:rPr>
                <w:rFonts w:ascii="GHEA Grapalat" w:hAnsi="GHEA Grapalat" w:cs="Calibri"/>
                <w:sz w:val="24"/>
                <w:szCs w:val="24"/>
              </w:rPr>
            </w:pPr>
            <w:r w:rsidRPr="00B9075C">
              <w:rPr>
                <w:rFonts w:ascii="GHEA Grapalat" w:hAnsi="GHEA Grapalat" w:cs="Calibri"/>
                <w:sz w:val="24"/>
                <w:szCs w:val="24"/>
              </w:rPr>
              <w:t>16.4</w:t>
            </w:r>
          </w:p>
        </w:tc>
      </w:tr>
      <w:tr w:rsidR="008F3AEA" w:rsidRPr="00B9075C" w:rsidTr="009661AC">
        <w:trPr>
          <w:trHeight w:val="292"/>
        </w:trPr>
        <w:tc>
          <w:tcPr>
            <w:tcW w:w="5363" w:type="dxa"/>
            <w:shd w:val="clear" w:color="auto" w:fill="auto"/>
          </w:tcPr>
          <w:p w:rsidR="008F3AEA" w:rsidRPr="00B9075C" w:rsidRDefault="008F3AEA" w:rsidP="008F3AEA">
            <w:pPr>
              <w:tabs>
                <w:tab w:val="left" w:pos="1816"/>
              </w:tabs>
              <w:spacing w:after="0" w:line="312" w:lineRule="auto"/>
              <w:rPr>
                <w:rFonts w:ascii="GHEA Grapalat" w:hAnsi="GHEA Grapalat"/>
                <w:sz w:val="24"/>
                <w:szCs w:val="24"/>
              </w:rPr>
            </w:pPr>
            <w:r w:rsidRPr="00B9075C">
              <w:rPr>
                <w:rFonts w:ascii="GHEA Grapalat" w:hAnsi="GHEA Grapalat"/>
                <w:sz w:val="24"/>
                <w:szCs w:val="24"/>
              </w:rPr>
              <w:t>Long-term (more than 5 years)</w:t>
            </w:r>
          </w:p>
        </w:tc>
        <w:tc>
          <w:tcPr>
            <w:tcW w:w="1833" w:type="dxa"/>
            <w:shd w:val="clear" w:color="auto" w:fill="auto"/>
            <w:vAlign w:val="center"/>
          </w:tcPr>
          <w:p w:rsidR="008F3AEA" w:rsidRPr="00B9075C" w:rsidRDefault="008F3AEA" w:rsidP="008F3AEA">
            <w:pPr>
              <w:spacing w:after="0" w:line="240" w:lineRule="auto"/>
              <w:jc w:val="center"/>
              <w:rPr>
                <w:rFonts w:ascii="GHEA Grapalat" w:hAnsi="GHEA Grapalat" w:cs="Calibri"/>
                <w:sz w:val="24"/>
                <w:szCs w:val="24"/>
              </w:rPr>
            </w:pPr>
            <w:r w:rsidRPr="00B9075C">
              <w:rPr>
                <w:rFonts w:ascii="GHEA Grapalat" w:hAnsi="GHEA Grapalat" w:cs="Calibri"/>
                <w:sz w:val="24"/>
                <w:szCs w:val="24"/>
              </w:rPr>
              <w:t>74.6</w:t>
            </w:r>
          </w:p>
        </w:tc>
        <w:tc>
          <w:tcPr>
            <w:tcW w:w="1559" w:type="dxa"/>
            <w:shd w:val="clear" w:color="auto" w:fill="auto"/>
            <w:vAlign w:val="center"/>
          </w:tcPr>
          <w:p w:rsidR="008F3AEA" w:rsidRPr="00B9075C" w:rsidRDefault="008F3AEA" w:rsidP="008F3AEA">
            <w:pPr>
              <w:spacing w:after="0" w:line="240" w:lineRule="auto"/>
              <w:jc w:val="center"/>
              <w:rPr>
                <w:rFonts w:ascii="GHEA Grapalat" w:hAnsi="GHEA Grapalat" w:cs="Calibri"/>
                <w:sz w:val="24"/>
                <w:szCs w:val="24"/>
              </w:rPr>
            </w:pPr>
            <w:r w:rsidRPr="00B9075C">
              <w:rPr>
                <w:rFonts w:ascii="GHEA Grapalat" w:hAnsi="GHEA Grapalat" w:cs="Calibri"/>
                <w:sz w:val="24"/>
                <w:szCs w:val="24"/>
              </w:rPr>
              <w:t>79.2</w:t>
            </w:r>
          </w:p>
        </w:tc>
      </w:tr>
    </w:tbl>
    <w:p w:rsidR="00302B50" w:rsidRPr="00B9075C" w:rsidRDefault="00302B50" w:rsidP="00302B50">
      <w:pPr>
        <w:spacing w:line="240" w:lineRule="auto"/>
        <w:jc w:val="right"/>
        <w:rPr>
          <w:rFonts w:ascii="GHEA Grapalat" w:hAnsi="GHEA Grapalat"/>
          <w:b/>
          <w:sz w:val="24"/>
          <w:szCs w:val="24"/>
        </w:rPr>
      </w:pPr>
    </w:p>
    <w:p w:rsidR="00302B50" w:rsidRPr="00B9075C" w:rsidRDefault="00302B50" w:rsidP="00302B50">
      <w:pPr>
        <w:spacing w:line="240" w:lineRule="auto"/>
        <w:jc w:val="right"/>
        <w:rPr>
          <w:rFonts w:ascii="GHEA Grapalat" w:hAnsi="GHEA Grapalat"/>
          <w:b/>
          <w:sz w:val="24"/>
          <w:szCs w:val="24"/>
        </w:rPr>
      </w:pPr>
    </w:p>
    <w:p w:rsidR="00302B50" w:rsidRPr="00B9075C" w:rsidRDefault="00A51C6D" w:rsidP="00302B50">
      <w:pPr>
        <w:spacing w:after="0" w:line="312" w:lineRule="auto"/>
        <w:ind w:firstLine="539"/>
        <w:jc w:val="both"/>
        <w:rPr>
          <w:rFonts w:ascii="GHEA Grapalat" w:hAnsi="GHEA Grapalat"/>
          <w:sz w:val="24"/>
          <w:szCs w:val="24"/>
        </w:rPr>
      </w:pPr>
      <w:r w:rsidRPr="00B9075C">
        <w:rPr>
          <w:rFonts w:ascii="GHEA Grapalat" w:hAnsi="GHEA Grapalat"/>
          <w:sz w:val="24"/>
          <w:szCs w:val="24"/>
        </w:rPr>
        <w:lastRenderedPageBreak/>
        <w:t xml:space="preserve">Table 23 shows that the share of medium-term debt in the structure of the RA </w:t>
      </w:r>
      <w:r w:rsidR="003023CD" w:rsidRPr="00B9075C">
        <w:rPr>
          <w:rFonts w:ascii="GHEA Grapalat" w:hAnsi="GHEA Grapalat"/>
          <w:sz w:val="24"/>
          <w:szCs w:val="24"/>
        </w:rPr>
        <w:t>G</w:t>
      </w:r>
      <w:r w:rsidRPr="00B9075C">
        <w:rPr>
          <w:rFonts w:ascii="GHEA Grapalat" w:hAnsi="GHEA Grapalat"/>
          <w:sz w:val="24"/>
          <w:szCs w:val="24"/>
        </w:rPr>
        <w:t xml:space="preserve">overnment debt decreased by 6.3 percentage points, the shares of short-term and long-term debts in the structure of the RA </w:t>
      </w:r>
      <w:r w:rsidR="003023CD" w:rsidRPr="00B9075C">
        <w:rPr>
          <w:rFonts w:ascii="GHEA Grapalat" w:hAnsi="GHEA Grapalat"/>
          <w:sz w:val="24"/>
          <w:szCs w:val="24"/>
        </w:rPr>
        <w:t>G</w:t>
      </w:r>
      <w:r w:rsidRPr="00B9075C">
        <w:rPr>
          <w:rFonts w:ascii="GHEA Grapalat" w:hAnsi="GHEA Grapalat"/>
          <w:sz w:val="24"/>
          <w:szCs w:val="24"/>
        </w:rPr>
        <w:t>overnment debt increased by 1.8 and 4.6 percentage points, respectively.</w:t>
      </w:r>
      <w:r w:rsidR="00302B50" w:rsidRPr="00B9075C">
        <w:rPr>
          <w:rFonts w:ascii="GHEA Grapalat" w:hAnsi="GHEA Grapalat"/>
          <w:sz w:val="24"/>
          <w:szCs w:val="24"/>
        </w:rPr>
        <w:t xml:space="preserve">  </w:t>
      </w:r>
    </w:p>
    <w:p w:rsidR="00302B50" w:rsidRPr="00B9075C" w:rsidRDefault="00A51C6D" w:rsidP="00302B50">
      <w:pPr>
        <w:spacing w:after="0" w:line="312" w:lineRule="auto"/>
        <w:ind w:firstLine="539"/>
        <w:jc w:val="both"/>
        <w:rPr>
          <w:rFonts w:ascii="GHEA Grapalat" w:hAnsi="GHEA Grapalat"/>
          <w:sz w:val="24"/>
          <w:szCs w:val="24"/>
        </w:rPr>
      </w:pPr>
      <w:r w:rsidRPr="00B9075C">
        <w:rPr>
          <w:rFonts w:ascii="GHEA Grapalat" w:hAnsi="GHEA Grapalat"/>
          <w:sz w:val="24"/>
          <w:szCs w:val="24"/>
        </w:rPr>
        <w:t xml:space="preserve">The </w:t>
      </w:r>
      <w:r w:rsidRPr="00B9075C">
        <w:rPr>
          <w:rFonts w:ascii="GHEA Grapalat" w:hAnsi="GHEA Grapalat"/>
          <w:sz w:val="24"/>
          <w:szCs w:val="24"/>
          <w:lang w:val="hy-AM"/>
        </w:rPr>
        <w:t xml:space="preserve">comparison of the main indicators of </w:t>
      </w:r>
      <w:r w:rsidRPr="00B9075C">
        <w:rPr>
          <w:rFonts w:ascii="GHEA Grapalat" w:hAnsi="GHEA Grapalat"/>
          <w:sz w:val="24"/>
          <w:szCs w:val="24"/>
        </w:rPr>
        <w:t>GS</w:t>
      </w:r>
      <w:r w:rsidRPr="00B9075C">
        <w:rPr>
          <w:rFonts w:ascii="GHEA Grapalat" w:hAnsi="GHEA Grapalat"/>
          <w:sz w:val="24"/>
          <w:szCs w:val="24"/>
          <w:lang w:val="hy-AM"/>
        </w:rPr>
        <w:t xml:space="preserve"> with the previous year</w:t>
      </w:r>
      <w:r w:rsidRPr="00B9075C">
        <w:rPr>
          <w:rFonts w:ascii="GHEA Grapalat" w:hAnsi="GHEA Grapalat"/>
          <w:sz w:val="24"/>
          <w:szCs w:val="24"/>
        </w:rPr>
        <w:t xml:space="preserve"> is presented below</w:t>
      </w:r>
      <w:r w:rsidRPr="00B9075C">
        <w:rPr>
          <w:rFonts w:ascii="GHEA Grapalat" w:hAnsi="GHEA Grapalat"/>
          <w:sz w:val="24"/>
          <w:szCs w:val="24"/>
          <w:lang w:val="hy-AM"/>
        </w:rPr>
        <w:t>.</w:t>
      </w:r>
    </w:p>
    <w:p w:rsidR="00302B50" w:rsidRPr="00B9075C" w:rsidRDefault="00302B50" w:rsidP="00302B50">
      <w:pPr>
        <w:spacing w:after="0" w:line="312" w:lineRule="auto"/>
        <w:ind w:firstLine="539"/>
        <w:jc w:val="both"/>
        <w:rPr>
          <w:rFonts w:ascii="GHEA Grapalat" w:hAnsi="GHEA Grapalat"/>
          <w:sz w:val="24"/>
          <w:szCs w:val="24"/>
        </w:rPr>
      </w:pPr>
    </w:p>
    <w:p w:rsidR="008F3AEA" w:rsidRPr="00B9075C" w:rsidRDefault="008F3AEA" w:rsidP="0015720C">
      <w:pPr>
        <w:pStyle w:val="Heading5"/>
        <w:numPr>
          <w:ilvl w:val="0"/>
          <w:numId w:val="22"/>
        </w:numPr>
        <w:ind w:hanging="540"/>
        <w:jc w:val="left"/>
        <w:rPr>
          <w:rFonts w:ascii="GHEA Grapalat" w:hAnsi="GHEA Grapalat" w:cs="Sylfaen"/>
        </w:rPr>
      </w:pPr>
      <w:r w:rsidRPr="00B9075C">
        <w:rPr>
          <w:rFonts w:ascii="GHEA Grapalat" w:hAnsi="GHEA Grapalat" w:cs="Sylfaen"/>
        </w:rPr>
        <w:t>The indicators of outstanding GS</w:t>
      </w:r>
    </w:p>
    <w:tbl>
      <w:tblPr>
        <w:tblW w:w="0" w:type="auto"/>
        <w:jc w:val="center"/>
        <w:tblBorders>
          <w:insideH w:val="single" w:sz="4" w:space="0" w:color="auto"/>
        </w:tblBorders>
        <w:tblLook w:val="01E0" w:firstRow="1" w:lastRow="1" w:firstColumn="1" w:lastColumn="1" w:noHBand="0" w:noVBand="0"/>
      </w:tblPr>
      <w:tblGrid>
        <w:gridCol w:w="6768"/>
        <w:gridCol w:w="1260"/>
        <w:gridCol w:w="1260"/>
      </w:tblGrid>
      <w:tr w:rsidR="00302B50" w:rsidRPr="00B9075C" w:rsidTr="00F47619">
        <w:trPr>
          <w:jc w:val="center"/>
        </w:trPr>
        <w:tc>
          <w:tcPr>
            <w:tcW w:w="6768" w:type="dxa"/>
            <w:shd w:val="clear" w:color="auto" w:fill="003366"/>
          </w:tcPr>
          <w:p w:rsidR="00302B50" w:rsidRPr="00B9075C" w:rsidRDefault="00302B50" w:rsidP="00F47619">
            <w:pPr>
              <w:spacing w:line="240" w:lineRule="auto"/>
              <w:jc w:val="both"/>
              <w:rPr>
                <w:rFonts w:ascii="GHEA Grapalat" w:hAnsi="GHEA Grapalat"/>
                <w:sz w:val="24"/>
                <w:szCs w:val="24"/>
              </w:rPr>
            </w:pPr>
          </w:p>
        </w:tc>
        <w:tc>
          <w:tcPr>
            <w:tcW w:w="1260" w:type="dxa"/>
            <w:shd w:val="clear" w:color="auto" w:fill="003366"/>
          </w:tcPr>
          <w:p w:rsidR="00302B50" w:rsidRPr="00B9075C" w:rsidRDefault="00302B50" w:rsidP="00F47619">
            <w:pPr>
              <w:spacing w:after="0" w:line="240" w:lineRule="auto"/>
              <w:jc w:val="center"/>
              <w:rPr>
                <w:rFonts w:ascii="GHEA Grapalat" w:hAnsi="GHEA Grapalat"/>
                <w:b/>
                <w:sz w:val="24"/>
                <w:szCs w:val="24"/>
              </w:rPr>
            </w:pPr>
            <w:r w:rsidRPr="00B9075C">
              <w:rPr>
                <w:rFonts w:ascii="GHEA Grapalat" w:hAnsi="GHEA Grapalat"/>
                <w:b/>
                <w:sz w:val="24"/>
                <w:szCs w:val="24"/>
              </w:rPr>
              <w:t>2018</w:t>
            </w:r>
          </w:p>
        </w:tc>
        <w:tc>
          <w:tcPr>
            <w:tcW w:w="1260" w:type="dxa"/>
            <w:shd w:val="clear" w:color="auto" w:fill="003366"/>
          </w:tcPr>
          <w:p w:rsidR="00302B50" w:rsidRPr="00B9075C" w:rsidRDefault="00302B50" w:rsidP="00F47619">
            <w:pPr>
              <w:spacing w:after="0" w:line="240" w:lineRule="auto"/>
              <w:jc w:val="center"/>
              <w:rPr>
                <w:rFonts w:ascii="GHEA Grapalat" w:hAnsi="GHEA Grapalat"/>
                <w:b/>
                <w:sz w:val="24"/>
                <w:szCs w:val="24"/>
              </w:rPr>
            </w:pPr>
            <w:r w:rsidRPr="00B9075C">
              <w:rPr>
                <w:rFonts w:ascii="GHEA Grapalat" w:hAnsi="GHEA Grapalat"/>
                <w:b/>
                <w:sz w:val="24"/>
                <w:szCs w:val="24"/>
              </w:rPr>
              <w:t>2019</w:t>
            </w:r>
          </w:p>
        </w:tc>
      </w:tr>
      <w:tr w:rsidR="008F3AEA" w:rsidRPr="00B9075C" w:rsidTr="00F47619">
        <w:trPr>
          <w:trHeight w:val="471"/>
          <w:jc w:val="center"/>
        </w:trPr>
        <w:tc>
          <w:tcPr>
            <w:tcW w:w="6768" w:type="dxa"/>
            <w:shd w:val="clear" w:color="auto" w:fill="auto"/>
          </w:tcPr>
          <w:p w:rsidR="008F3AEA" w:rsidRPr="00B9075C" w:rsidRDefault="008F3AEA" w:rsidP="008F3AEA">
            <w:pPr>
              <w:spacing w:after="120" w:line="240" w:lineRule="auto"/>
              <w:jc w:val="both"/>
              <w:rPr>
                <w:rFonts w:ascii="GHEA Grapalat" w:hAnsi="GHEA Grapalat"/>
                <w:sz w:val="24"/>
                <w:szCs w:val="24"/>
              </w:rPr>
            </w:pPr>
            <w:r w:rsidRPr="00B9075C">
              <w:rPr>
                <w:rFonts w:ascii="GHEA Grapalat" w:hAnsi="GHEA Grapalat"/>
                <w:sz w:val="24"/>
                <w:szCs w:val="24"/>
              </w:rPr>
              <w:t>Average time to maturity (year)</w:t>
            </w:r>
          </w:p>
        </w:tc>
        <w:tc>
          <w:tcPr>
            <w:tcW w:w="1260" w:type="dxa"/>
            <w:vAlign w:val="center"/>
          </w:tcPr>
          <w:p w:rsidR="008F3AEA" w:rsidRPr="00B9075C" w:rsidRDefault="008F3AEA" w:rsidP="008F3AEA">
            <w:pPr>
              <w:spacing w:after="120" w:line="240" w:lineRule="auto"/>
              <w:ind w:right="38"/>
              <w:jc w:val="center"/>
              <w:rPr>
                <w:rFonts w:ascii="GHEA Grapalat" w:hAnsi="GHEA Grapalat"/>
                <w:sz w:val="24"/>
                <w:szCs w:val="24"/>
              </w:rPr>
            </w:pPr>
            <w:r w:rsidRPr="00B9075C">
              <w:rPr>
                <w:rFonts w:ascii="GHEA Grapalat" w:hAnsi="GHEA Grapalat"/>
                <w:sz w:val="24"/>
                <w:szCs w:val="24"/>
              </w:rPr>
              <w:t>9.1</w:t>
            </w:r>
          </w:p>
        </w:tc>
        <w:tc>
          <w:tcPr>
            <w:tcW w:w="1260" w:type="dxa"/>
            <w:vAlign w:val="center"/>
          </w:tcPr>
          <w:p w:rsidR="008F3AEA" w:rsidRPr="00B9075C" w:rsidRDefault="008F3AEA" w:rsidP="008F3AEA">
            <w:pPr>
              <w:spacing w:after="120" w:line="240" w:lineRule="auto"/>
              <w:ind w:right="38"/>
              <w:jc w:val="center"/>
              <w:rPr>
                <w:rFonts w:ascii="GHEA Grapalat" w:hAnsi="GHEA Grapalat"/>
                <w:sz w:val="24"/>
                <w:szCs w:val="24"/>
              </w:rPr>
            </w:pPr>
            <w:r w:rsidRPr="00B9075C">
              <w:rPr>
                <w:rFonts w:ascii="GHEA Grapalat" w:hAnsi="GHEA Grapalat"/>
                <w:sz w:val="24"/>
                <w:szCs w:val="24"/>
              </w:rPr>
              <w:t>10.2</w:t>
            </w:r>
          </w:p>
        </w:tc>
      </w:tr>
      <w:tr w:rsidR="008F3AEA" w:rsidRPr="00B9075C" w:rsidTr="00F47619">
        <w:trPr>
          <w:jc w:val="center"/>
        </w:trPr>
        <w:tc>
          <w:tcPr>
            <w:tcW w:w="6768" w:type="dxa"/>
            <w:shd w:val="clear" w:color="auto" w:fill="auto"/>
          </w:tcPr>
          <w:p w:rsidR="008F3AEA" w:rsidRPr="00B9075C" w:rsidRDefault="008F3AEA" w:rsidP="008F3AEA">
            <w:pPr>
              <w:spacing w:line="240" w:lineRule="auto"/>
              <w:jc w:val="both"/>
              <w:rPr>
                <w:rFonts w:ascii="GHEA Grapalat" w:hAnsi="GHEA Grapalat"/>
                <w:sz w:val="24"/>
                <w:szCs w:val="24"/>
              </w:rPr>
            </w:pPr>
            <w:r w:rsidRPr="00B9075C">
              <w:rPr>
                <w:rFonts w:ascii="GHEA Grapalat" w:hAnsi="GHEA Grapalat"/>
                <w:sz w:val="24"/>
                <w:szCs w:val="24"/>
              </w:rPr>
              <w:t>The share of GS maturing in the forthcoming year in the total GS (%)</w:t>
            </w:r>
          </w:p>
        </w:tc>
        <w:tc>
          <w:tcPr>
            <w:tcW w:w="1260" w:type="dxa"/>
            <w:vAlign w:val="center"/>
          </w:tcPr>
          <w:p w:rsidR="008F3AEA" w:rsidRPr="00B9075C" w:rsidRDefault="008F3AEA" w:rsidP="008F3AEA">
            <w:pPr>
              <w:spacing w:after="120" w:line="240" w:lineRule="auto"/>
              <w:ind w:right="-4"/>
              <w:jc w:val="center"/>
              <w:rPr>
                <w:rFonts w:ascii="GHEA Grapalat" w:hAnsi="GHEA Grapalat"/>
                <w:sz w:val="24"/>
                <w:szCs w:val="24"/>
              </w:rPr>
            </w:pPr>
            <w:r w:rsidRPr="00B9075C">
              <w:rPr>
                <w:rFonts w:ascii="GHEA Grapalat" w:hAnsi="GHEA Grapalat"/>
                <w:sz w:val="24"/>
                <w:szCs w:val="24"/>
              </w:rPr>
              <w:t>12.9</w:t>
            </w:r>
          </w:p>
        </w:tc>
        <w:tc>
          <w:tcPr>
            <w:tcW w:w="1260" w:type="dxa"/>
            <w:vAlign w:val="center"/>
          </w:tcPr>
          <w:p w:rsidR="008F3AEA" w:rsidRPr="00B9075C" w:rsidRDefault="008F3AEA" w:rsidP="008F3AEA">
            <w:pPr>
              <w:spacing w:after="120" w:line="240" w:lineRule="auto"/>
              <w:ind w:right="-4"/>
              <w:jc w:val="center"/>
              <w:rPr>
                <w:rFonts w:ascii="GHEA Grapalat" w:hAnsi="GHEA Grapalat"/>
                <w:sz w:val="24"/>
                <w:szCs w:val="24"/>
              </w:rPr>
            </w:pPr>
            <w:r w:rsidRPr="00B9075C">
              <w:rPr>
                <w:rFonts w:ascii="GHEA Grapalat" w:hAnsi="GHEA Grapalat"/>
                <w:sz w:val="24"/>
                <w:szCs w:val="24"/>
              </w:rPr>
              <w:t>12.7</w:t>
            </w:r>
          </w:p>
        </w:tc>
      </w:tr>
    </w:tbl>
    <w:p w:rsidR="00302B50" w:rsidRPr="00B9075C" w:rsidRDefault="00302B50" w:rsidP="00302B50">
      <w:pPr>
        <w:spacing w:after="120" w:line="288" w:lineRule="auto"/>
        <w:ind w:right="176" w:firstLine="567"/>
        <w:jc w:val="both"/>
        <w:rPr>
          <w:rFonts w:ascii="GHEA Grapalat" w:hAnsi="GHEA Grapalat"/>
          <w:sz w:val="24"/>
          <w:szCs w:val="24"/>
          <w:highlight w:val="yellow"/>
        </w:rPr>
      </w:pPr>
    </w:p>
    <w:p w:rsidR="00302B50" w:rsidRPr="00B9075C" w:rsidRDefault="00C308DB" w:rsidP="00302B50">
      <w:pPr>
        <w:spacing w:after="120" w:line="312" w:lineRule="auto"/>
        <w:ind w:right="176" w:firstLine="567"/>
        <w:jc w:val="both"/>
        <w:rPr>
          <w:rFonts w:ascii="GHEA Grapalat" w:hAnsi="GHEA Grapalat"/>
          <w:sz w:val="24"/>
          <w:szCs w:val="24"/>
        </w:rPr>
      </w:pPr>
      <w:r w:rsidRPr="00B9075C">
        <w:rPr>
          <w:rFonts w:ascii="GHEA Grapalat" w:hAnsi="GHEA Grapalat"/>
          <w:sz w:val="24"/>
          <w:szCs w:val="24"/>
        </w:rPr>
        <w:t>The indicators of the outstanding GS improved in comparison to the previous year diminishing the refinancing risk.</w:t>
      </w:r>
      <w:r w:rsidR="00302B50" w:rsidRPr="00B9075C">
        <w:rPr>
          <w:rFonts w:ascii="GHEA Grapalat" w:hAnsi="GHEA Grapalat"/>
          <w:sz w:val="24"/>
          <w:szCs w:val="24"/>
        </w:rPr>
        <w:t xml:space="preserve"> </w:t>
      </w:r>
    </w:p>
    <w:p w:rsidR="00302B50" w:rsidRPr="00B9075C" w:rsidRDefault="00C308DB" w:rsidP="00302B50">
      <w:pPr>
        <w:spacing w:after="120" w:line="312" w:lineRule="auto"/>
        <w:ind w:right="176" w:firstLine="567"/>
        <w:jc w:val="both"/>
        <w:rPr>
          <w:rFonts w:ascii="GHEA Grapalat" w:hAnsi="GHEA Grapalat"/>
          <w:sz w:val="24"/>
          <w:szCs w:val="24"/>
        </w:rPr>
      </w:pPr>
      <w:r w:rsidRPr="00B9075C">
        <w:rPr>
          <w:rFonts w:ascii="GHEA Grapalat" w:hAnsi="GHEA Grapalat"/>
          <w:sz w:val="24"/>
          <w:szCs w:val="24"/>
        </w:rPr>
        <w:t>As of the end of 2019 the repayments of the Government external loans were extended up to 2054, the repayments of AMD denominated bonds were spread up to 2047, the repayments of foreign currency securities were extended up to 2029, and the repayments of the guarantees were up to 2036.</w:t>
      </w:r>
      <w:r w:rsidR="00302B50" w:rsidRPr="00B9075C">
        <w:rPr>
          <w:rFonts w:ascii="GHEA Grapalat" w:hAnsi="GHEA Grapalat"/>
          <w:sz w:val="24"/>
          <w:szCs w:val="24"/>
        </w:rPr>
        <w:t xml:space="preserve"> </w:t>
      </w:r>
    </w:p>
    <w:p w:rsidR="008F3AEA" w:rsidRPr="00B9075C" w:rsidRDefault="008F3AEA" w:rsidP="008F3AEA">
      <w:pPr>
        <w:pStyle w:val="Heading5"/>
        <w:numPr>
          <w:ilvl w:val="0"/>
          <w:numId w:val="23"/>
        </w:numPr>
        <w:ind w:left="426"/>
        <w:jc w:val="both"/>
        <w:rPr>
          <w:rFonts w:ascii="GHEA Grapalat" w:hAnsi="GHEA Grapalat" w:cs="Sylfaen"/>
        </w:rPr>
      </w:pPr>
      <w:r w:rsidRPr="00B9075C">
        <w:rPr>
          <w:rFonts w:ascii="GHEA Grapalat" w:hAnsi="GHEA Grapalat" w:cs="Sylfaen"/>
        </w:rPr>
        <w:t>Government debt maturity profile as of December 31, 2019 (AMD billion)</w:t>
      </w:r>
    </w:p>
    <w:p w:rsidR="00564D18" w:rsidRPr="00B9075C" w:rsidRDefault="00564D18" w:rsidP="00E52CE3">
      <w:pPr>
        <w:jc w:val="center"/>
        <w:rPr>
          <w:rFonts w:ascii="GHEA Grapalat" w:hAnsi="GHEA Grapalat"/>
        </w:rPr>
      </w:pPr>
      <w:r>
        <w:rPr>
          <w:rFonts w:ascii="GHEA Grapalat" w:hAnsi="GHEA Grapalat"/>
          <w:noProof/>
        </w:rPr>
        <w:drawing>
          <wp:inline distT="0" distB="0" distL="0" distR="0" wp14:anchorId="03B2C097">
            <wp:extent cx="6651625" cy="36398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1625" cy="3639820"/>
                    </a:xfrm>
                    <a:prstGeom prst="rect">
                      <a:avLst/>
                    </a:prstGeom>
                    <a:noFill/>
                  </pic:spPr>
                </pic:pic>
              </a:graphicData>
            </a:graphic>
          </wp:inline>
        </w:drawing>
      </w:r>
    </w:p>
    <w:p w:rsidR="00302B50" w:rsidRPr="00B9075C" w:rsidRDefault="00702281" w:rsidP="00302B50">
      <w:pPr>
        <w:spacing w:after="120" w:line="312" w:lineRule="auto"/>
        <w:ind w:right="176" w:firstLine="567"/>
        <w:jc w:val="both"/>
        <w:rPr>
          <w:rFonts w:ascii="GHEA Grapalat" w:hAnsi="GHEA Grapalat"/>
          <w:sz w:val="24"/>
          <w:szCs w:val="24"/>
        </w:rPr>
      </w:pPr>
      <w:r w:rsidRPr="00B9075C">
        <w:rPr>
          <w:rFonts w:ascii="GHEA Grapalat" w:hAnsi="GHEA Grapalat"/>
          <w:sz w:val="24"/>
          <w:szCs w:val="24"/>
        </w:rPr>
        <w:lastRenderedPageBreak/>
        <w:t xml:space="preserve">As at the end of 2019, the large repayment years are 2025 and 2029 in the RA </w:t>
      </w:r>
      <w:r w:rsidRPr="00B9075C">
        <w:rPr>
          <w:rFonts w:ascii="GHEA Grapalat" w:hAnsi="GHEA Grapalat" w:cs="Sylfaen"/>
          <w:sz w:val="24"/>
          <w:szCs w:val="24"/>
        </w:rPr>
        <w:t>Government debt maturity profile</w:t>
      </w:r>
      <w:r w:rsidRPr="00B9075C">
        <w:rPr>
          <w:rFonts w:ascii="GHEA Grapalat" w:hAnsi="GHEA Grapalat"/>
          <w:sz w:val="24"/>
          <w:szCs w:val="24"/>
        </w:rPr>
        <w:t xml:space="preserve">. </w:t>
      </w:r>
      <w:r w:rsidRPr="00B9075C">
        <w:rPr>
          <w:rFonts w:ascii="GHEA Grapalat" w:hAnsi="GHEA Grapalat"/>
          <w:sz w:val="24"/>
          <w:szCs w:val="24"/>
          <w:lang w:val="hy-AM"/>
        </w:rPr>
        <w:t>59.1</w:t>
      </w:r>
      <w:r w:rsidRPr="00B9075C">
        <w:rPr>
          <w:rFonts w:ascii="GHEA Grapalat" w:hAnsi="GHEA Grapalat"/>
          <w:sz w:val="24"/>
          <w:szCs w:val="24"/>
        </w:rPr>
        <w:t>% of the Government debt redemption in 2025 consists of the redemption of 10</w:t>
      </w:r>
      <w:r w:rsidRPr="00B9075C">
        <w:rPr>
          <w:rFonts w:ascii="GHEA Grapalat" w:hAnsi="GHEA Grapalat"/>
          <w:sz w:val="24"/>
          <w:szCs w:val="24"/>
          <w:lang w:val="hy-AM"/>
        </w:rPr>
        <w:t>-</w:t>
      </w:r>
      <w:r w:rsidRPr="00B9075C">
        <w:rPr>
          <w:rFonts w:ascii="GHEA Grapalat" w:hAnsi="GHEA Grapalat"/>
          <w:sz w:val="24"/>
          <w:szCs w:val="24"/>
        </w:rPr>
        <w:t xml:space="preserve">year maturity Eurobonds issued in 2015, and </w:t>
      </w:r>
      <w:r w:rsidRPr="00B9075C">
        <w:rPr>
          <w:rFonts w:ascii="GHEA Grapalat" w:hAnsi="GHEA Grapalat"/>
          <w:sz w:val="24"/>
          <w:szCs w:val="24"/>
          <w:lang w:val="hy-AM"/>
        </w:rPr>
        <w:t>59.3</w:t>
      </w:r>
      <w:r w:rsidRPr="00B9075C">
        <w:rPr>
          <w:rFonts w:ascii="GHEA Grapalat" w:hAnsi="GHEA Grapalat"/>
          <w:sz w:val="24"/>
          <w:szCs w:val="24"/>
        </w:rPr>
        <w:t>% of the Government debt redemption in 2029 consists of the redemption of 10</w:t>
      </w:r>
      <w:r w:rsidRPr="00B9075C">
        <w:rPr>
          <w:rFonts w:ascii="GHEA Grapalat" w:hAnsi="GHEA Grapalat"/>
          <w:sz w:val="24"/>
          <w:szCs w:val="24"/>
          <w:lang w:val="hy-AM"/>
        </w:rPr>
        <w:t>-</w:t>
      </w:r>
      <w:r w:rsidRPr="00B9075C">
        <w:rPr>
          <w:rFonts w:ascii="GHEA Grapalat" w:hAnsi="GHEA Grapalat"/>
          <w:sz w:val="24"/>
          <w:szCs w:val="24"/>
        </w:rPr>
        <w:t>year maturity Eurobonds issued in 2019.</w:t>
      </w:r>
    </w:p>
    <w:p w:rsidR="00302B50" w:rsidRPr="00B9075C" w:rsidRDefault="00702281" w:rsidP="00302B50">
      <w:pPr>
        <w:spacing w:after="120" w:line="312" w:lineRule="auto"/>
        <w:ind w:right="176" w:firstLine="567"/>
        <w:jc w:val="both"/>
        <w:rPr>
          <w:rFonts w:ascii="GHEA Grapalat" w:hAnsi="GHEA Grapalat"/>
          <w:sz w:val="24"/>
          <w:szCs w:val="24"/>
        </w:rPr>
      </w:pPr>
      <w:r w:rsidRPr="00B9075C">
        <w:rPr>
          <w:rFonts w:ascii="GHEA Grapalat" w:hAnsi="GHEA Grapalat"/>
          <w:sz w:val="24"/>
          <w:szCs w:val="24"/>
        </w:rPr>
        <w:t xml:space="preserve">RA Government defined the following refinancing risk targeted indicators </w:t>
      </w:r>
      <w:r w:rsidR="00D4137D">
        <w:rPr>
          <w:rFonts w:ascii="GHEA Grapalat" w:hAnsi="GHEA Grapalat"/>
          <w:sz w:val="24"/>
          <w:szCs w:val="24"/>
        </w:rPr>
        <w:t>in the 2020-2022 RA Government d</w:t>
      </w:r>
      <w:r w:rsidRPr="00B9075C">
        <w:rPr>
          <w:rFonts w:ascii="GHEA Grapalat" w:hAnsi="GHEA Grapalat"/>
          <w:sz w:val="24"/>
          <w:szCs w:val="24"/>
        </w:rPr>
        <w:t xml:space="preserve">ebt </w:t>
      </w:r>
      <w:r w:rsidR="00D4137D">
        <w:rPr>
          <w:rFonts w:ascii="GHEA Grapalat" w:hAnsi="GHEA Grapalat"/>
          <w:sz w:val="24"/>
          <w:szCs w:val="24"/>
        </w:rPr>
        <w:t>m</w:t>
      </w:r>
      <w:r w:rsidRPr="00B9075C">
        <w:rPr>
          <w:rFonts w:ascii="GHEA Grapalat" w:hAnsi="GHEA Grapalat"/>
          <w:sz w:val="24"/>
          <w:szCs w:val="24"/>
        </w:rPr>
        <w:t xml:space="preserve">anagement </w:t>
      </w:r>
      <w:r w:rsidR="00D4137D">
        <w:rPr>
          <w:rFonts w:ascii="GHEA Grapalat" w:hAnsi="GHEA Grapalat"/>
          <w:sz w:val="24"/>
          <w:szCs w:val="24"/>
        </w:rPr>
        <w:t>s</w:t>
      </w:r>
      <w:r w:rsidRPr="00B9075C">
        <w:rPr>
          <w:rFonts w:ascii="GHEA Grapalat" w:hAnsi="GHEA Grapalat"/>
          <w:sz w:val="24"/>
          <w:szCs w:val="24"/>
        </w:rPr>
        <w:t xml:space="preserve">trategy </w:t>
      </w:r>
      <w:r w:rsidR="00D4137D">
        <w:rPr>
          <w:rFonts w:ascii="GHEA Grapalat" w:hAnsi="GHEA Grapalat"/>
          <w:sz w:val="24"/>
          <w:szCs w:val="24"/>
        </w:rPr>
        <w:t>p</w:t>
      </w:r>
      <w:r w:rsidRPr="00B9075C">
        <w:rPr>
          <w:rFonts w:ascii="GHEA Grapalat" w:hAnsi="GHEA Grapalat"/>
          <w:sz w:val="24"/>
          <w:szCs w:val="24"/>
        </w:rPr>
        <w:t>rogram:</w:t>
      </w:r>
    </w:p>
    <w:p w:rsidR="00504721" w:rsidRPr="00B9075C" w:rsidRDefault="00504721" w:rsidP="00302B50">
      <w:pPr>
        <w:spacing w:after="120" w:line="312" w:lineRule="auto"/>
        <w:ind w:right="176" w:firstLine="567"/>
        <w:jc w:val="both"/>
        <w:rPr>
          <w:rFonts w:ascii="GHEA Grapalat" w:hAnsi="GHEA Grapalat"/>
          <w:sz w:val="24"/>
          <w:szCs w:val="24"/>
        </w:rPr>
      </w:pPr>
    </w:p>
    <w:p w:rsidR="00C823CC" w:rsidRPr="00B9075C" w:rsidRDefault="00234166" w:rsidP="0015720C">
      <w:pPr>
        <w:pStyle w:val="Heading5"/>
        <w:numPr>
          <w:ilvl w:val="0"/>
          <w:numId w:val="22"/>
        </w:numPr>
        <w:ind w:hanging="540"/>
        <w:jc w:val="left"/>
        <w:rPr>
          <w:rFonts w:ascii="GHEA Grapalat" w:hAnsi="GHEA Grapalat" w:cs="Sylfaen"/>
        </w:rPr>
      </w:pPr>
      <w:r w:rsidRPr="00B9075C">
        <w:rPr>
          <w:rFonts w:ascii="GHEA Grapalat" w:hAnsi="GHEA Grapalat" w:cs="Sylfaen"/>
        </w:rPr>
        <w:t xml:space="preserve">RA Government debt refinancing risk indicators in </w:t>
      </w:r>
      <w:r w:rsidR="00302B50" w:rsidRPr="00B9075C">
        <w:rPr>
          <w:rFonts w:ascii="GHEA Grapalat" w:hAnsi="GHEA Grapalat" w:cs="Sylfaen"/>
        </w:rPr>
        <w:t>2019</w:t>
      </w:r>
    </w:p>
    <w:p w:rsidR="00234166" w:rsidRPr="00B9075C" w:rsidRDefault="00234166" w:rsidP="00234166">
      <w:pPr>
        <w:rPr>
          <w:rFonts w:ascii="GHEA Grapalat" w:hAnsi="GHEA Grapalat"/>
        </w:rPr>
      </w:pPr>
    </w:p>
    <w:tbl>
      <w:tblPr>
        <w:tblW w:w="0" w:type="auto"/>
        <w:jc w:val="center"/>
        <w:tblBorders>
          <w:insideH w:val="single" w:sz="4" w:space="0" w:color="auto"/>
        </w:tblBorders>
        <w:tblLook w:val="00A0" w:firstRow="1" w:lastRow="0" w:firstColumn="1" w:lastColumn="0" w:noHBand="0" w:noVBand="0"/>
      </w:tblPr>
      <w:tblGrid>
        <w:gridCol w:w="6345"/>
        <w:gridCol w:w="1275"/>
        <w:gridCol w:w="1127"/>
      </w:tblGrid>
      <w:tr w:rsidR="00302B50" w:rsidRPr="00B9075C" w:rsidTr="00F47619">
        <w:trPr>
          <w:jc w:val="center"/>
        </w:trPr>
        <w:tc>
          <w:tcPr>
            <w:tcW w:w="6345" w:type="dxa"/>
            <w:shd w:val="clear" w:color="auto" w:fill="003366"/>
          </w:tcPr>
          <w:p w:rsidR="00302B50" w:rsidRPr="00B9075C" w:rsidRDefault="00302B50" w:rsidP="00F47619">
            <w:pPr>
              <w:spacing w:after="0" w:line="288" w:lineRule="auto"/>
              <w:jc w:val="center"/>
              <w:rPr>
                <w:rFonts w:ascii="GHEA Grapalat" w:hAnsi="GHEA Grapalat"/>
                <w:b/>
                <w:sz w:val="24"/>
                <w:szCs w:val="24"/>
              </w:rPr>
            </w:pPr>
            <w:bookmarkStart w:id="39" w:name="OLE_LINK7"/>
          </w:p>
        </w:tc>
        <w:tc>
          <w:tcPr>
            <w:tcW w:w="1275" w:type="dxa"/>
            <w:shd w:val="clear" w:color="auto" w:fill="003366"/>
          </w:tcPr>
          <w:p w:rsidR="00302B50" w:rsidRPr="00B9075C" w:rsidRDefault="00302B50" w:rsidP="00F47619">
            <w:pPr>
              <w:spacing w:after="0" w:line="288" w:lineRule="auto"/>
              <w:jc w:val="center"/>
              <w:rPr>
                <w:rFonts w:ascii="GHEA Grapalat" w:hAnsi="GHEA Grapalat"/>
                <w:b/>
                <w:sz w:val="24"/>
                <w:szCs w:val="24"/>
              </w:rPr>
            </w:pPr>
            <w:r w:rsidRPr="00B9075C">
              <w:rPr>
                <w:rFonts w:ascii="GHEA Grapalat" w:hAnsi="GHEA Grapalat"/>
                <w:b/>
                <w:sz w:val="24"/>
                <w:szCs w:val="24"/>
              </w:rPr>
              <w:t>2019</w:t>
            </w:r>
          </w:p>
        </w:tc>
        <w:tc>
          <w:tcPr>
            <w:tcW w:w="1127" w:type="dxa"/>
            <w:shd w:val="clear" w:color="auto" w:fill="003366"/>
          </w:tcPr>
          <w:p w:rsidR="00302B50" w:rsidRPr="00B9075C" w:rsidRDefault="00302B50" w:rsidP="00F47619">
            <w:pPr>
              <w:spacing w:after="0" w:line="288" w:lineRule="auto"/>
              <w:jc w:val="center"/>
              <w:rPr>
                <w:rFonts w:ascii="GHEA Grapalat" w:hAnsi="GHEA Grapalat"/>
                <w:b/>
                <w:sz w:val="24"/>
                <w:szCs w:val="24"/>
              </w:rPr>
            </w:pPr>
            <w:r w:rsidRPr="00B9075C">
              <w:rPr>
                <w:rFonts w:ascii="GHEA Grapalat" w:hAnsi="GHEA Grapalat"/>
                <w:b/>
                <w:sz w:val="24"/>
                <w:szCs w:val="24"/>
              </w:rPr>
              <w:t>2019</w:t>
            </w:r>
          </w:p>
        </w:tc>
      </w:tr>
      <w:tr w:rsidR="00302B50" w:rsidRPr="00B9075C" w:rsidTr="00F47619">
        <w:trPr>
          <w:jc w:val="center"/>
        </w:trPr>
        <w:tc>
          <w:tcPr>
            <w:tcW w:w="6345" w:type="dxa"/>
            <w:shd w:val="clear" w:color="auto" w:fill="003366"/>
          </w:tcPr>
          <w:p w:rsidR="00302B50" w:rsidRPr="00B9075C" w:rsidRDefault="00302B50" w:rsidP="00F47619">
            <w:pPr>
              <w:spacing w:after="0" w:line="288" w:lineRule="auto"/>
              <w:jc w:val="center"/>
              <w:rPr>
                <w:rFonts w:ascii="GHEA Grapalat" w:hAnsi="GHEA Grapalat"/>
                <w:b/>
                <w:sz w:val="24"/>
                <w:szCs w:val="24"/>
              </w:rPr>
            </w:pPr>
          </w:p>
        </w:tc>
        <w:tc>
          <w:tcPr>
            <w:tcW w:w="1275" w:type="dxa"/>
            <w:shd w:val="clear" w:color="auto" w:fill="003366"/>
          </w:tcPr>
          <w:p w:rsidR="00302B50" w:rsidRPr="00B9075C" w:rsidRDefault="00F56DF4" w:rsidP="00F47619">
            <w:pPr>
              <w:spacing w:after="0" w:line="288" w:lineRule="auto"/>
              <w:jc w:val="center"/>
              <w:rPr>
                <w:rFonts w:ascii="GHEA Grapalat" w:hAnsi="GHEA Grapalat"/>
                <w:b/>
                <w:sz w:val="24"/>
                <w:szCs w:val="24"/>
              </w:rPr>
            </w:pPr>
            <w:r w:rsidRPr="00B9075C">
              <w:rPr>
                <w:rFonts w:ascii="GHEA Grapalat" w:hAnsi="GHEA Grapalat"/>
                <w:b/>
                <w:sz w:val="24"/>
                <w:szCs w:val="24"/>
              </w:rPr>
              <w:t>Forecast</w:t>
            </w:r>
          </w:p>
        </w:tc>
        <w:tc>
          <w:tcPr>
            <w:tcW w:w="1127" w:type="dxa"/>
            <w:shd w:val="clear" w:color="auto" w:fill="003366"/>
          </w:tcPr>
          <w:p w:rsidR="00302B50" w:rsidRPr="00B9075C" w:rsidRDefault="00A3651E" w:rsidP="00F47619">
            <w:pPr>
              <w:spacing w:after="0" w:line="288" w:lineRule="auto"/>
              <w:jc w:val="center"/>
              <w:rPr>
                <w:rFonts w:ascii="GHEA Grapalat" w:hAnsi="GHEA Grapalat"/>
                <w:b/>
                <w:sz w:val="24"/>
                <w:szCs w:val="24"/>
              </w:rPr>
            </w:pPr>
            <w:r w:rsidRPr="00B9075C">
              <w:rPr>
                <w:rFonts w:ascii="GHEA Grapalat" w:hAnsi="GHEA Grapalat"/>
                <w:b/>
                <w:sz w:val="24"/>
                <w:szCs w:val="24"/>
              </w:rPr>
              <w:t>Actual</w:t>
            </w:r>
          </w:p>
        </w:tc>
      </w:tr>
      <w:tr w:rsidR="00A3651E" w:rsidRPr="00B9075C" w:rsidTr="00F47619">
        <w:trPr>
          <w:trHeight w:val="378"/>
          <w:jc w:val="center"/>
        </w:trPr>
        <w:tc>
          <w:tcPr>
            <w:tcW w:w="6345" w:type="dxa"/>
          </w:tcPr>
          <w:p w:rsidR="00A3651E" w:rsidRPr="00B9075C" w:rsidRDefault="00A3651E" w:rsidP="008107F1">
            <w:pPr>
              <w:spacing w:after="0" w:line="240" w:lineRule="auto"/>
              <w:ind w:right="175"/>
              <w:rPr>
                <w:rFonts w:ascii="GHEA Grapalat" w:hAnsi="GHEA Grapalat"/>
                <w:sz w:val="24"/>
                <w:szCs w:val="24"/>
              </w:rPr>
            </w:pPr>
            <w:r w:rsidRPr="00B9075C">
              <w:rPr>
                <w:rFonts w:ascii="GHEA Grapalat" w:hAnsi="GHEA Grapalat"/>
                <w:sz w:val="24"/>
                <w:szCs w:val="24"/>
              </w:rPr>
              <w:t>RA Government debt</w:t>
            </w:r>
            <w:r w:rsidRPr="00B9075C">
              <w:rPr>
                <w:rFonts w:ascii="GHEA Grapalat" w:hAnsi="GHEA Grapalat"/>
                <w:b/>
                <w:sz w:val="24"/>
                <w:szCs w:val="24"/>
              </w:rPr>
              <w:t xml:space="preserve"> </w:t>
            </w:r>
            <w:r w:rsidRPr="00B9075C">
              <w:rPr>
                <w:rFonts w:ascii="GHEA Grapalat" w:hAnsi="GHEA Grapalat"/>
                <w:sz w:val="24"/>
                <w:szCs w:val="24"/>
              </w:rPr>
              <w:t>average time to maturity (year)</w:t>
            </w:r>
          </w:p>
        </w:tc>
        <w:tc>
          <w:tcPr>
            <w:tcW w:w="1275"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8.1</w:t>
            </w:r>
          </w:p>
        </w:tc>
        <w:tc>
          <w:tcPr>
            <w:tcW w:w="1127" w:type="dxa"/>
            <w:vAlign w:val="bottom"/>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9.1</w:t>
            </w:r>
          </w:p>
        </w:tc>
      </w:tr>
      <w:tr w:rsidR="00A3651E" w:rsidRPr="00B9075C" w:rsidTr="00F47619">
        <w:trPr>
          <w:trHeight w:val="378"/>
          <w:jc w:val="center"/>
        </w:trPr>
        <w:tc>
          <w:tcPr>
            <w:tcW w:w="6345" w:type="dxa"/>
          </w:tcPr>
          <w:p w:rsidR="00A3651E" w:rsidRPr="00B9075C" w:rsidRDefault="00A3651E" w:rsidP="008107F1">
            <w:pPr>
              <w:spacing w:after="0" w:line="240" w:lineRule="auto"/>
              <w:ind w:left="567" w:right="175"/>
              <w:rPr>
                <w:rFonts w:ascii="GHEA Grapalat" w:hAnsi="GHEA Grapalat" w:cs="Times Unicode"/>
                <w:sz w:val="24"/>
                <w:szCs w:val="24"/>
              </w:rPr>
            </w:pPr>
            <w:r w:rsidRPr="00B9075C">
              <w:rPr>
                <w:rFonts w:ascii="GHEA Grapalat" w:hAnsi="GHEA Grapalat" w:cs="Times Unicode"/>
                <w:sz w:val="24"/>
                <w:szCs w:val="24"/>
              </w:rPr>
              <w:t>External debt ATM</w:t>
            </w:r>
            <w:r w:rsidRPr="00B9075C">
              <w:rPr>
                <w:rFonts w:ascii="GHEA Grapalat" w:hAnsi="GHEA Grapalat"/>
                <w:sz w:val="24"/>
                <w:szCs w:val="24"/>
              </w:rPr>
              <w:t xml:space="preserve"> (year)</w:t>
            </w:r>
          </w:p>
        </w:tc>
        <w:tc>
          <w:tcPr>
            <w:tcW w:w="1275"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8.3</w:t>
            </w:r>
          </w:p>
        </w:tc>
        <w:tc>
          <w:tcPr>
            <w:tcW w:w="1127"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8.9</w:t>
            </w:r>
          </w:p>
        </w:tc>
      </w:tr>
      <w:tr w:rsidR="00A3651E" w:rsidRPr="00B9075C" w:rsidTr="00F47619">
        <w:trPr>
          <w:trHeight w:val="378"/>
          <w:jc w:val="center"/>
        </w:trPr>
        <w:tc>
          <w:tcPr>
            <w:tcW w:w="6345" w:type="dxa"/>
          </w:tcPr>
          <w:p w:rsidR="00A3651E" w:rsidRPr="00B9075C" w:rsidRDefault="00A3651E" w:rsidP="008107F1">
            <w:pPr>
              <w:spacing w:after="0" w:line="240" w:lineRule="auto"/>
              <w:ind w:left="567" w:right="175"/>
              <w:rPr>
                <w:rFonts w:ascii="GHEA Grapalat" w:hAnsi="GHEA Grapalat" w:cs="Times Unicode"/>
                <w:sz w:val="24"/>
                <w:szCs w:val="24"/>
              </w:rPr>
            </w:pPr>
            <w:r w:rsidRPr="00B9075C">
              <w:rPr>
                <w:rFonts w:ascii="GHEA Grapalat" w:hAnsi="GHEA Grapalat" w:cs="Times Unicode"/>
                <w:sz w:val="24"/>
                <w:szCs w:val="24"/>
              </w:rPr>
              <w:t>Domestic debt ATM</w:t>
            </w:r>
            <w:r w:rsidRPr="00B9075C">
              <w:rPr>
                <w:rFonts w:ascii="GHEA Grapalat" w:hAnsi="GHEA Grapalat"/>
                <w:sz w:val="24"/>
                <w:szCs w:val="24"/>
              </w:rPr>
              <w:t xml:space="preserve"> (year)</w:t>
            </w:r>
          </w:p>
        </w:tc>
        <w:tc>
          <w:tcPr>
            <w:tcW w:w="1275"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7.3</w:t>
            </w:r>
          </w:p>
        </w:tc>
        <w:tc>
          <w:tcPr>
            <w:tcW w:w="1127"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9.8</w:t>
            </w:r>
          </w:p>
        </w:tc>
      </w:tr>
      <w:tr w:rsidR="00A3651E" w:rsidRPr="00B9075C" w:rsidTr="00D11727">
        <w:trPr>
          <w:trHeight w:val="40"/>
          <w:jc w:val="center"/>
        </w:trPr>
        <w:tc>
          <w:tcPr>
            <w:tcW w:w="8747" w:type="dxa"/>
            <w:gridSpan w:val="3"/>
            <w:shd w:val="clear" w:color="auto" w:fill="D9D9D9"/>
          </w:tcPr>
          <w:p w:rsidR="00A3651E" w:rsidRPr="00B9075C" w:rsidRDefault="00A3651E" w:rsidP="008107F1">
            <w:pPr>
              <w:spacing w:after="0" w:line="288" w:lineRule="auto"/>
              <w:jc w:val="center"/>
              <w:rPr>
                <w:rFonts w:ascii="GHEA Grapalat" w:hAnsi="GHEA Grapalat"/>
                <w:sz w:val="6"/>
                <w:szCs w:val="6"/>
              </w:rPr>
            </w:pPr>
          </w:p>
        </w:tc>
      </w:tr>
      <w:tr w:rsidR="00A3651E" w:rsidRPr="00B9075C" w:rsidTr="008107F1">
        <w:trPr>
          <w:trHeight w:val="499"/>
          <w:jc w:val="center"/>
        </w:trPr>
        <w:tc>
          <w:tcPr>
            <w:tcW w:w="6345" w:type="dxa"/>
            <w:vAlign w:val="center"/>
          </w:tcPr>
          <w:p w:rsidR="00A3651E" w:rsidRPr="00B9075C" w:rsidRDefault="00A3651E" w:rsidP="008107F1">
            <w:pPr>
              <w:spacing w:after="0" w:line="240" w:lineRule="auto"/>
              <w:ind w:right="175"/>
              <w:rPr>
                <w:rFonts w:ascii="GHEA Grapalat" w:hAnsi="GHEA Grapalat" w:cs="Times Unicode"/>
                <w:sz w:val="24"/>
                <w:szCs w:val="24"/>
              </w:rPr>
            </w:pPr>
            <w:r w:rsidRPr="00B9075C">
              <w:rPr>
                <w:rFonts w:ascii="GHEA Grapalat" w:hAnsi="GHEA Grapalat" w:cs="Times Unicode"/>
                <w:sz w:val="24"/>
                <w:szCs w:val="24"/>
              </w:rPr>
              <w:t>RA Government debt maturing within one year (%)</w:t>
            </w:r>
          </w:p>
        </w:tc>
        <w:tc>
          <w:tcPr>
            <w:tcW w:w="1275"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13.3</w:t>
            </w:r>
          </w:p>
        </w:tc>
        <w:tc>
          <w:tcPr>
            <w:tcW w:w="1127"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7.0</w:t>
            </w:r>
          </w:p>
        </w:tc>
      </w:tr>
      <w:tr w:rsidR="00A3651E" w:rsidRPr="00B9075C" w:rsidTr="00F47619">
        <w:trPr>
          <w:trHeight w:val="378"/>
          <w:jc w:val="center"/>
        </w:trPr>
        <w:tc>
          <w:tcPr>
            <w:tcW w:w="6345" w:type="dxa"/>
          </w:tcPr>
          <w:p w:rsidR="00A3651E" w:rsidRPr="00B9075C" w:rsidRDefault="00A3651E" w:rsidP="008107F1">
            <w:pPr>
              <w:spacing w:after="0" w:line="240" w:lineRule="auto"/>
              <w:ind w:left="567" w:right="175"/>
              <w:rPr>
                <w:rFonts w:ascii="GHEA Grapalat" w:hAnsi="GHEA Grapalat" w:cs="Times Unicode"/>
                <w:sz w:val="24"/>
                <w:szCs w:val="24"/>
              </w:rPr>
            </w:pPr>
            <w:r w:rsidRPr="00B9075C">
              <w:rPr>
                <w:rFonts w:ascii="GHEA Grapalat" w:hAnsi="GHEA Grapalat" w:cs="Times Unicode"/>
                <w:sz w:val="24"/>
                <w:szCs w:val="24"/>
              </w:rPr>
              <w:t>Share of RA Government external debt maturing within one year (%)</w:t>
            </w:r>
          </w:p>
        </w:tc>
        <w:tc>
          <w:tcPr>
            <w:tcW w:w="1275"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11.6</w:t>
            </w:r>
          </w:p>
        </w:tc>
        <w:tc>
          <w:tcPr>
            <w:tcW w:w="1127"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4.6</w:t>
            </w:r>
          </w:p>
        </w:tc>
      </w:tr>
      <w:tr w:rsidR="00A3651E" w:rsidRPr="00B9075C" w:rsidTr="00F47619">
        <w:trPr>
          <w:trHeight w:val="378"/>
          <w:jc w:val="center"/>
        </w:trPr>
        <w:tc>
          <w:tcPr>
            <w:tcW w:w="6345" w:type="dxa"/>
          </w:tcPr>
          <w:p w:rsidR="00A3651E" w:rsidRPr="00B9075C" w:rsidRDefault="00A3651E" w:rsidP="008107F1">
            <w:pPr>
              <w:spacing w:after="0" w:line="240" w:lineRule="auto"/>
              <w:ind w:left="567" w:right="175"/>
              <w:rPr>
                <w:rFonts w:ascii="GHEA Grapalat" w:hAnsi="GHEA Grapalat" w:cs="Times Unicode"/>
                <w:sz w:val="24"/>
                <w:szCs w:val="24"/>
              </w:rPr>
            </w:pPr>
            <w:r w:rsidRPr="00B9075C">
              <w:rPr>
                <w:rFonts w:ascii="GHEA Grapalat" w:hAnsi="GHEA Grapalat" w:cs="Times Unicode"/>
                <w:sz w:val="24"/>
                <w:szCs w:val="24"/>
              </w:rPr>
              <w:t>Share of RA Government domestic debt maturing within one year (%)</w:t>
            </w:r>
          </w:p>
        </w:tc>
        <w:tc>
          <w:tcPr>
            <w:tcW w:w="1275"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19.3</w:t>
            </w:r>
          </w:p>
        </w:tc>
        <w:tc>
          <w:tcPr>
            <w:tcW w:w="1127" w:type="dxa"/>
            <w:vAlign w:val="center"/>
          </w:tcPr>
          <w:p w:rsidR="00A3651E" w:rsidRPr="00B9075C" w:rsidRDefault="00A3651E" w:rsidP="008107F1">
            <w:pPr>
              <w:spacing w:after="0"/>
              <w:jc w:val="center"/>
              <w:rPr>
                <w:rFonts w:ascii="GHEA Grapalat" w:hAnsi="GHEA Grapalat" w:cs="Arial"/>
                <w:sz w:val="24"/>
                <w:szCs w:val="24"/>
              </w:rPr>
            </w:pPr>
            <w:r w:rsidRPr="00B9075C">
              <w:rPr>
                <w:rFonts w:ascii="GHEA Grapalat" w:hAnsi="GHEA Grapalat" w:cs="Arial"/>
                <w:sz w:val="24"/>
                <w:szCs w:val="24"/>
              </w:rPr>
              <w:t>15.5</w:t>
            </w:r>
          </w:p>
        </w:tc>
      </w:tr>
      <w:bookmarkEnd w:id="39"/>
    </w:tbl>
    <w:p w:rsidR="00302B50" w:rsidRPr="00B9075C" w:rsidRDefault="00302B50" w:rsidP="008107F1">
      <w:pPr>
        <w:spacing w:after="0" w:line="288" w:lineRule="auto"/>
        <w:jc w:val="right"/>
        <w:rPr>
          <w:rFonts w:ascii="GHEA Grapalat" w:hAnsi="GHEA Grapalat"/>
          <w:b/>
          <w:sz w:val="12"/>
          <w:szCs w:val="12"/>
        </w:rPr>
      </w:pPr>
    </w:p>
    <w:p w:rsidR="00302B50" w:rsidRPr="00B9075C" w:rsidRDefault="00946846" w:rsidP="00302B50">
      <w:pPr>
        <w:spacing w:after="0" w:line="312" w:lineRule="auto"/>
        <w:ind w:firstLine="709"/>
        <w:jc w:val="both"/>
        <w:rPr>
          <w:rFonts w:ascii="GHEA Grapalat" w:hAnsi="GHEA Grapalat"/>
          <w:sz w:val="24"/>
          <w:szCs w:val="24"/>
        </w:rPr>
      </w:pPr>
      <w:r w:rsidRPr="00B9075C">
        <w:rPr>
          <w:rFonts w:ascii="GHEA Grapalat" w:hAnsi="GHEA Grapalat"/>
          <w:sz w:val="24"/>
          <w:szCs w:val="24"/>
        </w:rPr>
        <w:t>A study of table 25 shows that all refinancing risk indicators were significantly improved compared to the forecasted levels. It was mainly due to the fact that the transactions of the buyback of Eurobonds maturing in 2020 and issuance of new Eurobonds maturing in 2029 had a very positive impact on the refinancing risk indicators of both the RA Government debt and the RA Government external debt, as well as on the refinancing risk indicators of the RA Government domestic debt, as the domestic debt represents the sum of the incur</w:t>
      </w:r>
      <w:r w:rsidR="002D0554">
        <w:rPr>
          <w:rFonts w:ascii="GHEA Grapalat" w:hAnsi="GHEA Grapalat"/>
          <w:sz w:val="24"/>
          <w:szCs w:val="24"/>
        </w:rPr>
        <w:t>r</w:t>
      </w:r>
      <w:r w:rsidRPr="00B9075C">
        <w:rPr>
          <w:rFonts w:ascii="GHEA Grapalat" w:hAnsi="GHEA Grapalat"/>
          <w:sz w:val="24"/>
          <w:szCs w:val="24"/>
        </w:rPr>
        <w:t>ed and existing debt obligations to the residents of the Republic of Armenia on the basis of borrowing or credit agreements, and the RA residents also took part in the above-mentioned transactions. The refinancing risk indicators of the RA Government domestic debt</w:t>
      </w:r>
      <w:r w:rsidRPr="00B9075C">
        <w:rPr>
          <w:rFonts w:ascii="GHEA Grapalat" w:hAnsi="GHEA Grapalat"/>
        </w:rPr>
        <w:t xml:space="preserve"> </w:t>
      </w:r>
      <w:r w:rsidRPr="00B9075C">
        <w:rPr>
          <w:rFonts w:ascii="GHEA Grapalat" w:hAnsi="GHEA Grapalat"/>
          <w:sz w:val="24"/>
          <w:szCs w:val="24"/>
        </w:rPr>
        <w:t>showed a positive trend also due to the increase of the long-term bonds share in the domestic debt.</w:t>
      </w:r>
      <w:r w:rsidR="00302B50" w:rsidRPr="00B9075C">
        <w:rPr>
          <w:rFonts w:ascii="GHEA Grapalat" w:hAnsi="GHEA Grapalat"/>
          <w:sz w:val="24"/>
          <w:szCs w:val="24"/>
        </w:rPr>
        <w:t xml:space="preserve"> </w:t>
      </w:r>
    </w:p>
    <w:p w:rsidR="00302B50" w:rsidRPr="00B9075C" w:rsidRDefault="003E6E18" w:rsidP="00302B50">
      <w:pPr>
        <w:spacing w:after="0" w:line="312" w:lineRule="auto"/>
        <w:ind w:firstLine="709"/>
        <w:jc w:val="both"/>
        <w:rPr>
          <w:rFonts w:ascii="GHEA Grapalat" w:hAnsi="GHEA Grapalat" w:cs="Times Unicode"/>
          <w:sz w:val="24"/>
          <w:szCs w:val="24"/>
        </w:rPr>
      </w:pPr>
      <w:r w:rsidRPr="00B9075C">
        <w:rPr>
          <w:rFonts w:ascii="GHEA Grapalat" w:hAnsi="GHEA Grapalat"/>
          <w:sz w:val="24"/>
          <w:szCs w:val="24"/>
        </w:rPr>
        <w:t>The actual data of the all above mentioned indicators evidence that the refinancing risk was within the manageable scope with the 2019 outcomes.</w:t>
      </w:r>
    </w:p>
    <w:p w:rsidR="00EC1F66" w:rsidRPr="00B9075C" w:rsidRDefault="00EC1F66" w:rsidP="00590CA8">
      <w:pPr>
        <w:rPr>
          <w:rFonts w:ascii="GHEA Grapalat" w:hAnsi="GHEA Grapalat"/>
          <w:color w:val="FF0000"/>
        </w:rPr>
      </w:pPr>
    </w:p>
    <w:p w:rsidR="00E132A3" w:rsidRPr="00966627" w:rsidRDefault="003E6E18" w:rsidP="00E132A3">
      <w:pPr>
        <w:pStyle w:val="Heading4"/>
        <w:spacing w:before="120" w:after="240"/>
        <w:ind w:firstLine="567"/>
        <w:rPr>
          <w:rFonts w:ascii="GHEA Grapalat" w:hAnsi="GHEA Grapalat" w:cs="Sylfaen"/>
          <w:sz w:val="26"/>
          <w:szCs w:val="26"/>
          <w:u w:val="none"/>
        </w:rPr>
      </w:pPr>
      <w:r w:rsidRPr="00966627">
        <w:rPr>
          <w:rFonts w:ascii="GHEA Grapalat" w:hAnsi="GHEA Grapalat" w:cs="Sylfaen"/>
          <w:sz w:val="26"/>
          <w:szCs w:val="26"/>
        </w:rPr>
        <w:lastRenderedPageBreak/>
        <w:t>Operational Risk</w:t>
      </w:r>
    </w:p>
    <w:p w:rsidR="00E132A3" w:rsidRPr="00B9075C" w:rsidRDefault="00835811" w:rsidP="0093480B">
      <w:pPr>
        <w:spacing w:line="312" w:lineRule="auto"/>
        <w:ind w:firstLine="539"/>
        <w:jc w:val="both"/>
        <w:rPr>
          <w:rFonts w:ascii="GHEA Grapalat" w:hAnsi="GHEA Grapalat"/>
          <w:sz w:val="24"/>
          <w:szCs w:val="24"/>
        </w:rPr>
      </w:pPr>
      <w:r w:rsidRPr="00B9075C">
        <w:rPr>
          <w:rFonts w:ascii="GHEA Grapalat" w:hAnsi="GHEA Grapalat"/>
          <w:sz w:val="24"/>
          <w:szCs w:val="24"/>
        </w:rPr>
        <w:t>The RA Ministry of Finance continually reveals, assesses, manages and decreases the operational risks related to the RA Government debt management.</w:t>
      </w:r>
    </w:p>
    <w:p w:rsidR="00E132A3" w:rsidRPr="00B9075C" w:rsidRDefault="00835811" w:rsidP="0093480B">
      <w:pPr>
        <w:spacing w:line="312" w:lineRule="auto"/>
        <w:ind w:firstLine="539"/>
        <w:jc w:val="both"/>
        <w:rPr>
          <w:rFonts w:ascii="GHEA Grapalat" w:hAnsi="GHEA Grapalat"/>
          <w:sz w:val="24"/>
          <w:szCs w:val="24"/>
        </w:rPr>
      </w:pPr>
      <w:r w:rsidRPr="00B9075C">
        <w:rPr>
          <w:rFonts w:ascii="GHEA Grapalat" w:hAnsi="GHEA Grapalat"/>
          <w:sz w:val="24"/>
          <w:szCs w:val="24"/>
        </w:rPr>
        <w:t xml:space="preserve">The Public Debt Management Department continuously registers, researches and offers solutions to identified problems based on the documents "Operational Risk Management Framework" and "Business Continuity Plan" for the Public Debt Management Department </w:t>
      </w:r>
      <w:r w:rsidR="00F05061">
        <w:rPr>
          <w:rFonts w:ascii="GHEA Grapalat" w:hAnsi="GHEA Grapalat"/>
          <w:sz w:val="24"/>
          <w:szCs w:val="24"/>
        </w:rPr>
        <w:t xml:space="preserve">at the </w:t>
      </w:r>
      <w:r w:rsidR="00F05061" w:rsidRPr="00B9075C">
        <w:rPr>
          <w:rFonts w:ascii="GHEA Grapalat" w:hAnsi="GHEA Grapalat"/>
          <w:sz w:val="24"/>
          <w:szCs w:val="24"/>
        </w:rPr>
        <w:t xml:space="preserve">Ministry of Finance </w:t>
      </w:r>
      <w:r w:rsidRPr="00B9075C">
        <w:rPr>
          <w:rFonts w:ascii="GHEA Grapalat" w:hAnsi="GHEA Grapalat"/>
          <w:sz w:val="24"/>
          <w:szCs w:val="24"/>
        </w:rPr>
        <w:t>of RA adopted by 17</w:t>
      </w:r>
      <w:r w:rsidRPr="00B9075C">
        <w:rPr>
          <w:rFonts w:ascii="GHEA Grapalat" w:hAnsi="GHEA Grapalat"/>
          <w:sz w:val="24"/>
          <w:szCs w:val="24"/>
          <w:vertAlign w:val="superscript"/>
        </w:rPr>
        <w:t>th</w:t>
      </w:r>
      <w:r w:rsidRPr="00B9075C">
        <w:rPr>
          <w:rFonts w:ascii="GHEA Grapalat" w:hAnsi="GHEA Grapalat"/>
          <w:sz w:val="24"/>
          <w:szCs w:val="24"/>
        </w:rPr>
        <w:t xml:space="preserve"> of September, 2018, N 445 order of the Minister of Finance.</w:t>
      </w:r>
      <w:r w:rsidR="00E132A3" w:rsidRPr="00B9075C">
        <w:rPr>
          <w:rFonts w:ascii="GHEA Grapalat" w:hAnsi="GHEA Grapalat"/>
          <w:sz w:val="24"/>
          <w:szCs w:val="24"/>
        </w:rPr>
        <w:t xml:space="preserve"> </w:t>
      </w:r>
    </w:p>
    <w:p w:rsidR="00E132A3" w:rsidRPr="00B9075C" w:rsidRDefault="00381CD7" w:rsidP="0093480B">
      <w:pPr>
        <w:spacing w:line="312" w:lineRule="auto"/>
        <w:ind w:firstLine="720"/>
        <w:jc w:val="both"/>
        <w:rPr>
          <w:rFonts w:ascii="GHEA Grapalat" w:hAnsi="GHEA Grapalat"/>
          <w:sz w:val="24"/>
          <w:szCs w:val="24"/>
        </w:rPr>
      </w:pPr>
      <w:r w:rsidRPr="00B9075C">
        <w:rPr>
          <w:rFonts w:ascii="GHEA Grapalat" w:hAnsi="GHEA Grapalat"/>
          <w:sz w:val="24"/>
          <w:szCs w:val="24"/>
        </w:rPr>
        <w:t>The operational risk management framework includes:</w:t>
      </w:r>
    </w:p>
    <w:p w:rsidR="00381CD7" w:rsidRPr="00B9075C" w:rsidRDefault="00381CD7" w:rsidP="00381CD7">
      <w:pPr>
        <w:pStyle w:val="ListParagraph"/>
        <w:numPr>
          <w:ilvl w:val="0"/>
          <w:numId w:val="26"/>
        </w:numPr>
        <w:spacing w:after="120" w:line="312" w:lineRule="auto"/>
        <w:jc w:val="both"/>
        <w:rPr>
          <w:rFonts w:ascii="GHEA Grapalat" w:hAnsi="GHEA Grapalat"/>
          <w:sz w:val="24"/>
          <w:szCs w:val="24"/>
        </w:rPr>
      </w:pPr>
      <w:r w:rsidRPr="00B9075C">
        <w:rPr>
          <w:rFonts w:ascii="GHEA Grapalat" w:hAnsi="GHEA Grapalat"/>
          <w:sz w:val="24"/>
          <w:szCs w:val="24"/>
        </w:rPr>
        <w:t>Perception and documentation of the main business processes</w:t>
      </w:r>
      <w:r w:rsidR="00F05061">
        <w:rPr>
          <w:rFonts w:ascii="GHEA Grapalat" w:hAnsi="GHEA Grapalat"/>
          <w:sz w:val="24"/>
          <w:szCs w:val="24"/>
        </w:rPr>
        <w:t>,</w:t>
      </w:r>
    </w:p>
    <w:p w:rsidR="00381CD7" w:rsidRPr="00B9075C" w:rsidRDefault="00381CD7" w:rsidP="00381CD7">
      <w:pPr>
        <w:pStyle w:val="ListParagraph"/>
        <w:numPr>
          <w:ilvl w:val="0"/>
          <w:numId w:val="26"/>
        </w:numPr>
        <w:spacing w:after="120" w:line="312" w:lineRule="auto"/>
        <w:jc w:val="both"/>
        <w:rPr>
          <w:rFonts w:ascii="GHEA Grapalat" w:hAnsi="GHEA Grapalat"/>
          <w:sz w:val="24"/>
          <w:szCs w:val="24"/>
        </w:rPr>
      </w:pPr>
      <w:r w:rsidRPr="00B9075C">
        <w:rPr>
          <w:rFonts w:ascii="GHEA Grapalat" w:hAnsi="GHEA Grapalat"/>
          <w:sz w:val="24"/>
          <w:szCs w:val="24"/>
        </w:rPr>
        <w:t>Identification, assessment and measurement of the operational risks</w:t>
      </w:r>
      <w:r w:rsidR="00F05061">
        <w:rPr>
          <w:rFonts w:ascii="GHEA Grapalat" w:hAnsi="GHEA Grapalat"/>
          <w:sz w:val="24"/>
          <w:szCs w:val="24"/>
        </w:rPr>
        <w:t>,</w:t>
      </w:r>
    </w:p>
    <w:p w:rsidR="00381CD7" w:rsidRPr="00B9075C" w:rsidRDefault="00381CD7" w:rsidP="00381CD7">
      <w:pPr>
        <w:pStyle w:val="ListParagraph"/>
        <w:numPr>
          <w:ilvl w:val="0"/>
          <w:numId w:val="26"/>
        </w:numPr>
        <w:spacing w:after="120" w:line="312" w:lineRule="auto"/>
        <w:jc w:val="both"/>
        <w:rPr>
          <w:rFonts w:ascii="GHEA Grapalat" w:hAnsi="GHEA Grapalat"/>
          <w:sz w:val="24"/>
          <w:szCs w:val="24"/>
        </w:rPr>
      </w:pPr>
      <w:r w:rsidRPr="00B9075C">
        <w:rPr>
          <w:rFonts w:ascii="GHEA Grapalat" w:hAnsi="GHEA Grapalat"/>
          <w:sz w:val="24"/>
          <w:szCs w:val="24"/>
        </w:rPr>
        <w:t>Development of the risk management document in order to prevent, mitigate or suspend operational risks</w:t>
      </w:r>
      <w:r w:rsidR="00F05061">
        <w:rPr>
          <w:rFonts w:ascii="GHEA Grapalat" w:hAnsi="GHEA Grapalat"/>
          <w:sz w:val="24"/>
          <w:szCs w:val="24"/>
        </w:rPr>
        <w:t>,</w:t>
      </w:r>
    </w:p>
    <w:p w:rsidR="00381CD7" w:rsidRPr="00B9075C" w:rsidRDefault="00381CD7" w:rsidP="00381CD7">
      <w:pPr>
        <w:pStyle w:val="ListParagraph"/>
        <w:numPr>
          <w:ilvl w:val="0"/>
          <w:numId w:val="26"/>
        </w:numPr>
        <w:spacing w:after="120" w:line="312" w:lineRule="auto"/>
        <w:jc w:val="both"/>
        <w:rPr>
          <w:rFonts w:ascii="GHEA Grapalat" w:hAnsi="GHEA Grapalat"/>
          <w:sz w:val="24"/>
          <w:szCs w:val="24"/>
        </w:rPr>
      </w:pPr>
      <w:r w:rsidRPr="00B9075C">
        <w:rPr>
          <w:rFonts w:ascii="GHEA Grapalat" w:hAnsi="GHEA Grapalat"/>
          <w:sz w:val="24"/>
          <w:szCs w:val="24"/>
        </w:rPr>
        <w:t>Implementation of the risk management strategies</w:t>
      </w:r>
      <w:r w:rsidR="00F05061">
        <w:rPr>
          <w:rFonts w:ascii="GHEA Grapalat" w:hAnsi="GHEA Grapalat"/>
          <w:sz w:val="24"/>
          <w:szCs w:val="24"/>
        </w:rPr>
        <w:t>,</w:t>
      </w:r>
    </w:p>
    <w:p w:rsidR="00381CD7" w:rsidRPr="00B9075C" w:rsidRDefault="00381CD7" w:rsidP="00381CD7">
      <w:pPr>
        <w:pStyle w:val="ListParagraph"/>
        <w:numPr>
          <w:ilvl w:val="0"/>
          <w:numId w:val="26"/>
        </w:numPr>
        <w:spacing w:after="120" w:line="312" w:lineRule="auto"/>
        <w:jc w:val="both"/>
        <w:rPr>
          <w:rFonts w:ascii="GHEA Grapalat" w:hAnsi="GHEA Grapalat"/>
          <w:sz w:val="24"/>
          <w:szCs w:val="24"/>
        </w:rPr>
      </w:pPr>
      <w:r w:rsidRPr="00B9075C">
        <w:rPr>
          <w:rFonts w:ascii="GHEA Grapalat" w:hAnsi="GHEA Grapalat"/>
          <w:sz w:val="24"/>
          <w:szCs w:val="24"/>
        </w:rPr>
        <w:t>Performance monitoring by each section</w:t>
      </w:r>
      <w:r w:rsidR="00F05061">
        <w:rPr>
          <w:rFonts w:ascii="GHEA Grapalat" w:hAnsi="GHEA Grapalat"/>
          <w:sz w:val="24"/>
          <w:szCs w:val="24"/>
        </w:rPr>
        <w:t>,</w:t>
      </w:r>
    </w:p>
    <w:p w:rsidR="00381CD7" w:rsidRPr="00B9075C" w:rsidRDefault="00381CD7" w:rsidP="00381CD7">
      <w:pPr>
        <w:pStyle w:val="ListParagraph"/>
        <w:numPr>
          <w:ilvl w:val="0"/>
          <w:numId w:val="26"/>
        </w:numPr>
        <w:spacing w:after="120" w:line="312" w:lineRule="auto"/>
        <w:jc w:val="both"/>
        <w:rPr>
          <w:rFonts w:ascii="GHEA Grapalat" w:hAnsi="GHEA Grapalat"/>
          <w:sz w:val="24"/>
          <w:szCs w:val="24"/>
        </w:rPr>
      </w:pPr>
      <w:r w:rsidRPr="00B9075C">
        <w:rPr>
          <w:rFonts w:ascii="GHEA Grapalat" w:hAnsi="GHEA Grapalat"/>
          <w:sz w:val="24"/>
          <w:szCs w:val="24"/>
        </w:rPr>
        <w:t>Continuous improvement of the operational risk management</w:t>
      </w:r>
      <w:r w:rsidR="00F05061">
        <w:rPr>
          <w:rFonts w:ascii="GHEA Grapalat" w:hAnsi="GHEA Grapalat"/>
          <w:sz w:val="24"/>
          <w:szCs w:val="24"/>
        </w:rPr>
        <w:t>,</w:t>
      </w:r>
    </w:p>
    <w:p w:rsidR="00E132A3" w:rsidRPr="00B9075C" w:rsidRDefault="00381CD7" w:rsidP="00381CD7">
      <w:pPr>
        <w:numPr>
          <w:ilvl w:val="0"/>
          <w:numId w:val="26"/>
        </w:numPr>
        <w:spacing w:after="240" w:line="312" w:lineRule="auto"/>
        <w:rPr>
          <w:rFonts w:ascii="GHEA Grapalat" w:eastAsia="Calibri" w:hAnsi="GHEA Grapalat" w:cs="Sylfaen"/>
          <w:bCs/>
          <w:sz w:val="24"/>
          <w:szCs w:val="24"/>
        </w:rPr>
      </w:pPr>
      <w:r w:rsidRPr="00B9075C">
        <w:rPr>
          <w:rFonts w:ascii="GHEA Grapalat" w:hAnsi="GHEA Grapalat"/>
          <w:sz w:val="24"/>
          <w:szCs w:val="24"/>
        </w:rPr>
        <w:t xml:space="preserve">Ensuring </w:t>
      </w:r>
      <w:r w:rsidR="00F05061">
        <w:rPr>
          <w:rFonts w:ascii="GHEA Grapalat" w:hAnsi="GHEA Grapalat"/>
          <w:sz w:val="24"/>
          <w:szCs w:val="24"/>
        </w:rPr>
        <w:t>the</w:t>
      </w:r>
      <w:r w:rsidRPr="00B9075C">
        <w:rPr>
          <w:rFonts w:ascii="GHEA Grapalat" w:hAnsi="GHEA Grapalat"/>
          <w:sz w:val="24"/>
          <w:szCs w:val="24"/>
        </w:rPr>
        <w:t xml:space="preserve"> accountability of operational risks.</w:t>
      </w:r>
    </w:p>
    <w:p w:rsidR="00E132A3" w:rsidRPr="00B9075C" w:rsidRDefault="008914E3" w:rsidP="0093480B">
      <w:pPr>
        <w:spacing w:after="240" w:line="312" w:lineRule="auto"/>
        <w:ind w:firstLine="720"/>
        <w:jc w:val="both"/>
        <w:rPr>
          <w:rFonts w:ascii="GHEA Grapalat" w:hAnsi="GHEA Grapalat"/>
          <w:sz w:val="24"/>
          <w:szCs w:val="24"/>
        </w:rPr>
      </w:pPr>
      <w:r w:rsidRPr="00B9075C">
        <w:rPr>
          <w:rFonts w:ascii="GHEA Grapalat" w:hAnsi="GHEA Grapalat"/>
          <w:sz w:val="24"/>
          <w:szCs w:val="24"/>
        </w:rPr>
        <w:t xml:space="preserve">Through the “Business Continuity Plan” PDMD </w:t>
      </w:r>
      <w:r w:rsidR="002D0554">
        <w:rPr>
          <w:rFonts w:ascii="GHEA Grapalat" w:hAnsi="GHEA Grapalat"/>
          <w:sz w:val="24"/>
          <w:szCs w:val="24"/>
        </w:rPr>
        <w:t xml:space="preserve">at </w:t>
      </w:r>
      <w:r w:rsidR="002D0554" w:rsidRPr="00B9075C">
        <w:rPr>
          <w:rFonts w:ascii="GHEA Grapalat" w:hAnsi="GHEA Grapalat"/>
          <w:sz w:val="24"/>
          <w:szCs w:val="24"/>
        </w:rPr>
        <w:t>MoF</w:t>
      </w:r>
      <w:r w:rsidR="002D0554">
        <w:rPr>
          <w:rFonts w:ascii="GHEA Grapalat" w:hAnsi="GHEA Grapalat"/>
          <w:sz w:val="24"/>
          <w:szCs w:val="24"/>
        </w:rPr>
        <w:t xml:space="preserve"> of</w:t>
      </w:r>
      <w:r w:rsidR="002D0554" w:rsidRPr="00B9075C">
        <w:rPr>
          <w:rFonts w:ascii="GHEA Grapalat" w:hAnsi="GHEA Grapalat"/>
          <w:sz w:val="24"/>
          <w:szCs w:val="24"/>
        </w:rPr>
        <w:t xml:space="preserve"> </w:t>
      </w:r>
      <w:r w:rsidRPr="00B9075C">
        <w:rPr>
          <w:rFonts w:ascii="GHEA Grapalat" w:hAnsi="GHEA Grapalat"/>
          <w:sz w:val="24"/>
          <w:szCs w:val="24"/>
        </w:rPr>
        <w:t>RA</w:t>
      </w:r>
      <w:r w:rsidR="002D0554" w:rsidRPr="00B9075C">
        <w:rPr>
          <w:rFonts w:ascii="GHEA Grapalat" w:hAnsi="GHEA Grapalat"/>
          <w:sz w:val="24"/>
          <w:szCs w:val="24"/>
        </w:rPr>
        <w:t xml:space="preserve"> </w:t>
      </w:r>
      <w:r w:rsidRPr="00B9075C">
        <w:rPr>
          <w:rFonts w:ascii="GHEA Grapalat" w:hAnsi="GHEA Grapalat"/>
          <w:sz w:val="24"/>
          <w:szCs w:val="24"/>
        </w:rPr>
        <w:t xml:space="preserve">manages those operational risks that could endanger or harm the implementation of the activities of the RA </w:t>
      </w:r>
      <w:r w:rsidR="003023CD" w:rsidRPr="00B9075C">
        <w:rPr>
          <w:rFonts w:ascii="GHEA Grapalat" w:hAnsi="GHEA Grapalat"/>
          <w:sz w:val="24"/>
          <w:szCs w:val="24"/>
        </w:rPr>
        <w:t>G</w:t>
      </w:r>
      <w:r w:rsidRPr="00B9075C">
        <w:rPr>
          <w:rFonts w:ascii="GHEA Grapalat" w:hAnsi="GHEA Grapalat"/>
          <w:sz w:val="24"/>
          <w:szCs w:val="24"/>
        </w:rPr>
        <w:t>overnment debt management.</w:t>
      </w:r>
      <w:r w:rsidR="00E132A3" w:rsidRPr="00B9075C">
        <w:rPr>
          <w:rFonts w:ascii="GHEA Grapalat" w:hAnsi="GHEA Grapalat"/>
          <w:sz w:val="24"/>
          <w:szCs w:val="24"/>
        </w:rPr>
        <w:t xml:space="preserve"> </w:t>
      </w:r>
    </w:p>
    <w:p w:rsidR="00437A82" w:rsidRPr="00B9075C" w:rsidRDefault="00035579" w:rsidP="0093480B">
      <w:pPr>
        <w:pStyle w:val="ListParagraph"/>
        <w:spacing w:after="0" w:line="312" w:lineRule="auto"/>
        <w:ind w:left="0" w:firstLine="709"/>
        <w:jc w:val="both"/>
        <w:rPr>
          <w:rFonts w:ascii="GHEA Grapalat" w:hAnsi="GHEA Grapalat" w:cs="GHEA Grapalat"/>
          <w:color w:val="FF0000"/>
          <w:sz w:val="24"/>
          <w:szCs w:val="24"/>
        </w:rPr>
      </w:pPr>
      <w:r w:rsidRPr="00B9075C">
        <w:rPr>
          <w:rFonts w:ascii="GHEA Grapalat" w:hAnsi="GHEA Grapalat"/>
          <w:sz w:val="24"/>
          <w:szCs w:val="24"/>
        </w:rPr>
        <w:t xml:space="preserve">During 2019 each member of the staff of PDMD </w:t>
      </w:r>
      <w:r w:rsidR="00D748A2">
        <w:rPr>
          <w:rFonts w:ascii="GHEA Grapalat" w:hAnsi="GHEA Grapalat"/>
          <w:sz w:val="24"/>
          <w:szCs w:val="24"/>
        </w:rPr>
        <w:t xml:space="preserve">at </w:t>
      </w:r>
      <w:r w:rsidR="002D0554" w:rsidRPr="00B9075C">
        <w:rPr>
          <w:rFonts w:ascii="GHEA Grapalat" w:hAnsi="GHEA Grapalat"/>
          <w:sz w:val="24"/>
          <w:szCs w:val="24"/>
        </w:rPr>
        <w:t>MoF</w:t>
      </w:r>
      <w:r w:rsidR="002D0554">
        <w:rPr>
          <w:rFonts w:ascii="GHEA Grapalat" w:hAnsi="GHEA Grapalat"/>
          <w:sz w:val="24"/>
          <w:szCs w:val="24"/>
        </w:rPr>
        <w:t xml:space="preserve"> of</w:t>
      </w:r>
      <w:r w:rsidR="002D0554" w:rsidRPr="00B9075C">
        <w:rPr>
          <w:rFonts w:ascii="GHEA Grapalat" w:hAnsi="GHEA Grapalat"/>
          <w:sz w:val="24"/>
          <w:szCs w:val="24"/>
        </w:rPr>
        <w:t xml:space="preserve"> RA</w:t>
      </w:r>
      <w:r w:rsidRPr="00B9075C">
        <w:rPr>
          <w:rFonts w:ascii="GHEA Grapalat" w:hAnsi="GHEA Grapalat"/>
          <w:sz w:val="24"/>
          <w:szCs w:val="24"/>
        </w:rPr>
        <w:t xml:space="preserve"> monitored operational risks related to his activities and in case of accidents recorded them. Statistics on the operational risk were summarized, the recorded risks were discussed and appropriate solutions were provided on a quarterly basis.</w:t>
      </w:r>
      <w:r w:rsidR="00005D10" w:rsidRPr="00B9075C">
        <w:rPr>
          <w:rFonts w:ascii="GHEA Grapalat" w:hAnsi="GHEA Grapalat"/>
          <w:color w:val="FF0000"/>
          <w:sz w:val="24"/>
          <w:szCs w:val="24"/>
        </w:rPr>
        <w:t xml:space="preserve"> </w:t>
      </w:r>
    </w:p>
    <w:p w:rsidR="00203827" w:rsidRPr="00B9075C" w:rsidRDefault="007F32CE" w:rsidP="00605C7A">
      <w:pPr>
        <w:pStyle w:val="Heading2"/>
        <w:numPr>
          <w:ilvl w:val="0"/>
          <w:numId w:val="8"/>
        </w:numPr>
        <w:spacing w:after="360"/>
        <w:ind w:left="1985" w:hanging="1418"/>
        <w:jc w:val="left"/>
        <w:rPr>
          <w:rFonts w:ascii="GHEA Grapalat" w:hAnsi="GHEA Grapalat" w:cs="Sylfaen"/>
          <w:b/>
          <w:sz w:val="28"/>
        </w:rPr>
      </w:pPr>
      <w:r w:rsidRPr="00B9075C">
        <w:rPr>
          <w:rFonts w:ascii="GHEA Grapalat" w:hAnsi="GHEA Grapalat"/>
          <w:color w:val="FF0000"/>
        </w:rPr>
        <w:br w:type="page"/>
      </w:r>
      <w:bookmarkStart w:id="40" w:name="_Toc508726866"/>
      <w:bookmarkStart w:id="41" w:name="_Toc23347103"/>
      <w:bookmarkStart w:id="42" w:name="_Toc23347126"/>
      <w:bookmarkStart w:id="43" w:name="_Toc53561667"/>
      <w:r w:rsidR="00E53461" w:rsidRPr="00B9075C">
        <w:rPr>
          <w:rFonts w:ascii="GHEA Grapalat" w:hAnsi="GHEA Grapalat"/>
          <w:b/>
          <w:sz w:val="28"/>
          <w:szCs w:val="28"/>
        </w:rPr>
        <w:lastRenderedPageBreak/>
        <w:t xml:space="preserve">Government </w:t>
      </w:r>
      <w:r w:rsidR="00A3149B">
        <w:rPr>
          <w:rFonts w:ascii="GHEA Grapalat" w:hAnsi="GHEA Grapalat"/>
          <w:b/>
          <w:sz w:val="28"/>
          <w:szCs w:val="28"/>
        </w:rPr>
        <w:t>t</w:t>
      </w:r>
      <w:r w:rsidR="00E53461" w:rsidRPr="00B9075C">
        <w:rPr>
          <w:rFonts w:ascii="GHEA Grapalat" w:hAnsi="GHEA Grapalat"/>
          <w:b/>
          <w:sz w:val="28"/>
          <w:szCs w:val="28"/>
        </w:rPr>
        <w:t xml:space="preserve">reasury </w:t>
      </w:r>
      <w:r w:rsidR="00A3149B">
        <w:rPr>
          <w:rFonts w:ascii="GHEA Grapalat" w:hAnsi="GHEA Grapalat"/>
          <w:b/>
          <w:sz w:val="28"/>
          <w:szCs w:val="28"/>
        </w:rPr>
        <w:t>s</w:t>
      </w:r>
      <w:r w:rsidR="00E53461" w:rsidRPr="00B9075C">
        <w:rPr>
          <w:rFonts w:ascii="GHEA Grapalat" w:hAnsi="GHEA Grapalat"/>
          <w:b/>
          <w:sz w:val="28"/>
          <w:szCs w:val="28"/>
        </w:rPr>
        <w:t xml:space="preserve">ecurities </w:t>
      </w:r>
      <w:r w:rsidR="00A3149B">
        <w:rPr>
          <w:rFonts w:ascii="GHEA Grapalat" w:hAnsi="GHEA Grapalat"/>
          <w:b/>
          <w:sz w:val="28"/>
          <w:szCs w:val="28"/>
        </w:rPr>
        <w:t>t</w:t>
      </w:r>
      <w:r w:rsidR="00E53461" w:rsidRPr="00B9075C">
        <w:rPr>
          <w:rFonts w:ascii="GHEA Grapalat" w:hAnsi="GHEA Grapalat"/>
          <w:b/>
          <w:sz w:val="28"/>
          <w:szCs w:val="28"/>
        </w:rPr>
        <w:t>ransactions in 201</w:t>
      </w:r>
      <w:bookmarkEnd w:id="40"/>
      <w:bookmarkEnd w:id="41"/>
      <w:bookmarkEnd w:id="42"/>
      <w:r w:rsidR="00E53461" w:rsidRPr="00B9075C">
        <w:rPr>
          <w:rFonts w:ascii="GHEA Grapalat" w:hAnsi="GHEA Grapalat"/>
          <w:b/>
          <w:sz w:val="28"/>
          <w:szCs w:val="28"/>
        </w:rPr>
        <w:t>9</w:t>
      </w:r>
      <w:bookmarkEnd w:id="43"/>
    </w:p>
    <w:p w:rsidR="00203827" w:rsidRPr="00B9075C" w:rsidRDefault="000A055D" w:rsidP="0012080D">
      <w:pPr>
        <w:spacing w:after="0" w:line="312" w:lineRule="auto"/>
        <w:ind w:firstLine="567"/>
        <w:jc w:val="both"/>
        <w:rPr>
          <w:rFonts w:ascii="GHEA Grapalat" w:hAnsi="GHEA Grapalat"/>
          <w:sz w:val="24"/>
          <w:szCs w:val="24"/>
        </w:rPr>
      </w:pPr>
      <w:r w:rsidRPr="00B9075C">
        <w:rPr>
          <w:rFonts w:ascii="GHEA Grapalat" w:hAnsi="GHEA Grapalat"/>
          <w:sz w:val="24"/>
          <w:szCs w:val="24"/>
        </w:rPr>
        <w:t xml:space="preserve">In 2019 Government issued new securities, in particular: 1-year T-bills, 3 and 5-year maturity MTCN, as well as 10-year and 30-year maturity LTCB. During the year the allocation amounts of GS comprised (without the volume intended for free sale by TD): up to 1 year T-bills - AMD </w:t>
      </w:r>
      <w:r w:rsidRPr="00B9075C">
        <w:rPr>
          <w:rFonts w:ascii="GHEA Grapalat" w:hAnsi="GHEA Grapalat"/>
          <w:sz w:val="24"/>
          <w:szCs w:val="24"/>
          <w:lang w:val="hy-AM"/>
        </w:rPr>
        <w:t xml:space="preserve">36.6 </w:t>
      </w:r>
      <w:r w:rsidRPr="00B9075C">
        <w:rPr>
          <w:rFonts w:ascii="GHEA Grapalat" w:hAnsi="GHEA Grapalat"/>
          <w:sz w:val="24"/>
          <w:szCs w:val="24"/>
        </w:rPr>
        <w:t>billion, by issuance maturity 3-year and 5-year MTCN - AMD</w:t>
      </w:r>
      <w:r w:rsidRPr="00B9075C">
        <w:rPr>
          <w:rFonts w:ascii="GHEA Grapalat" w:hAnsi="GHEA Grapalat"/>
          <w:sz w:val="24"/>
          <w:szCs w:val="24"/>
          <w:lang w:val="hy-AM"/>
        </w:rPr>
        <w:t xml:space="preserve"> </w:t>
      </w:r>
      <w:r w:rsidRPr="00B9075C">
        <w:rPr>
          <w:rFonts w:ascii="GHEA Grapalat" w:hAnsi="GHEA Grapalat"/>
          <w:sz w:val="24"/>
          <w:szCs w:val="24"/>
        </w:rPr>
        <w:t>18.0</w:t>
      </w:r>
      <w:r w:rsidRPr="00B9075C">
        <w:rPr>
          <w:rFonts w:ascii="GHEA Grapalat" w:hAnsi="GHEA Grapalat"/>
          <w:sz w:val="24"/>
          <w:szCs w:val="24"/>
          <w:lang w:val="hy-AM"/>
        </w:rPr>
        <w:t xml:space="preserve"> </w:t>
      </w:r>
      <w:r w:rsidRPr="00B9075C">
        <w:rPr>
          <w:rFonts w:ascii="GHEA Grapalat" w:hAnsi="GHEA Grapalat"/>
          <w:sz w:val="24"/>
          <w:szCs w:val="24"/>
        </w:rPr>
        <w:t>billion and AMD 34.0 billion, respectively, by issuance maturity 10-year and 30-year LTCB – AMD 66</w:t>
      </w:r>
      <w:r w:rsidRPr="00B9075C">
        <w:rPr>
          <w:rFonts w:ascii="GHEA Grapalat" w:hAnsi="GHEA Grapalat"/>
          <w:sz w:val="24"/>
          <w:szCs w:val="24"/>
          <w:lang w:val="hy-AM"/>
        </w:rPr>
        <w:t xml:space="preserve">.0 </w:t>
      </w:r>
      <w:r w:rsidRPr="00B9075C">
        <w:rPr>
          <w:rFonts w:ascii="GHEA Grapalat" w:hAnsi="GHEA Grapalat"/>
          <w:sz w:val="24"/>
          <w:szCs w:val="24"/>
        </w:rPr>
        <w:t>billion and AMD 54</w:t>
      </w:r>
      <w:r w:rsidRPr="00B9075C">
        <w:rPr>
          <w:rFonts w:ascii="GHEA Grapalat" w:hAnsi="GHEA Grapalat"/>
          <w:sz w:val="24"/>
          <w:szCs w:val="24"/>
          <w:lang w:val="hy-AM"/>
        </w:rPr>
        <w:t xml:space="preserve">.0 </w:t>
      </w:r>
      <w:r w:rsidRPr="00B9075C">
        <w:rPr>
          <w:rFonts w:ascii="GHEA Grapalat" w:hAnsi="GHEA Grapalat"/>
          <w:sz w:val="24"/>
          <w:szCs w:val="24"/>
        </w:rPr>
        <w:t>billion, respectively. In 2019 the volume of market bonds being allocated also through TD was set up 10% of the allocation volume of each allocation auction.</w:t>
      </w:r>
    </w:p>
    <w:p w:rsidR="00203827" w:rsidRPr="00B9075C" w:rsidRDefault="00203827" w:rsidP="00203827">
      <w:pPr>
        <w:pStyle w:val="BodyTextIndent3"/>
        <w:ind w:left="0" w:right="-7" w:firstLine="540"/>
        <w:jc w:val="right"/>
        <w:rPr>
          <w:rFonts w:ascii="GHEA Grapalat" w:hAnsi="GHEA Grapalat"/>
          <w:b/>
          <w:color w:val="5B9BD5"/>
          <w:highlight w:val="yellow"/>
        </w:rPr>
      </w:pPr>
    </w:p>
    <w:p w:rsidR="00203827" w:rsidRPr="00B9075C" w:rsidRDefault="00747399" w:rsidP="000A708A">
      <w:pPr>
        <w:spacing w:after="0"/>
        <w:ind w:left="1560" w:hanging="1560"/>
        <w:rPr>
          <w:rFonts w:ascii="GHEA Grapalat" w:hAnsi="GHEA Grapalat"/>
          <w:b/>
          <w:sz w:val="24"/>
          <w:szCs w:val="24"/>
        </w:rPr>
      </w:pPr>
      <w:r w:rsidRPr="00B9075C">
        <w:rPr>
          <w:rFonts w:ascii="GHEA Grapalat" w:hAnsi="GHEA Grapalat"/>
          <w:b/>
          <w:sz w:val="24"/>
          <w:szCs w:val="24"/>
        </w:rPr>
        <w:t>Table</w:t>
      </w:r>
      <w:r w:rsidR="00203827" w:rsidRPr="00B9075C">
        <w:rPr>
          <w:rFonts w:ascii="GHEA Grapalat" w:hAnsi="GHEA Grapalat"/>
          <w:b/>
          <w:sz w:val="24"/>
          <w:szCs w:val="24"/>
        </w:rPr>
        <w:t xml:space="preserve"> 1.1. </w:t>
      </w:r>
      <w:r w:rsidRPr="00B9075C">
        <w:rPr>
          <w:rFonts w:ascii="GHEA Grapalat" w:hAnsi="GHEA Grapalat"/>
          <w:b/>
          <w:sz w:val="24"/>
          <w:szCs w:val="24"/>
        </w:rPr>
        <w:t xml:space="preserve">Transactions of </w:t>
      </w:r>
      <w:r w:rsidR="00F56DF4" w:rsidRPr="00B9075C">
        <w:rPr>
          <w:rFonts w:ascii="GHEA Grapalat" w:hAnsi="GHEA Grapalat"/>
          <w:b/>
          <w:sz w:val="24"/>
          <w:szCs w:val="24"/>
        </w:rPr>
        <w:t xml:space="preserve">marketable </w:t>
      </w:r>
      <w:r w:rsidRPr="00B9075C">
        <w:rPr>
          <w:rFonts w:ascii="GHEA Grapalat" w:hAnsi="GHEA Grapalat"/>
          <w:b/>
          <w:sz w:val="24"/>
          <w:szCs w:val="24"/>
        </w:rPr>
        <w:t>GS during 2019</w:t>
      </w:r>
    </w:p>
    <w:p w:rsidR="00BF6CF1" w:rsidRPr="00605C7A" w:rsidRDefault="00BF6CF1" w:rsidP="000A708A">
      <w:pPr>
        <w:spacing w:after="0"/>
        <w:ind w:left="1560" w:hanging="1560"/>
        <w:rPr>
          <w:rFonts w:ascii="GHEA Grapalat" w:hAnsi="GHEA Grapalat"/>
          <w:b/>
          <w:sz w:val="12"/>
          <w:szCs w:val="12"/>
        </w:rPr>
      </w:pPr>
    </w:p>
    <w:tbl>
      <w:tblPr>
        <w:tblW w:w="10833" w:type="dxa"/>
        <w:jc w:val="center"/>
        <w:tblCellMar>
          <w:left w:w="0" w:type="dxa"/>
          <w:right w:w="0" w:type="dxa"/>
        </w:tblCellMar>
        <w:tblLook w:val="04A0" w:firstRow="1" w:lastRow="0" w:firstColumn="1" w:lastColumn="0" w:noHBand="0" w:noVBand="1"/>
      </w:tblPr>
      <w:tblGrid>
        <w:gridCol w:w="5870"/>
        <w:gridCol w:w="1268"/>
        <w:gridCol w:w="1063"/>
        <w:gridCol w:w="1240"/>
        <w:gridCol w:w="1392"/>
      </w:tblGrid>
      <w:tr w:rsidR="00E64C19" w:rsidRPr="00B9075C" w:rsidTr="004C4B5F">
        <w:trPr>
          <w:jc w:val="center"/>
        </w:trPr>
        <w:tc>
          <w:tcPr>
            <w:tcW w:w="5870" w:type="dxa"/>
            <w:tcBorders>
              <w:top w:val="nil"/>
              <w:left w:val="nil"/>
              <w:bottom w:val="single" w:sz="8" w:space="0" w:color="auto"/>
              <w:right w:val="nil"/>
            </w:tcBorders>
            <w:shd w:val="clear" w:color="auto" w:fill="003366"/>
            <w:tcMar>
              <w:top w:w="0" w:type="dxa"/>
              <w:left w:w="108" w:type="dxa"/>
              <w:bottom w:w="0" w:type="dxa"/>
              <w:right w:w="108" w:type="dxa"/>
            </w:tcMar>
            <w:hideMark/>
          </w:tcPr>
          <w:p w:rsidR="00E64C19" w:rsidRPr="00B9075C" w:rsidRDefault="00E64C19" w:rsidP="00E64C19">
            <w:pPr>
              <w:spacing w:after="0" w:line="240" w:lineRule="auto"/>
              <w:ind w:right="-7"/>
              <w:jc w:val="both"/>
              <w:rPr>
                <w:rFonts w:ascii="GHEA Grapalat" w:hAnsi="GHEA Grapalat"/>
                <w:sz w:val="24"/>
                <w:szCs w:val="24"/>
                <w:lang w:eastAsia="ru-RU"/>
              </w:rPr>
            </w:pPr>
            <w:r w:rsidRPr="00B9075C">
              <w:rPr>
                <w:rFonts w:cs="Calibri"/>
                <w:sz w:val="24"/>
                <w:szCs w:val="24"/>
                <w:lang w:eastAsia="ru-RU"/>
              </w:rPr>
              <w:t> </w:t>
            </w:r>
          </w:p>
        </w:tc>
        <w:tc>
          <w:tcPr>
            <w:tcW w:w="1268"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rsidR="00E64C19" w:rsidRPr="00B9075C" w:rsidRDefault="004F063B" w:rsidP="00E64C19">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T-bills</w:t>
            </w:r>
          </w:p>
        </w:tc>
        <w:tc>
          <w:tcPr>
            <w:tcW w:w="1063"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rsidR="00E64C19" w:rsidRPr="00B9075C" w:rsidRDefault="004F063B" w:rsidP="00E64C19">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MTCN</w:t>
            </w:r>
          </w:p>
        </w:tc>
        <w:tc>
          <w:tcPr>
            <w:tcW w:w="1240"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rsidR="00E64C19" w:rsidRPr="00B9075C" w:rsidRDefault="004F063B" w:rsidP="00E64C19">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LTCB</w:t>
            </w:r>
          </w:p>
        </w:tc>
        <w:tc>
          <w:tcPr>
            <w:tcW w:w="1392"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rsidR="00E64C19" w:rsidRPr="00B9075C" w:rsidRDefault="004F063B" w:rsidP="00E64C19">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Total</w:t>
            </w:r>
          </w:p>
        </w:tc>
      </w:tr>
      <w:tr w:rsidR="00E64C19" w:rsidRPr="00B9075C" w:rsidTr="004C4B5F">
        <w:trPr>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4F063B" w:rsidP="00373360">
            <w:pPr>
              <w:spacing w:after="0" w:line="240" w:lineRule="auto"/>
              <w:ind w:right="-7"/>
              <w:rPr>
                <w:rFonts w:ascii="GHEA Grapalat" w:hAnsi="GHEA Grapalat"/>
                <w:sz w:val="24"/>
                <w:szCs w:val="24"/>
                <w:lang w:eastAsia="ru-RU"/>
              </w:rPr>
            </w:pPr>
            <w:r w:rsidRPr="00B9075C">
              <w:rPr>
                <w:rFonts w:ascii="GHEA Grapalat" w:hAnsi="GHEA Grapalat"/>
                <w:sz w:val="24"/>
                <w:szCs w:val="24"/>
                <w:lang w:eastAsia="ru-RU"/>
              </w:rPr>
              <w:t xml:space="preserve">Number of </w:t>
            </w:r>
            <w:r w:rsidR="004E76FC" w:rsidRPr="00B9075C">
              <w:rPr>
                <w:rFonts w:ascii="GHEA Grapalat" w:hAnsi="GHEA Grapalat"/>
                <w:sz w:val="24"/>
                <w:szCs w:val="24"/>
                <w:lang w:eastAsia="ru-RU"/>
              </w:rPr>
              <w:t xml:space="preserve">allocation auctions </w:t>
            </w:r>
            <w:r w:rsidR="00E64C19" w:rsidRPr="00B9075C">
              <w:rPr>
                <w:rFonts w:ascii="GHEA Grapalat" w:hAnsi="GHEA Grapalat"/>
                <w:sz w:val="24"/>
                <w:szCs w:val="24"/>
                <w:lang w:eastAsia="ru-RU"/>
              </w:rPr>
              <w:t>(</w:t>
            </w:r>
            <w:r w:rsidRPr="00B9075C">
              <w:rPr>
                <w:rFonts w:ascii="GHEA Grapalat" w:hAnsi="GHEA Grapalat"/>
                <w:sz w:val="24"/>
                <w:szCs w:val="24"/>
                <w:lang w:eastAsia="ru-RU"/>
              </w:rPr>
              <w:t>quantity</w:t>
            </w:r>
            <w:r w:rsidR="00E64C19" w:rsidRPr="00B9075C">
              <w:rPr>
                <w:rFonts w:ascii="GHEA Grapalat" w:hAnsi="GHEA Grapalat"/>
                <w:sz w:val="24"/>
                <w:szCs w:val="24"/>
                <w:lang w:eastAsia="ru-RU"/>
              </w:rPr>
              <w:t>)</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34</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8</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4</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46</w:t>
            </w:r>
          </w:p>
        </w:tc>
      </w:tr>
      <w:tr w:rsidR="00E64C19" w:rsidRPr="00B9075C" w:rsidTr="004C4B5F">
        <w:trPr>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4F063B" w:rsidP="00373360">
            <w:pPr>
              <w:spacing w:after="0" w:line="240" w:lineRule="auto"/>
              <w:ind w:right="-7"/>
              <w:rPr>
                <w:rFonts w:ascii="GHEA Grapalat" w:hAnsi="GHEA Grapalat"/>
                <w:sz w:val="24"/>
                <w:szCs w:val="24"/>
                <w:lang w:eastAsia="ru-RU"/>
              </w:rPr>
            </w:pPr>
            <w:r w:rsidRPr="00B9075C">
              <w:rPr>
                <w:rFonts w:ascii="GHEA Grapalat" w:hAnsi="GHEA Grapalat"/>
                <w:sz w:val="24"/>
                <w:szCs w:val="24"/>
                <w:lang w:eastAsia="ru-RU"/>
              </w:rPr>
              <w:t>Number of additional</w:t>
            </w:r>
            <w:r w:rsidR="004E76FC" w:rsidRPr="00B9075C">
              <w:rPr>
                <w:rFonts w:ascii="GHEA Grapalat" w:hAnsi="GHEA Grapalat"/>
                <w:sz w:val="24"/>
                <w:szCs w:val="24"/>
                <w:lang w:eastAsia="ru-RU"/>
              </w:rPr>
              <w:t xml:space="preserve"> </w:t>
            </w:r>
            <w:r w:rsidRPr="00B9075C">
              <w:rPr>
                <w:rFonts w:ascii="GHEA Grapalat" w:hAnsi="GHEA Grapalat"/>
                <w:sz w:val="24"/>
                <w:szCs w:val="24"/>
                <w:lang w:eastAsia="ru-RU"/>
              </w:rPr>
              <w:t xml:space="preserve">allocations </w:t>
            </w:r>
            <w:r w:rsidR="00E64C19" w:rsidRPr="00B9075C">
              <w:rPr>
                <w:rFonts w:ascii="GHEA Grapalat" w:hAnsi="GHEA Grapalat"/>
                <w:sz w:val="24"/>
                <w:szCs w:val="24"/>
                <w:lang w:eastAsia="ru-RU"/>
              </w:rPr>
              <w:t>(</w:t>
            </w:r>
            <w:r w:rsidRPr="00B9075C">
              <w:rPr>
                <w:rFonts w:ascii="GHEA Grapalat" w:hAnsi="GHEA Grapalat"/>
                <w:sz w:val="24"/>
                <w:szCs w:val="24"/>
                <w:lang w:eastAsia="ru-RU"/>
              </w:rPr>
              <w:t>quantity</w:t>
            </w:r>
            <w:r w:rsidR="00E64C19" w:rsidRPr="00B9075C">
              <w:rPr>
                <w:rFonts w:ascii="GHEA Grapalat" w:hAnsi="GHEA Grapalat"/>
                <w:sz w:val="24"/>
                <w:szCs w:val="24"/>
                <w:lang w:eastAsia="ru-RU"/>
              </w:rPr>
              <w:t>)</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13</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3</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3</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spacing w:after="0" w:line="240" w:lineRule="auto"/>
              <w:ind w:right="-7"/>
              <w:jc w:val="center"/>
              <w:rPr>
                <w:rFonts w:ascii="GHEA Grapalat" w:hAnsi="GHEA Grapalat"/>
                <w:sz w:val="24"/>
                <w:szCs w:val="24"/>
                <w:lang w:eastAsia="ru-RU"/>
              </w:rPr>
            </w:pPr>
            <w:r w:rsidRPr="00B9075C">
              <w:rPr>
                <w:rFonts w:ascii="GHEA Grapalat" w:hAnsi="GHEA Grapalat"/>
                <w:sz w:val="24"/>
                <w:szCs w:val="24"/>
                <w:lang w:eastAsia="ru-RU"/>
              </w:rPr>
              <w:t>19</w:t>
            </w:r>
          </w:p>
        </w:tc>
      </w:tr>
      <w:tr w:rsidR="00E64C19" w:rsidRPr="00B9075C" w:rsidTr="004C4B5F">
        <w:trPr>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4F063B" w:rsidP="00373360">
            <w:pPr>
              <w:spacing w:after="0" w:line="240" w:lineRule="auto"/>
              <w:ind w:right="-7"/>
              <w:rPr>
                <w:rFonts w:ascii="GHEA Grapalat" w:hAnsi="GHEA Grapalat"/>
                <w:sz w:val="24"/>
                <w:szCs w:val="24"/>
                <w:lang w:eastAsia="ru-RU"/>
              </w:rPr>
            </w:pPr>
            <w:r w:rsidRPr="00B9075C">
              <w:rPr>
                <w:rFonts w:ascii="GHEA Grapalat" w:hAnsi="GHEA Grapalat"/>
                <w:sz w:val="24"/>
                <w:szCs w:val="24"/>
                <w:lang w:eastAsia="ru-RU"/>
              </w:rPr>
              <w:t xml:space="preserve">Amount available to be allocated </w:t>
            </w:r>
            <w:r w:rsidR="001B057B" w:rsidRPr="00B9075C">
              <w:rPr>
                <w:rFonts w:ascii="GHEA Grapalat" w:hAnsi="GHEA Grapalat"/>
                <w:sz w:val="24"/>
                <w:szCs w:val="24"/>
                <w:lang w:eastAsia="ru-RU"/>
              </w:rPr>
              <w:t>(</w:t>
            </w:r>
            <w:r w:rsidRPr="00B9075C">
              <w:rPr>
                <w:rFonts w:ascii="GHEA Grapalat" w:hAnsi="GHEA Grapalat"/>
                <w:sz w:val="24"/>
                <w:szCs w:val="24"/>
                <w:lang w:eastAsia="ru-RU"/>
              </w:rPr>
              <w:t>excluding  the amount of available to be allocated by Treasury Direct</w:t>
            </w:r>
            <w:r w:rsidR="001B057B" w:rsidRPr="00B9075C">
              <w:rPr>
                <w:rFonts w:ascii="GHEA Grapalat" w:hAnsi="GHEA Grapalat"/>
                <w:sz w:val="24"/>
                <w:szCs w:val="24"/>
              </w:rPr>
              <w:t>)</w:t>
            </w:r>
            <w:r w:rsidR="001B057B" w:rsidRPr="00B9075C">
              <w:rPr>
                <w:rFonts w:ascii="GHEA Grapalat" w:hAnsi="GHEA Grapalat"/>
                <w:sz w:val="24"/>
                <w:szCs w:val="24"/>
                <w:lang w:eastAsia="ru-RU"/>
              </w:rPr>
              <w:t xml:space="preserve"> </w:t>
            </w:r>
            <w:r w:rsidR="00E64C19" w:rsidRPr="00B9075C">
              <w:rPr>
                <w:rFonts w:ascii="GHEA Grapalat" w:hAnsi="GHEA Grapalat"/>
                <w:sz w:val="24"/>
                <w:szCs w:val="24"/>
                <w:lang w:eastAsia="ru-RU"/>
              </w:rPr>
              <w:t>(</w:t>
            </w:r>
            <w:r w:rsidRPr="00B9075C">
              <w:rPr>
                <w:rFonts w:ascii="GHEA Grapalat" w:hAnsi="GHEA Grapalat"/>
                <w:sz w:val="24"/>
                <w:szCs w:val="24"/>
                <w:lang w:eastAsia="ru-RU"/>
              </w:rPr>
              <w:t>AMD</w:t>
            </w:r>
            <w:r w:rsidR="00E64C19" w:rsidRPr="00B9075C">
              <w:rPr>
                <w:rFonts w:ascii="GHEA Grapalat" w:hAnsi="GHEA Grapalat"/>
                <w:sz w:val="24"/>
                <w:szCs w:val="24"/>
                <w:lang w:eastAsia="ru-RU"/>
              </w:rPr>
              <w:t xml:space="preserve"> </w:t>
            </w:r>
            <w:r w:rsidRPr="00B9075C">
              <w:rPr>
                <w:rFonts w:ascii="GHEA Grapalat" w:hAnsi="GHEA Grapalat"/>
                <w:sz w:val="24"/>
                <w:szCs w:val="24"/>
                <w:lang w:eastAsia="ru-RU"/>
              </w:rPr>
              <w:t>billion</w:t>
            </w:r>
            <w:r w:rsidR="00E64C19" w:rsidRPr="00B9075C">
              <w:rPr>
                <w:rFonts w:ascii="GHEA Grapalat" w:hAnsi="GHEA Grapalat"/>
                <w:sz w:val="24"/>
                <w:szCs w:val="24"/>
                <w:lang w:eastAsia="ru-RU"/>
              </w:rPr>
              <w:t>)</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pStyle w:val="BodyTextIndent3"/>
              <w:ind w:left="0" w:right="-7" w:firstLine="0"/>
              <w:jc w:val="center"/>
              <w:rPr>
                <w:rFonts w:ascii="GHEA Grapalat" w:hAnsi="GHEA Grapalat" w:cs="Sylfaen"/>
              </w:rPr>
            </w:pPr>
            <w:r w:rsidRPr="00B9075C">
              <w:rPr>
                <w:rFonts w:ascii="GHEA Grapalat" w:hAnsi="GHEA Grapalat" w:cs="Sylfaen"/>
              </w:rPr>
              <w:t>36.6</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pStyle w:val="BodyTextIndent3"/>
              <w:ind w:left="0" w:right="-7" w:firstLine="0"/>
              <w:jc w:val="center"/>
              <w:rPr>
                <w:rFonts w:ascii="GHEA Grapalat" w:hAnsi="GHEA Grapalat" w:cs="Sylfaen"/>
              </w:rPr>
            </w:pPr>
            <w:r w:rsidRPr="00B9075C">
              <w:rPr>
                <w:rFonts w:ascii="GHEA Grapalat" w:hAnsi="GHEA Grapalat" w:cs="Sylfaen"/>
              </w:rPr>
              <w:t>52.0</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pStyle w:val="BodyTextIndent3"/>
              <w:ind w:left="0" w:right="-7" w:firstLine="0"/>
              <w:jc w:val="center"/>
              <w:rPr>
                <w:rFonts w:ascii="GHEA Grapalat" w:hAnsi="GHEA Grapalat" w:cs="Sylfaen"/>
              </w:rPr>
            </w:pPr>
            <w:r w:rsidRPr="00B9075C">
              <w:rPr>
                <w:rFonts w:ascii="GHEA Grapalat" w:hAnsi="GHEA Grapalat" w:cs="Sylfaen"/>
              </w:rPr>
              <w:t>120.0</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pStyle w:val="BodyTextIndent3"/>
              <w:ind w:left="0" w:right="-7" w:firstLine="0"/>
              <w:jc w:val="center"/>
              <w:rPr>
                <w:rFonts w:ascii="GHEA Grapalat" w:hAnsi="GHEA Grapalat" w:cs="Sylfaen"/>
              </w:rPr>
            </w:pPr>
            <w:r w:rsidRPr="00B9075C">
              <w:rPr>
                <w:rFonts w:ascii="GHEA Grapalat" w:hAnsi="GHEA Grapalat" w:cs="Sylfaen"/>
              </w:rPr>
              <w:t>208.6</w:t>
            </w:r>
          </w:p>
        </w:tc>
      </w:tr>
      <w:tr w:rsidR="00524BC8" w:rsidRPr="00B9075C" w:rsidTr="00524BC8">
        <w:trPr>
          <w:trHeight w:val="66"/>
          <w:jc w:val="center"/>
        </w:trPr>
        <w:tc>
          <w:tcPr>
            <w:tcW w:w="587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B9075C" w:rsidRDefault="00524BC8" w:rsidP="003A356D">
            <w:pPr>
              <w:spacing w:after="0" w:line="240" w:lineRule="auto"/>
              <w:ind w:left="490" w:right="-7" w:hanging="490"/>
              <w:rPr>
                <w:rFonts w:ascii="GHEA Grapalat" w:hAnsi="GHEA Grapalat"/>
                <w:sz w:val="6"/>
                <w:szCs w:val="6"/>
                <w:lang w:eastAsia="ru-RU"/>
              </w:rPr>
            </w:pPr>
          </w:p>
        </w:tc>
        <w:tc>
          <w:tcPr>
            <w:tcW w:w="1268"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B9075C" w:rsidRDefault="00524BC8" w:rsidP="001B057B">
            <w:pPr>
              <w:pStyle w:val="BodyTextIndent3"/>
              <w:ind w:left="0" w:right="-7" w:firstLine="0"/>
              <w:jc w:val="center"/>
              <w:rPr>
                <w:rFonts w:ascii="GHEA Grapalat" w:hAnsi="GHEA Grapalat" w:cs="Sylfaen"/>
                <w:sz w:val="6"/>
                <w:szCs w:val="6"/>
              </w:rPr>
            </w:pPr>
          </w:p>
        </w:tc>
        <w:tc>
          <w:tcPr>
            <w:tcW w:w="1063"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B9075C" w:rsidRDefault="00524BC8" w:rsidP="001B057B">
            <w:pPr>
              <w:pStyle w:val="BodyTextIndent3"/>
              <w:ind w:left="0" w:right="-7" w:firstLine="0"/>
              <w:jc w:val="center"/>
              <w:rPr>
                <w:rFonts w:ascii="GHEA Grapalat" w:hAnsi="GHEA Grapalat" w:cs="Sylfaen"/>
                <w:sz w:val="6"/>
                <w:szCs w:val="6"/>
              </w:rPr>
            </w:pPr>
          </w:p>
        </w:tc>
        <w:tc>
          <w:tcPr>
            <w:tcW w:w="124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B9075C" w:rsidRDefault="00524BC8" w:rsidP="001B057B">
            <w:pPr>
              <w:pStyle w:val="BodyTextIndent3"/>
              <w:ind w:left="0" w:right="-7" w:firstLine="0"/>
              <w:jc w:val="center"/>
              <w:rPr>
                <w:rFonts w:ascii="GHEA Grapalat" w:hAnsi="GHEA Grapalat" w:cs="Sylfaen"/>
                <w:sz w:val="6"/>
                <w:szCs w:val="6"/>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524BC8" w:rsidRPr="00B9075C" w:rsidRDefault="00524BC8" w:rsidP="001B057B">
            <w:pPr>
              <w:pStyle w:val="BodyTextIndent3"/>
              <w:ind w:left="0" w:right="-7" w:firstLine="0"/>
              <w:jc w:val="center"/>
              <w:rPr>
                <w:rFonts w:ascii="GHEA Grapalat" w:hAnsi="GHEA Grapalat" w:cs="Sylfaen"/>
                <w:sz w:val="6"/>
                <w:szCs w:val="6"/>
              </w:rPr>
            </w:pPr>
          </w:p>
        </w:tc>
      </w:tr>
      <w:tr w:rsidR="00E64C19" w:rsidRPr="00B9075C" w:rsidTr="004C4B5F">
        <w:trPr>
          <w:trHeight w:val="425"/>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F56DF4" w:rsidP="00F56DF4">
            <w:pPr>
              <w:spacing w:after="0" w:line="240" w:lineRule="auto"/>
              <w:ind w:left="490" w:right="-7" w:hanging="490"/>
              <w:rPr>
                <w:rFonts w:ascii="GHEA Grapalat" w:hAnsi="GHEA Grapalat"/>
                <w:sz w:val="24"/>
                <w:szCs w:val="24"/>
                <w:lang w:eastAsia="ru-RU"/>
              </w:rPr>
            </w:pPr>
            <w:r w:rsidRPr="00B9075C">
              <w:rPr>
                <w:rFonts w:ascii="GHEA Grapalat" w:hAnsi="GHEA Grapalat"/>
                <w:sz w:val="24"/>
                <w:szCs w:val="24"/>
                <w:lang w:eastAsia="ru-RU"/>
              </w:rPr>
              <w:t xml:space="preserve">Total </w:t>
            </w:r>
            <w:r w:rsidR="00EC3E66" w:rsidRPr="00B9075C">
              <w:rPr>
                <w:rFonts w:ascii="GHEA Grapalat" w:hAnsi="GHEA Grapalat"/>
                <w:sz w:val="24"/>
                <w:szCs w:val="24"/>
                <w:lang w:eastAsia="ru-RU"/>
              </w:rPr>
              <w:t>allocated</w:t>
            </w:r>
            <w:r w:rsidR="00E64C19" w:rsidRPr="00B9075C">
              <w:rPr>
                <w:rFonts w:ascii="GHEA Grapalat" w:hAnsi="GHEA Grapalat"/>
                <w:sz w:val="24"/>
                <w:szCs w:val="24"/>
                <w:lang w:eastAsia="ru-RU"/>
              </w:rPr>
              <w:t xml:space="preserve"> </w:t>
            </w:r>
            <w:r w:rsidRPr="00B9075C">
              <w:rPr>
                <w:rFonts w:ascii="GHEA Grapalat" w:hAnsi="GHEA Grapalat"/>
                <w:sz w:val="24"/>
                <w:szCs w:val="24"/>
                <w:lang w:eastAsia="ru-RU"/>
              </w:rPr>
              <w:t xml:space="preserve">amount </w:t>
            </w:r>
            <w:r w:rsidR="00EC3E66" w:rsidRPr="00B9075C">
              <w:rPr>
                <w:rFonts w:ascii="GHEA Grapalat" w:hAnsi="GHEA Grapalat"/>
                <w:sz w:val="24"/>
                <w:szCs w:val="24"/>
                <w:lang w:eastAsia="ru-RU"/>
              </w:rPr>
              <w:t>(AMD billion</w:t>
            </w:r>
            <w:r w:rsidR="00E64C19" w:rsidRPr="00B9075C">
              <w:rPr>
                <w:rFonts w:ascii="GHEA Grapalat" w:hAnsi="GHEA Grapalat"/>
                <w:sz w:val="24"/>
                <w:szCs w:val="24"/>
                <w:lang w:eastAsia="ru-RU"/>
              </w:rPr>
              <w:t xml:space="preserve">), </w:t>
            </w:r>
            <w:r w:rsidR="00EC3E66" w:rsidRPr="00B9075C">
              <w:rPr>
                <w:rFonts w:ascii="GHEA Grapalat" w:hAnsi="GHEA Grapalat"/>
                <w:sz w:val="24"/>
                <w:szCs w:val="24"/>
                <w:lang w:eastAsia="ru-RU"/>
              </w:rPr>
              <w:t>of which</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1B057B">
            <w:pPr>
              <w:pStyle w:val="BodyTextIndent3"/>
              <w:ind w:left="0" w:right="-7" w:firstLine="0"/>
              <w:jc w:val="center"/>
              <w:rPr>
                <w:rFonts w:ascii="GHEA Grapalat" w:hAnsi="GHEA Grapalat" w:cs="Sylfaen"/>
              </w:rPr>
            </w:pPr>
            <w:r w:rsidRPr="00B9075C">
              <w:rPr>
                <w:rFonts w:ascii="GHEA Grapalat" w:hAnsi="GHEA Grapalat" w:cs="Sylfaen"/>
              </w:rPr>
              <w:t>35.9</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1B057B">
            <w:pPr>
              <w:pStyle w:val="BodyTextIndent3"/>
              <w:ind w:left="0" w:right="-7" w:firstLine="0"/>
              <w:jc w:val="center"/>
              <w:rPr>
                <w:rFonts w:ascii="GHEA Grapalat" w:hAnsi="GHEA Grapalat" w:cs="Sylfaen"/>
              </w:rPr>
            </w:pPr>
            <w:r w:rsidRPr="00B9075C">
              <w:rPr>
                <w:rFonts w:ascii="GHEA Grapalat" w:hAnsi="GHEA Grapalat" w:cs="Sylfaen"/>
              </w:rPr>
              <w:t>51.9</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1B057B">
            <w:pPr>
              <w:pStyle w:val="BodyTextIndent3"/>
              <w:ind w:left="0" w:right="-7" w:firstLine="0"/>
              <w:jc w:val="center"/>
              <w:rPr>
                <w:rFonts w:ascii="GHEA Grapalat" w:hAnsi="GHEA Grapalat" w:cs="Sylfaen"/>
              </w:rPr>
            </w:pPr>
            <w:r w:rsidRPr="00B9075C">
              <w:rPr>
                <w:rFonts w:ascii="GHEA Grapalat" w:hAnsi="GHEA Grapalat" w:cs="Sylfaen"/>
              </w:rPr>
              <w:t>118.7</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1B057B">
            <w:pPr>
              <w:pStyle w:val="BodyTextIndent3"/>
              <w:ind w:left="0" w:right="-7" w:firstLine="0"/>
              <w:jc w:val="center"/>
              <w:rPr>
                <w:rFonts w:ascii="GHEA Grapalat" w:hAnsi="GHEA Grapalat" w:cs="Sylfaen"/>
              </w:rPr>
            </w:pPr>
            <w:r w:rsidRPr="00B9075C">
              <w:rPr>
                <w:rFonts w:ascii="GHEA Grapalat" w:hAnsi="GHEA Grapalat" w:cs="Sylfaen"/>
              </w:rPr>
              <w:t>206.5</w:t>
            </w:r>
          </w:p>
        </w:tc>
      </w:tr>
      <w:tr w:rsidR="004C4B5F" w:rsidRPr="00B9075C" w:rsidTr="004C4B5F">
        <w:trPr>
          <w:trHeight w:val="417"/>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4C4B5F" w:rsidRPr="00B9075C" w:rsidRDefault="00EC3E66" w:rsidP="003A356D">
            <w:pPr>
              <w:spacing w:after="0" w:line="240" w:lineRule="auto"/>
              <w:ind w:left="490" w:right="-7"/>
              <w:rPr>
                <w:rFonts w:ascii="GHEA Grapalat" w:hAnsi="GHEA Grapalat"/>
                <w:sz w:val="24"/>
                <w:szCs w:val="24"/>
                <w:lang w:eastAsia="ru-RU"/>
              </w:rPr>
            </w:pPr>
            <w:r w:rsidRPr="00B9075C">
              <w:rPr>
                <w:rFonts w:ascii="GHEA Grapalat" w:hAnsi="GHEA Grapalat"/>
                <w:sz w:val="24"/>
                <w:szCs w:val="24"/>
                <w:lang w:eastAsia="ru-RU"/>
              </w:rPr>
              <w:t xml:space="preserve">By primary dealers </w:t>
            </w:r>
            <w:r w:rsidR="004C4B5F" w:rsidRPr="00B9075C">
              <w:rPr>
                <w:rFonts w:ascii="GHEA Grapalat" w:hAnsi="GHEA Grapalat"/>
                <w:sz w:val="24"/>
                <w:szCs w:val="24"/>
                <w:lang w:eastAsia="ru-RU"/>
              </w:rPr>
              <w:t>(</w:t>
            </w:r>
            <w:r w:rsidRPr="00B9075C">
              <w:rPr>
                <w:rFonts w:ascii="GHEA Grapalat" w:hAnsi="GHEA Grapalat"/>
                <w:sz w:val="24"/>
                <w:szCs w:val="24"/>
                <w:lang w:eastAsia="ru-RU"/>
              </w:rPr>
              <w:t>AMD billion</w:t>
            </w:r>
            <w:r w:rsidR="004C4B5F" w:rsidRPr="00B9075C">
              <w:rPr>
                <w:rFonts w:ascii="GHEA Grapalat" w:hAnsi="GHEA Grapalat"/>
                <w:sz w:val="24"/>
                <w:szCs w:val="24"/>
                <w:lang w:eastAsia="ru-RU"/>
              </w:rPr>
              <w:t>)</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4C4B5F" w:rsidRPr="00B9075C" w:rsidRDefault="006A0E59" w:rsidP="00373360">
            <w:pPr>
              <w:pStyle w:val="BodyTextIndent3"/>
              <w:ind w:left="0" w:right="-7" w:firstLine="0"/>
              <w:jc w:val="center"/>
              <w:rPr>
                <w:rFonts w:ascii="GHEA Grapalat" w:hAnsi="GHEA Grapalat" w:cs="Sylfaen"/>
              </w:rPr>
            </w:pPr>
            <w:r w:rsidRPr="00B9075C">
              <w:rPr>
                <w:rFonts w:ascii="GHEA Grapalat" w:hAnsi="GHEA Grapalat" w:cs="Sylfaen"/>
              </w:rPr>
              <w:t>35.9</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4C4B5F" w:rsidRPr="00B9075C" w:rsidRDefault="006A0E59" w:rsidP="00373360">
            <w:pPr>
              <w:pStyle w:val="BodyTextIndent3"/>
              <w:ind w:left="0" w:right="-7" w:firstLine="0"/>
              <w:jc w:val="center"/>
              <w:rPr>
                <w:rFonts w:ascii="GHEA Grapalat" w:hAnsi="GHEA Grapalat" w:cs="Sylfaen"/>
              </w:rPr>
            </w:pPr>
            <w:r w:rsidRPr="00B9075C">
              <w:rPr>
                <w:rFonts w:ascii="GHEA Grapalat" w:hAnsi="GHEA Grapalat" w:cs="Sylfaen"/>
              </w:rPr>
              <w:t>51.7</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4C4B5F" w:rsidRPr="00B9075C" w:rsidRDefault="006A0E59" w:rsidP="00373360">
            <w:pPr>
              <w:pStyle w:val="BodyTextIndent3"/>
              <w:ind w:left="0" w:right="-7" w:firstLine="0"/>
              <w:jc w:val="center"/>
              <w:rPr>
                <w:rFonts w:ascii="GHEA Grapalat" w:hAnsi="GHEA Grapalat" w:cs="Sylfaen"/>
              </w:rPr>
            </w:pPr>
            <w:r w:rsidRPr="00B9075C">
              <w:rPr>
                <w:rFonts w:ascii="GHEA Grapalat" w:hAnsi="GHEA Grapalat" w:cs="Sylfaen"/>
              </w:rPr>
              <w:t>116.5</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4C4B5F" w:rsidRPr="00B9075C" w:rsidRDefault="006A0E59" w:rsidP="00373360">
            <w:pPr>
              <w:pStyle w:val="BodyTextIndent3"/>
              <w:ind w:left="0" w:right="-7" w:firstLine="0"/>
              <w:jc w:val="center"/>
              <w:rPr>
                <w:rFonts w:ascii="GHEA Grapalat" w:hAnsi="GHEA Grapalat" w:cs="Sylfaen"/>
              </w:rPr>
            </w:pPr>
            <w:r w:rsidRPr="00B9075C">
              <w:rPr>
                <w:rFonts w:ascii="GHEA Grapalat" w:hAnsi="GHEA Grapalat" w:cs="Sylfaen"/>
              </w:rPr>
              <w:t>204.1</w:t>
            </w:r>
          </w:p>
        </w:tc>
      </w:tr>
      <w:tr w:rsidR="001B057B" w:rsidRPr="00B9075C" w:rsidTr="004C4B5F">
        <w:trPr>
          <w:trHeight w:val="417"/>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1B057B" w:rsidRPr="00B9075C" w:rsidRDefault="00EC3E66" w:rsidP="00F56DF4">
            <w:pPr>
              <w:spacing w:after="0" w:line="240" w:lineRule="auto"/>
              <w:ind w:left="490" w:right="-7"/>
              <w:rPr>
                <w:rFonts w:ascii="GHEA Grapalat" w:hAnsi="GHEA Grapalat"/>
                <w:sz w:val="24"/>
                <w:szCs w:val="24"/>
                <w:lang w:eastAsia="ru-RU"/>
              </w:rPr>
            </w:pPr>
            <w:r w:rsidRPr="00B9075C">
              <w:rPr>
                <w:rFonts w:ascii="GHEA Grapalat" w:hAnsi="GHEA Grapalat"/>
                <w:sz w:val="24"/>
                <w:szCs w:val="24"/>
                <w:lang w:eastAsia="ru-RU"/>
              </w:rPr>
              <w:t xml:space="preserve">By Treasury Direct system </w:t>
            </w:r>
            <w:r w:rsidR="003A356D" w:rsidRPr="00B9075C">
              <w:rPr>
                <w:rFonts w:ascii="GHEA Grapalat" w:hAnsi="GHEA Grapalat"/>
                <w:sz w:val="24"/>
                <w:szCs w:val="24"/>
                <w:lang w:eastAsia="ru-RU"/>
              </w:rPr>
              <w:t>(</w:t>
            </w:r>
            <w:r w:rsidRPr="00B9075C">
              <w:rPr>
                <w:rFonts w:ascii="GHEA Grapalat" w:hAnsi="GHEA Grapalat"/>
                <w:sz w:val="24"/>
                <w:szCs w:val="24"/>
                <w:lang w:eastAsia="ru-RU"/>
              </w:rPr>
              <w:t xml:space="preserve">direct </w:t>
            </w:r>
            <w:r w:rsidR="00F56DF4" w:rsidRPr="00B9075C">
              <w:rPr>
                <w:rFonts w:ascii="GHEA Grapalat" w:hAnsi="GHEA Grapalat"/>
                <w:sz w:val="24"/>
                <w:szCs w:val="24"/>
                <w:lang w:eastAsia="ru-RU"/>
              </w:rPr>
              <w:t>sale</w:t>
            </w:r>
            <w:r w:rsidR="003A356D" w:rsidRPr="00B9075C">
              <w:rPr>
                <w:rFonts w:ascii="GHEA Grapalat" w:hAnsi="GHEA Grapalat"/>
                <w:sz w:val="24"/>
                <w:szCs w:val="24"/>
                <w:lang w:eastAsia="ru-RU"/>
              </w:rPr>
              <w:t>)</w:t>
            </w:r>
            <w:r w:rsidR="001B057B" w:rsidRPr="00B9075C">
              <w:rPr>
                <w:rFonts w:ascii="GHEA Grapalat" w:hAnsi="GHEA Grapalat"/>
                <w:sz w:val="24"/>
                <w:szCs w:val="24"/>
                <w:lang w:eastAsia="ru-RU"/>
              </w:rPr>
              <w:t xml:space="preserve"> (</w:t>
            </w:r>
            <w:r w:rsidRPr="00B9075C">
              <w:rPr>
                <w:rFonts w:ascii="GHEA Grapalat" w:hAnsi="GHEA Grapalat"/>
                <w:sz w:val="24"/>
                <w:szCs w:val="24"/>
                <w:lang w:eastAsia="ru-RU"/>
              </w:rPr>
              <w:t>AMD billion)</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1B057B" w:rsidRPr="00B9075C" w:rsidRDefault="001B057B" w:rsidP="00373360">
            <w:pPr>
              <w:pStyle w:val="BodyTextIndent3"/>
              <w:ind w:left="0" w:right="-7" w:firstLine="0"/>
              <w:jc w:val="center"/>
              <w:rPr>
                <w:rFonts w:ascii="GHEA Grapalat" w:hAnsi="GHEA Grapalat" w:cs="Sylfaen"/>
              </w:rPr>
            </w:pPr>
            <w:r w:rsidRPr="00B9075C">
              <w:rPr>
                <w:rFonts w:ascii="GHEA Grapalat" w:hAnsi="GHEA Grapalat" w:cs="Sylfaen"/>
              </w:rPr>
              <w:t>0.000001</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1B057B" w:rsidRPr="00B9075C" w:rsidRDefault="001B057B" w:rsidP="00373360">
            <w:pPr>
              <w:pStyle w:val="BodyTextIndent3"/>
              <w:ind w:left="0" w:right="-7" w:firstLine="0"/>
              <w:jc w:val="center"/>
              <w:rPr>
                <w:rFonts w:ascii="GHEA Grapalat" w:hAnsi="GHEA Grapalat" w:cs="Sylfaen"/>
              </w:rPr>
            </w:pPr>
            <w:r w:rsidRPr="00B9075C">
              <w:rPr>
                <w:rFonts w:ascii="GHEA Grapalat" w:hAnsi="GHEA Grapalat" w:cs="Sylfaen"/>
              </w:rPr>
              <w:t>0.195</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1B057B" w:rsidRPr="00B9075C" w:rsidRDefault="001B057B" w:rsidP="00373360">
            <w:pPr>
              <w:pStyle w:val="BodyTextIndent3"/>
              <w:ind w:left="0" w:right="-7" w:firstLine="0"/>
              <w:jc w:val="center"/>
              <w:rPr>
                <w:rFonts w:ascii="GHEA Grapalat" w:hAnsi="GHEA Grapalat" w:cs="Sylfaen"/>
              </w:rPr>
            </w:pPr>
            <w:r w:rsidRPr="00B9075C">
              <w:rPr>
                <w:rFonts w:ascii="GHEA Grapalat" w:hAnsi="GHEA Grapalat" w:cs="Sylfaen"/>
              </w:rPr>
              <w:t>2.2176</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1B057B" w:rsidRPr="00B9075C" w:rsidRDefault="006A0E59" w:rsidP="00373360">
            <w:pPr>
              <w:pStyle w:val="BodyTextIndent3"/>
              <w:ind w:left="0" w:right="-7" w:firstLine="0"/>
              <w:jc w:val="center"/>
              <w:rPr>
                <w:rFonts w:ascii="GHEA Grapalat" w:hAnsi="GHEA Grapalat" w:cs="Sylfaen"/>
              </w:rPr>
            </w:pPr>
            <w:r w:rsidRPr="00B9075C">
              <w:rPr>
                <w:rFonts w:ascii="GHEA Grapalat" w:hAnsi="GHEA Grapalat" w:cs="Sylfaen"/>
              </w:rPr>
              <w:t>2.</w:t>
            </w:r>
            <w:r w:rsidR="001B057B" w:rsidRPr="00B9075C">
              <w:rPr>
                <w:rFonts w:ascii="GHEA Grapalat" w:hAnsi="GHEA Grapalat" w:cs="Sylfaen"/>
              </w:rPr>
              <w:t>4126</w:t>
            </w:r>
          </w:p>
        </w:tc>
      </w:tr>
      <w:tr w:rsidR="00740113" w:rsidRPr="00B9075C" w:rsidTr="00E56465">
        <w:trPr>
          <w:trHeight w:val="66"/>
          <w:jc w:val="center"/>
        </w:trPr>
        <w:tc>
          <w:tcPr>
            <w:tcW w:w="587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B9075C" w:rsidRDefault="00740113" w:rsidP="00E56465">
            <w:pPr>
              <w:spacing w:after="0" w:line="240" w:lineRule="auto"/>
              <w:ind w:left="490" w:right="-7" w:hanging="490"/>
              <w:rPr>
                <w:rFonts w:ascii="GHEA Grapalat" w:hAnsi="GHEA Grapalat"/>
                <w:sz w:val="6"/>
                <w:szCs w:val="6"/>
                <w:lang w:eastAsia="ru-RU"/>
              </w:rPr>
            </w:pPr>
          </w:p>
        </w:tc>
        <w:tc>
          <w:tcPr>
            <w:tcW w:w="1268"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B9075C" w:rsidRDefault="00740113" w:rsidP="00E56465">
            <w:pPr>
              <w:pStyle w:val="BodyTextIndent3"/>
              <w:ind w:left="0" w:right="-7" w:firstLine="0"/>
              <w:jc w:val="center"/>
              <w:rPr>
                <w:rFonts w:ascii="GHEA Grapalat" w:hAnsi="GHEA Grapalat" w:cs="Sylfaen"/>
                <w:sz w:val="6"/>
                <w:szCs w:val="6"/>
              </w:rPr>
            </w:pPr>
          </w:p>
        </w:tc>
        <w:tc>
          <w:tcPr>
            <w:tcW w:w="1063"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B9075C" w:rsidRDefault="00740113" w:rsidP="00E56465">
            <w:pPr>
              <w:pStyle w:val="BodyTextIndent3"/>
              <w:ind w:left="0" w:right="-7" w:firstLine="0"/>
              <w:jc w:val="center"/>
              <w:rPr>
                <w:rFonts w:ascii="GHEA Grapalat" w:hAnsi="GHEA Grapalat" w:cs="Sylfaen"/>
                <w:sz w:val="6"/>
                <w:szCs w:val="6"/>
              </w:rPr>
            </w:pPr>
          </w:p>
        </w:tc>
        <w:tc>
          <w:tcPr>
            <w:tcW w:w="124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B9075C" w:rsidRDefault="00740113" w:rsidP="00E56465">
            <w:pPr>
              <w:pStyle w:val="BodyTextIndent3"/>
              <w:ind w:left="0" w:right="-7" w:firstLine="0"/>
              <w:jc w:val="center"/>
              <w:rPr>
                <w:rFonts w:ascii="GHEA Grapalat" w:hAnsi="GHEA Grapalat" w:cs="Sylfaen"/>
                <w:sz w:val="6"/>
                <w:szCs w:val="6"/>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rsidR="00740113" w:rsidRPr="00B9075C" w:rsidRDefault="00740113" w:rsidP="00E56465">
            <w:pPr>
              <w:pStyle w:val="BodyTextIndent3"/>
              <w:ind w:left="0" w:right="-7" w:firstLine="0"/>
              <w:jc w:val="center"/>
              <w:rPr>
                <w:rFonts w:ascii="GHEA Grapalat" w:hAnsi="GHEA Grapalat" w:cs="Sylfaen"/>
                <w:sz w:val="6"/>
                <w:szCs w:val="6"/>
              </w:rPr>
            </w:pPr>
          </w:p>
        </w:tc>
      </w:tr>
      <w:tr w:rsidR="00E64C19" w:rsidRPr="00B9075C" w:rsidTr="004C4B5F">
        <w:trPr>
          <w:trHeight w:val="409"/>
          <w:jc w:val="center"/>
        </w:trPr>
        <w:tc>
          <w:tcPr>
            <w:tcW w:w="587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747399" w:rsidP="008940D8">
            <w:pPr>
              <w:spacing w:after="0" w:line="240" w:lineRule="auto"/>
              <w:ind w:right="-7"/>
              <w:rPr>
                <w:rFonts w:ascii="GHEA Grapalat" w:hAnsi="GHEA Grapalat"/>
                <w:sz w:val="24"/>
                <w:szCs w:val="24"/>
                <w:lang w:eastAsia="ru-RU"/>
              </w:rPr>
            </w:pPr>
            <w:r w:rsidRPr="00B9075C">
              <w:rPr>
                <w:rFonts w:ascii="GHEA Grapalat" w:hAnsi="GHEA Grapalat"/>
                <w:sz w:val="24"/>
                <w:szCs w:val="24"/>
                <w:lang w:eastAsia="ru-RU"/>
              </w:rPr>
              <w:t>The share in the total allocated amount</w:t>
            </w:r>
          </w:p>
        </w:tc>
        <w:tc>
          <w:tcPr>
            <w:tcW w:w="1268"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pStyle w:val="BodyTextIndent3"/>
              <w:ind w:left="0" w:right="-7" w:firstLine="0"/>
              <w:jc w:val="center"/>
              <w:rPr>
                <w:rFonts w:ascii="GHEA Grapalat" w:hAnsi="GHEA Grapalat" w:cs="Sylfaen"/>
              </w:rPr>
            </w:pPr>
            <w:r w:rsidRPr="00B9075C">
              <w:rPr>
                <w:rFonts w:ascii="GHEA Grapalat" w:hAnsi="GHEA Grapalat" w:cs="Sylfaen"/>
              </w:rPr>
              <w:t>17.4%</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D46FFE">
            <w:pPr>
              <w:pStyle w:val="BodyTextIndent3"/>
              <w:ind w:left="0" w:right="-7" w:firstLine="0"/>
              <w:jc w:val="center"/>
              <w:rPr>
                <w:rFonts w:ascii="GHEA Grapalat" w:hAnsi="GHEA Grapalat" w:cs="Sylfaen"/>
              </w:rPr>
            </w:pPr>
            <w:r w:rsidRPr="00B9075C">
              <w:rPr>
                <w:rFonts w:ascii="GHEA Grapalat" w:hAnsi="GHEA Grapalat" w:cs="Sylfaen"/>
              </w:rPr>
              <w:t>25.</w:t>
            </w:r>
            <w:r w:rsidR="00D46FFE" w:rsidRPr="00B9075C">
              <w:rPr>
                <w:rFonts w:ascii="GHEA Grapalat" w:hAnsi="GHEA Grapalat" w:cs="Sylfaen"/>
              </w:rPr>
              <w:t>1</w:t>
            </w:r>
            <w:r w:rsidRPr="00B9075C">
              <w:rPr>
                <w:rFonts w:ascii="GHEA Grapalat" w:hAnsi="GHEA Grapalat" w:cs="Sylfaen"/>
              </w:rPr>
              <w:t>%</w:t>
            </w:r>
          </w:p>
        </w:tc>
        <w:tc>
          <w:tcPr>
            <w:tcW w:w="1240"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pStyle w:val="BodyTextIndent3"/>
              <w:ind w:left="0" w:right="-7" w:firstLine="0"/>
              <w:jc w:val="center"/>
              <w:rPr>
                <w:rFonts w:ascii="GHEA Grapalat" w:hAnsi="GHEA Grapalat" w:cs="Sylfaen"/>
              </w:rPr>
            </w:pPr>
            <w:r w:rsidRPr="00B9075C">
              <w:rPr>
                <w:rFonts w:ascii="GHEA Grapalat" w:hAnsi="GHEA Grapalat" w:cs="Sylfaen"/>
              </w:rPr>
              <w:t>57.5%</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rsidR="00E64C19" w:rsidRPr="00B9075C" w:rsidRDefault="00E64C19" w:rsidP="00373360">
            <w:pPr>
              <w:pStyle w:val="BodyTextIndent3"/>
              <w:ind w:left="0" w:right="-7" w:firstLine="0"/>
              <w:jc w:val="center"/>
              <w:rPr>
                <w:rFonts w:ascii="GHEA Grapalat" w:hAnsi="GHEA Grapalat" w:cs="Sylfaen"/>
              </w:rPr>
            </w:pPr>
            <w:r w:rsidRPr="00B9075C">
              <w:rPr>
                <w:rFonts w:ascii="GHEA Grapalat" w:hAnsi="GHEA Grapalat" w:cs="Sylfaen"/>
              </w:rPr>
              <w:t>100%</w:t>
            </w:r>
          </w:p>
        </w:tc>
      </w:tr>
      <w:tr w:rsidR="00E64C19" w:rsidRPr="00B9075C" w:rsidTr="004C4B5F">
        <w:trPr>
          <w:trHeight w:val="137"/>
          <w:jc w:val="center"/>
        </w:trPr>
        <w:tc>
          <w:tcPr>
            <w:tcW w:w="5870" w:type="dxa"/>
            <w:tcBorders>
              <w:top w:val="nil"/>
              <w:left w:val="nil"/>
              <w:bottom w:val="nil"/>
              <w:right w:val="nil"/>
            </w:tcBorders>
            <w:tcMar>
              <w:top w:w="0" w:type="dxa"/>
              <w:left w:w="108" w:type="dxa"/>
              <w:bottom w:w="0" w:type="dxa"/>
              <w:right w:w="108" w:type="dxa"/>
            </w:tcMar>
            <w:vAlign w:val="center"/>
            <w:hideMark/>
          </w:tcPr>
          <w:p w:rsidR="00E64C19" w:rsidRPr="00B9075C" w:rsidRDefault="00F56DF4" w:rsidP="00F56DF4">
            <w:pPr>
              <w:spacing w:after="0" w:line="240" w:lineRule="auto"/>
              <w:ind w:right="-7"/>
              <w:rPr>
                <w:rFonts w:ascii="GHEA Grapalat" w:hAnsi="GHEA Grapalat"/>
                <w:sz w:val="24"/>
                <w:szCs w:val="24"/>
                <w:lang w:eastAsia="ru-RU"/>
              </w:rPr>
            </w:pPr>
            <w:r w:rsidRPr="00B9075C">
              <w:rPr>
                <w:rFonts w:ascii="GHEA Grapalat" w:hAnsi="GHEA Grapalat"/>
                <w:sz w:val="24"/>
                <w:szCs w:val="24"/>
                <w:lang w:eastAsia="ru-RU"/>
              </w:rPr>
              <w:t>The a</w:t>
            </w:r>
            <w:r w:rsidR="00747399" w:rsidRPr="00B9075C">
              <w:rPr>
                <w:rFonts w:ascii="GHEA Grapalat" w:hAnsi="GHEA Grapalat"/>
                <w:sz w:val="24"/>
                <w:szCs w:val="24"/>
                <w:lang w:eastAsia="ru-RU"/>
              </w:rPr>
              <w:t xml:space="preserve">verage allocated amount by primary dealers </w:t>
            </w:r>
            <w:r w:rsidR="00E64C19" w:rsidRPr="00B9075C">
              <w:rPr>
                <w:rFonts w:ascii="GHEA Grapalat" w:hAnsi="GHEA Grapalat"/>
                <w:sz w:val="24"/>
                <w:szCs w:val="24"/>
                <w:lang w:eastAsia="ru-RU"/>
              </w:rPr>
              <w:t>(</w:t>
            </w:r>
            <w:r w:rsidR="00747399" w:rsidRPr="00B9075C">
              <w:rPr>
                <w:rFonts w:ascii="GHEA Grapalat" w:hAnsi="GHEA Grapalat"/>
                <w:sz w:val="24"/>
                <w:szCs w:val="24"/>
                <w:lang w:eastAsia="ru-RU"/>
              </w:rPr>
              <w:t>AMD billion</w:t>
            </w:r>
            <w:r w:rsidR="00E64C19" w:rsidRPr="00B9075C">
              <w:rPr>
                <w:rFonts w:ascii="GHEA Grapalat" w:hAnsi="GHEA Grapalat"/>
                <w:sz w:val="24"/>
                <w:szCs w:val="24"/>
                <w:lang w:eastAsia="ru-RU"/>
              </w:rPr>
              <w:t>)</w:t>
            </w:r>
          </w:p>
        </w:tc>
        <w:tc>
          <w:tcPr>
            <w:tcW w:w="1268" w:type="dxa"/>
            <w:tcBorders>
              <w:top w:val="nil"/>
              <w:left w:val="nil"/>
              <w:bottom w:val="nil"/>
              <w:right w:val="nil"/>
            </w:tcBorders>
            <w:tcMar>
              <w:top w:w="0" w:type="dxa"/>
              <w:left w:w="108" w:type="dxa"/>
              <w:bottom w:w="0" w:type="dxa"/>
              <w:right w:w="108" w:type="dxa"/>
            </w:tcMar>
            <w:vAlign w:val="center"/>
            <w:hideMark/>
          </w:tcPr>
          <w:p w:rsidR="00E64C19" w:rsidRPr="00B9075C" w:rsidRDefault="00E64C19" w:rsidP="00C67FA7">
            <w:pPr>
              <w:pStyle w:val="BodyTextIndent3"/>
              <w:ind w:left="0" w:right="-7" w:firstLine="0"/>
              <w:jc w:val="center"/>
              <w:rPr>
                <w:rFonts w:ascii="GHEA Grapalat" w:hAnsi="GHEA Grapalat" w:cs="Sylfaen"/>
              </w:rPr>
            </w:pPr>
            <w:r w:rsidRPr="00B9075C">
              <w:rPr>
                <w:rFonts w:ascii="GHEA Grapalat" w:hAnsi="GHEA Grapalat" w:cs="Sylfaen"/>
              </w:rPr>
              <w:t>0.</w:t>
            </w:r>
            <w:r w:rsidR="00C67FA7" w:rsidRPr="00B9075C">
              <w:rPr>
                <w:rFonts w:ascii="GHEA Grapalat" w:hAnsi="GHEA Grapalat" w:cs="Sylfaen"/>
              </w:rPr>
              <w:t>8</w:t>
            </w:r>
          </w:p>
        </w:tc>
        <w:tc>
          <w:tcPr>
            <w:tcW w:w="1063" w:type="dxa"/>
            <w:tcBorders>
              <w:top w:val="nil"/>
              <w:left w:val="nil"/>
              <w:bottom w:val="nil"/>
              <w:right w:val="nil"/>
            </w:tcBorders>
            <w:tcMar>
              <w:top w:w="0" w:type="dxa"/>
              <w:left w:w="108" w:type="dxa"/>
              <w:bottom w:w="0" w:type="dxa"/>
              <w:right w:w="108" w:type="dxa"/>
            </w:tcMar>
            <w:vAlign w:val="center"/>
            <w:hideMark/>
          </w:tcPr>
          <w:p w:rsidR="00E64C19" w:rsidRPr="00B9075C" w:rsidRDefault="00E64C19" w:rsidP="00C67FA7">
            <w:pPr>
              <w:pStyle w:val="BodyTextIndent3"/>
              <w:ind w:left="0" w:right="-7" w:firstLine="0"/>
              <w:jc w:val="center"/>
              <w:rPr>
                <w:rFonts w:ascii="GHEA Grapalat" w:hAnsi="GHEA Grapalat" w:cs="Sylfaen"/>
              </w:rPr>
            </w:pPr>
            <w:r w:rsidRPr="00B9075C">
              <w:rPr>
                <w:rFonts w:ascii="GHEA Grapalat" w:hAnsi="GHEA Grapalat" w:cs="Sylfaen"/>
              </w:rPr>
              <w:t>4.</w:t>
            </w:r>
            <w:r w:rsidR="00C67FA7" w:rsidRPr="00B9075C">
              <w:rPr>
                <w:rFonts w:ascii="GHEA Grapalat" w:hAnsi="GHEA Grapalat" w:cs="Sylfaen"/>
              </w:rPr>
              <w:t>7</w:t>
            </w:r>
          </w:p>
        </w:tc>
        <w:tc>
          <w:tcPr>
            <w:tcW w:w="1240" w:type="dxa"/>
            <w:tcBorders>
              <w:top w:val="nil"/>
              <w:left w:val="nil"/>
              <w:bottom w:val="nil"/>
              <w:right w:val="nil"/>
            </w:tcBorders>
            <w:tcMar>
              <w:top w:w="0" w:type="dxa"/>
              <w:left w:w="108" w:type="dxa"/>
              <w:bottom w:w="0" w:type="dxa"/>
              <w:right w:w="108" w:type="dxa"/>
            </w:tcMar>
            <w:vAlign w:val="center"/>
            <w:hideMark/>
          </w:tcPr>
          <w:p w:rsidR="00E64C19" w:rsidRPr="00B9075C" w:rsidRDefault="00E64C19" w:rsidP="00C67FA7">
            <w:pPr>
              <w:pStyle w:val="BodyTextIndent3"/>
              <w:ind w:left="0" w:right="-7" w:firstLine="0"/>
              <w:jc w:val="center"/>
              <w:rPr>
                <w:rFonts w:ascii="GHEA Grapalat" w:hAnsi="GHEA Grapalat" w:cs="Sylfaen"/>
              </w:rPr>
            </w:pPr>
            <w:r w:rsidRPr="00B9075C">
              <w:rPr>
                <w:rFonts w:ascii="GHEA Grapalat" w:hAnsi="GHEA Grapalat" w:cs="Sylfaen"/>
              </w:rPr>
              <w:t>1</w:t>
            </w:r>
            <w:r w:rsidR="00C67FA7" w:rsidRPr="00B9075C">
              <w:rPr>
                <w:rFonts w:ascii="GHEA Grapalat" w:hAnsi="GHEA Grapalat" w:cs="Sylfaen"/>
              </w:rPr>
              <w:t>6</w:t>
            </w:r>
            <w:r w:rsidRPr="00B9075C">
              <w:rPr>
                <w:rFonts w:ascii="GHEA Grapalat" w:hAnsi="GHEA Grapalat" w:cs="Sylfaen"/>
              </w:rPr>
              <w:t>.</w:t>
            </w:r>
            <w:r w:rsidR="00C67FA7" w:rsidRPr="00B9075C">
              <w:rPr>
                <w:rFonts w:ascii="GHEA Grapalat" w:hAnsi="GHEA Grapalat" w:cs="Sylfaen"/>
              </w:rPr>
              <w:t>6</w:t>
            </w:r>
          </w:p>
        </w:tc>
        <w:tc>
          <w:tcPr>
            <w:tcW w:w="1392" w:type="dxa"/>
            <w:tcBorders>
              <w:top w:val="nil"/>
              <w:left w:val="nil"/>
              <w:bottom w:val="nil"/>
              <w:right w:val="nil"/>
            </w:tcBorders>
            <w:tcMar>
              <w:top w:w="0" w:type="dxa"/>
              <w:left w:w="108" w:type="dxa"/>
              <w:bottom w:w="0" w:type="dxa"/>
              <w:right w:w="108" w:type="dxa"/>
            </w:tcMar>
            <w:vAlign w:val="center"/>
            <w:hideMark/>
          </w:tcPr>
          <w:p w:rsidR="00E64C19" w:rsidRPr="00B9075C" w:rsidRDefault="00C67FA7" w:rsidP="00C67FA7">
            <w:pPr>
              <w:pStyle w:val="BodyTextIndent3"/>
              <w:ind w:left="0" w:right="-7" w:firstLine="0"/>
              <w:jc w:val="center"/>
              <w:rPr>
                <w:rFonts w:ascii="GHEA Grapalat" w:hAnsi="GHEA Grapalat" w:cs="Sylfaen"/>
              </w:rPr>
            </w:pPr>
            <w:r w:rsidRPr="00B9075C">
              <w:rPr>
                <w:rFonts w:ascii="GHEA Grapalat" w:hAnsi="GHEA Grapalat" w:cs="Sylfaen"/>
              </w:rPr>
              <w:t>3</w:t>
            </w:r>
            <w:r w:rsidR="00E64C19" w:rsidRPr="00B9075C">
              <w:rPr>
                <w:rFonts w:ascii="GHEA Grapalat" w:hAnsi="GHEA Grapalat" w:cs="Sylfaen"/>
              </w:rPr>
              <w:t>.</w:t>
            </w:r>
            <w:r w:rsidRPr="00B9075C">
              <w:rPr>
                <w:rFonts w:ascii="GHEA Grapalat" w:hAnsi="GHEA Grapalat" w:cs="Sylfaen"/>
              </w:rPr>
              <w:t>1</w:t>
            </w:r>
          </w:p>
        </w:tc>
      </w:tr>
    </w:tbl>
    <w:p w:rsidR="00E64C19" w:rsidRPr="00B9075C" w:rsidRDefault="00E64C19" w:rsidP="000A708A">
      <w:pPr>
        <w:spacing w:after="0"/>
        <w:ind w:left="1560" w:hanging="1560"/>
        <w:rPr>
          <w:rFonts w:ascii="GHEA Grapalat" w:hAnsi="GHEA Grapalat"/>
          <w:b/>
          <w:sz w:val="24"/>
          <w:szCs w:val="24"/>
        </w:rPr>
      </w:pPr>
    </w:p>
    <w:p w:rsidR="00324CE9" w:rsidRPr="00B9075C" w:rsidRDefault="00324CE9" w:rsidP="00324CE9">
      <w:pPr>
        <w:pStyle w:val="BodyTextIndent3"/>
        <w:numPr>
          <w:ilvl w:val="0"/>
          <w:numId w:val="3"/>
        </w:numPr>
        <w:tabs>
          <w:tab w:val="num" w:pos="1080"/>
        </w:tabs>
        <w:ind w:left="1080" w:right="-7" w:hanging="720"/>
        <w:jc w:val="both"/>
        <w:rPr>
          <w:rFonts w:ascii="GHEA Grapalat" w:hAnsi="GHEA Grapalat"/>
        </w:rPr>
      </w:pPr>
      <w:r w:rsidRPr="00B9075C">
        <w:rPr>
          <w:rFonts w:ascii="GHEA Grapalat" w:hAnsi="GHEA Grapalat" w:cs="Calibri"/>
        </w:rPr>
        <w:t>The demand for GS totaled AMD</w:t>
      </w:r>
      <w:r w:rsidRPr="00B9075C">
        <w:rPr>
          <w:rFonts w:ascii="GHEA Grapalat" w:hAnsi="GHEA Grapalat"/>
        </w:rPr>
        <w:t xml:space="preserve"> </w:t>
      </w:r>
      <w:r w:rsidRPr="00B9075C">
        <w:rPr>
          <w:rFonts w:ascii="GHEA Grapalat" w:hAnsi="GHEA Grapalat"/>
          <w:lang w:val="hy-AM"/>
        </w:rPr>
        <w:t xml:space="preserve">428.3 </w:t>
      </w:r>
      <w:r w:rsidRPr="00B9075C">
        <w:rPr>
          <w:rFonts w:ascii="GHEA Grapalat" w:hAnsi="GHEA Grapalat"/>
        </w:rPr>
        <w:t>billion</w:t>
      </w:r>
      <w:r w:rsidRPr="00B9075C">
        <w:rPr>
          <w:rFonts w:ascii="GHEA Grapalat" w:hAnsi="GHEA Grapalat" w:cs="Calibri"/>
        </w:rPr>
        <w:t xml:space="preserve"> and it exceeded the allocation amount by</w:t>
      </w:r>
      <w:r w:rsidRPr="00B9075C">
        <w:rPr>
          <w:rFonts w:ascii="GHEA Grapalat" w:hAnsi="GHEA Grapalat"/>
        </w:rPr>
        <w:t xml:space="preserve"> more than 2 </w:t>
      </w:r>
      <w:r w:rsidRPr="00B9075C">
        <w:rPr>
          <w:rFonts w:ascii="GHEA Grapalat" w:hAnsi="GHEA Grapalat" w:cs="Calibri"/>
        </w:rPr>
        <w:t>times</w:t>
      </w:r>
      <w:r w:rsidRPr="00B9075C">
        <w:rPr>
          <w:rFonts w:ascii="GHEA Grapalat" w:hAnsi="GHEA Grapalat" w:cs="Sylfaen"/>
        </w:rPr>
        <w:t>,</w:t>
      </w:r>
      <w:r w:rsidRPr="00B9075C">
        <w:rPr>
          <w:rFonts w:ascii="GHEA Grapalat" w:hAnsi="GHEA Grapalat"/>
        </w:rPr>
        <w:t xml:space="preserve"> </w:t>
      </w:r>
    </w:p>
    <w:p w:rsidR="00324CE9" w:rsidRPr="00B9075C" w:rsidRDefault="00324CE9" w:rsidP="00324CE9">
      <w:pPr>
        <w:pStyle w:val="BodyTextIndent3"/>
        <w:numPr>
          <w:ilvl w:val="0"/>
          <w:numId w:val="3"/>
        </w:numPr>
        <w:tabs>
          <w:tab w:val="num" w:pos="1080"/>
        </w:tabs>
        <w:ind w:left="1080" w:right="-7" w:hanging="720"/>
        <w:jc w:val="both"/>
        <w:rPr>
          <w:rFonts w:ascii="GHEA Grapalat" w:hAnsi="GHEA Grapalat" w:cs="Sylfaen"/>
        </w:rPr>
      </w:pPr>
      <w:r w:rsidRPr="00B9075C">
        <w:rPr>
          <w:rFonts w:ascii="GHEA Grapalat" w:hAnsi="GHEA Grapalat" w:cs="Sylfaen"/>
        </w:rPr>
        <w:t>The weighted average yield of allocations comprised 8.97</w:t>
      </w:r>
      <w:r w:rsidRPr="00B9075C">
        <w:rPr>
          <w:rFonts w:ascii="GHEA Grapalat" w:hAnsi="GHEA Grapalat"/>
        </w:rPr>
        <w:t>%,</w:t>
      </w:r>
    </w:p>
    <w:p w:rsidR="00203827" w:rsidRPr="00B9075C" w:rsidRDefault="00324CE9" w:rsidP="00324CE9">
      <w:pPr>
        <w:pStyle w:val="BodyTextIndent3"/>
        <w:numPr>
          <w:ilvl w:val="0"/>
          <w:numId w:val="3"/>
        </w:numPr>
        <w:tabs>
          <w:tab w:val="num" w:pos="1080"/>
        </w:tabs>
        <w:spacing w:line="312" w:lineRule="auto"/>
        <w:ind w:left="1080" w:right="-7" w:hanging="720"/>
        <w:jc w:val="both"/>
        <w:rPr>
          <w:rFonts w:ascii="GHEA Grapalat" w:hAnsi="GHEA Grapalat" w:cs="Sylfaen"/>
        </w:rPr>
      </w:pPr>
      <w:r w:rsidRPr="00B9075C">
        <w:rPr>
          <w:rFonts w:ascii="GHEA Grapalat" w:hAnsi="GHEA Grapalat"/>
        </w:rPr>
        <w:t>The maximum allocation maturity made up 28 years during the reopening of 30-year original maturity LTCB</w:t>
      </w:r>
      <w:r w:rsidRPr="00B9075C">
        <w:rPr>
          <w:rFonts w:ascii="GHEA Grapalat" w:hAnsi="GHEA Grapalat" w:cs="Sylfaen"/>
        </w:rPr>
        <w:t xml:space="preserve">, and the minimum maturity </w:t>
      </w:r>
      <w:r w:rsidRPr="00B9075C">
        <w:rPr>
          <w:rFonts w:ascii="GHEA Grapalat" w:hAnsi="GHEA Grapalat"/>
        </w:rPr>
        <w:t>was 14 weeks according to the reopening of 52-week original maturity T-bills</w:t>
      </w:r>
      <w:r w:rsidRPr="00B9075C">
        <w:rPr>
          <w:rFonts w:ascii="GHEA Grapalat" w:hAnsi="GHEA Grapalat" w:cs="Sylfaen"/>
        </w:rPr>
        <w:t>.</w:t>
      </w:r>
    </w:p>
    <w:p w:rsidR="00203827" w:rsidRPr="00B9075C" w:rsidRDefault="00324CE9" w:rsidP="0059644F">
      <w:pPr>
        <w:spacing w:after="120" w:line="312" w:lineRule="auto"/>
        <w:ind w:firstLine="540"/>
        <w:jc w:val="both"/>
        <w:rPr>
          <w:rFonts w:ascii="GHEA Grapalat" w:hAnsi="GHEA Grapalat" w:cs="Times Armenian"/>
          <w:sz w:val="24"/>
          <w:szCs w:val="24"/>
        </w:rPr>
      </w:pPr>
      <w:r w:rsidRPr="00B9075C">
        <w:rPr>
          <w:rFonts w:ascii="GHEA Grapalat" w:hAnsi="GHEA Grapalat"/>
          <w:sz w:val="24"/>
          <w:szCs w:val="24"/>
        </w:rPr>
        <w:t xml:space="preserve">During 2019 MoF of RA carried out buybacks of GS with the total amount of AMD </w:t>
      </w:r>
      <w:r w:rsidRPr="00B9075C">
        <w:rPr>
          <w:rFonts w:ascii="GHEA Grapalat" w:hAnsi="GHEA Grapalat" w:cs="Times Armenian"/>
          <w:sz w:val="24"/>
          <w:szCs w:val="24"/>
          <w:lang w:val="hy-AM"/>
        </w:rPr>
        <w:t xml:space="preserve">28.2 </w:t>
      </w:r>
      <w:r w:rsidRPr="00B9075C">
        <w:rPr>
          <w:rFonts w:ascii="GHEA Grapalat" w:hAnsi="GHEA Grapalat"/>
          <w:sz w:val="24"/>
          <w:szCs w:val="24"/>
        </w:rPr>
        <w:t>billion.</w:t>
      </w:r>
    </w:p>
    <w:p w:rsidR="00FD7F9E" w:rsidRPr="00B9075C" w:rsidRDefault="00324CE9" w:rsidP="00413435">
      <w:pPr>
        <w:spacing w:after="120" w:line="312" w:lineRule="auto"/>
        <w:ind w:firstLine="540"/>
        <w:jc w:val="both"/>
        <w:rPr>
          <w:rFonts w:ascii="GHEA Grapalat" w:hAnsi="GHEA Grapalat" w:cs="Sylfaen"/>
          <w:sz w:val="24"/>
          <w:szCs w:val="24"/>
        </w:rPr>
      </w:pPr>
      <w:r w:rsidRPr="00B9075C">
        <w:rPr>
          <w:rFonts w:ascii="GHEA Grapalat" w:hAnsi="GHEA Grapalat" w:cs="Calibri"/>
          <w:sz w:val="24"/>
          <w:szCs w:val="24"/>
        </w:rPr>
        <w:t>During the reporting period</w:t>
      </w:r>
      <w:r w:rsidRPr="00B9075C">
        <w:rPr>
          <w:rFonts w:ascii="GHEA Grapalat" w:hAnsi="GHEA Grapalat" w:cs="Times Armenian"/>
          <w:sz w:val="24"/>
          <w:szCs w:val="24"/>
        </w:rPr>
        <w:t xml:space="preserve"> 41 </w:t>
      </w:r>
      <w:r w:rsidRPr="00B9075C">
        <w:rPr>
          <w:rFonts w:ascii="GHEA Grapalat" w:hAnsi="GHEA Grapalat" w:cs="Calibri"/>
          <w:sz w:val="24"/>
          <w:szCs w:val="24"/>
        </w:rPr>
        <w:t>issues of SCB took place with the total amount of AMD</w:t>
      </w:r>
      <w:r w:rsidRPr="00B9075C">
        <w:rPr>
          <w:rFonts w:ascii="GHEA Grapalat" w:hAnsi="GHEA Grapalat" w:cs="Times Armenian"/>
          <w:sz w:val="24"/>
          <w:szCs w:val="24"/>
        </w:rPr>
        <w:t xml:space="preserve"> </w:t>
      </w:r>
      <w:r w:rsidRPr="00B9075C">
        <w:rPr>
          <w:rFonts w:ascii="GHEA Grapalat" w:hAnsi="GHEA Grapalat" w:cs="Sylfaen"/>
          <w:sz w:val="24"/>
          <w:szCs w:val="24"/>
          <w:lang w:val="hy-AM"/>
        </w:rPr>
        <w:t xml:space="preserve">11.5 </w:t>
      </w:r>
      <w:r w:rsidRPr="00B9075C">
        <w:rPr>
          <w:rFonts w:ascii="GHEA Grapalat" w:hAnsi="GHEA Grapalat" w:cs="Calibri"/>
          <w:sz w:val="24"/>
          <w:szCs w:val="24"/>
        </w:rPr>
        <w:t>billion, of which AMD</w:t>
      </w:r>
      <w:r w:rsidRPr="00B9075C">
        <w:rPr>
          <w:rFonts w:ascii="GHEA Grapalat" w:hAnsi="GHEA Grapalat" w:cs="Times Armenian"/>
          <w:sz w:val="24"/>
          <w:szCs w:val="24"/>
        </w:rPr>
        <w:t xml:space="preserve"> </w:t>
      </w:r>
      <w:r w:rsidRPr="00B9075C">
        <w:rPr>
          <w:rFonts w:ascii="GHEA Grapalat" w:hAnsi="GHEA Grapalat" w:cs="Sylfaen"/>
          <w:sz w:val="24"/>
          <w:szCs w:val="24"/>
          <w:lang w:val="hy-AM"/>
        </w:rPr>
        <w:t xml:space="preserve">3.34 </w:t>
      </w:r>
      <w:r w:rsidRPr="00B9075C">
        <w:rPr>
          <w:rFonts w:ascii="GHEA Grapalat" w:hAnsi="GHEA Grapalat" w:cs="Calibri"/>
          <w:sz w:val="24"/>
          <w:szCs w:val="24"/>
        </w:rPr>
        <w:t>billion was allocated.</w:t>
      </w:r>
    </w:p>
    <w:p w:rsidR="001A624A" w:rsidRPr="00B9075C" w:rsidRDefault="001A624A" w:rsidP="00413435">
      <w:pPr>
        <w:spacing w:after="120" w:line="312" w:lineRule="auto"/>
        <w:ind w:firstLine="540"/>
        <w:jc w:val="both"/>
        <w:rPr>
          <w:rFonts w:ascii="GHEA Grapalat" w:hAnsi="GHEA Grapalat" w:cs="Sylfaen"/>
          <w:sz w:val="24"/>
          <w:szCs w:val="24"/>
        </w:rPr>
        <w:sectPr w:rsidR="001A624A" w:rsidRPr="00B9075C" w:rsidSect="00D3416A">
          <w:footerReference w:type="even" r:id="rId43"/>
          <w:footerReference w:type="default" r:id="rId44"/>
          <w:pgSz w:w="12240" w:h="15840"/>
          <w:pgMar w:top="1134" w:right="616" w:bottom="624" w:left="1134" w:header="709" w:footer="193" w:gutter="0"/>
          <w:cols w:space="708"/>
          <w:titlePg/>
          <w:docGrid w:linePitch="360"/>
        </w:sectPr>
      </w:pPr>
    </w:p>
    <w:p w:rsidR="00203827" w:rsidRPr="00B9075C" w:rsidRDefault="001A491B" w:rsidP="00525137">
      <w:pPr>
        <w:ind w:left="1843" w:hanging="1843"/>
        <w:jc w:val="both"/>
        <w:rPr>
          <w:rFonts w:ascii="GHEA Grapalat" w:hAnsi="GHEA Grapalat" w:cs="Sylfaen"/>
          <w:b/>
          <w:bCs/>
          <w:sz w:val="24"/>
          <w:szCs w:val="24"/>
        </w:rPr>
      </w:pPr>
      <w:r w:rsidRPr="00B9075C">
        <w:rPr>
          <w:rFonts w:ascii="GHEA Grapalat" w:hAnsi="GHEA Grapalat" w:cs="Sylfaen"/>
          <w:b/>
          <w:bCs/>
          <w:sz w:val="24"/>
          <w:szCs w:val="24"/>
        </w:rPr>
        <w:lastRenderedPageBreak/>
        <w:t>Table</w:t>
      </w:r>
      <w:r w:rsidR="00203827" w:rsidRPr="00B9075C">
        <w:rPr>
          <w:rFonts w:ascii="GHEA Grapalat" w:hAnsi="GHEA Grapalat" w:cs="Sylfaen"/>
          <w:b/>
          <w:bCs/>
          <w:sz w:val="24"/>
          <w:szCs w:val="24"/>
        </w:rPr>
        <w:t xml:space="preserve"> 1.2.</w:t>
      </w:r>
      <w:r w:rsidR="002D0554">
        <w:rPr>
          <w:rFonts w:ascii="GHEA Grapalat" w:hAnsi="GHEA Grapalat" w:cs="Sylfaen"/>
          <w:b/>
          <w:bCs/>
          <w:sz w:val="24"/>
          <w:szCs w:val="24"/>
        </w:rPr>
        <w:t xml:space="preserve"> </w:t>
      </w:r>
      <w:r w:rsidRPr="00B9075C">
        <w:rPr>
          <w:rFonts w:ascii="GHEA Grapalat" w:hAnsi="GHEA Grapalat"/>
          <w:b/>
          <w:sz w:val="24"/>
          <w:szCs w:val="24"/>
        </w:rPr>
        <w:t xml:space="preserve">The data of GS auctions took place </w:t>
      </w:r>
      <w:r w:rsidR="00CE20E4" w:rsidRPr="00B9075C">
        <w:rPr>
          <w:rFonts w:ascii="GHEA Grapalat" w:hAnsi="GHEA Grapalat"/>
          <w:b/>
          <w:sz w:val="24"/>
          <w:szCs w:val="24"/>
        </w:rPr>
        <w:t>during</w:t>
      </w:r>
      <w:r w:rsidRPr="00B9075C">
        <w:rPr>
          <w:rFonts w:ascii="GHEA Grapalat" w:hAnsi="GHEA Grapalat"/>
          <w:b/>
          <w:sz w:val="24"/>
          <w:szCs w:val="24"/>
        </w:rPr>
        <w:t xml:space="preserve"> 2019 </w:t>
      </w:r>
    </w:p>
    <w:tbl>
      <w:tblPr>
        <w:tblW w:w="14831" w:type="dxa"/>
        <w:jc w:val="center"/>
        <w:tblBorders>
          <w:insideH w:val="single" w:sz="4" w:space="0" w:color="auto"/>
        </w:tblBorders>
        <w:tblLayout w:type="fixed"/>
        <w:tblLook w:val="0000" w:firstRow="0" w:lastRow="0" w:firstColumn="0" w:lastColumn="0" w:noHBand="0" w:noVBand="0"/>
      </w:tblPr>
      <w:tblGrid>
        <w:gridCol w:w="1540"/>
        <w:gridCol w:w="1"/>
        <w:gridCol w:w="1617"/>
        <w:gridCol w:w="2"/>
        <w:gridCol w:w="90"/>
        <w:gridCol w:w="3"/>
        <w:gridCol w:w="11"/>
        <w:gridCol w:w="23"/>
        <w:gridCol w:w="11"/>
        <w:gridCol w:w="6"/>
        <w:gridCol w:w="7"/>
        <w:gridCol w:w="27"/>
        <w:gridCol w:w="1069"/>
        <w:gridCol w:w="3"/>
        <w:gridCol w:w="54"/>
        <w:gridCol w:w="32"/>
        <w:gridCol w:w="13"/>
        <w:gridCol w:w="23"/>
        <w:gridCol w:w="11"/>
        <w:gridCol w:w="11"/>
        <w:gridCol w:w="1352"/>
        <w:gridCol w:w="4"/>
        <w:gridCol w:w="3"/>
        <w:gridCol w:w="53"/>
        <w:gridCol w:w="33"/>
        <w:gridCol w:w="12"/>
        <w:gridCol w:w="23"/>
        <w:gridCol w:w="11"/>
        <w:gridCol w:w="11"/>
        <w:gridCol w:w="1211"/>
        <w:gridCol w:w="48"/>
        <w:gridCol w:w="3"/>
        <w:gridCol w:w="53"/>
        <w:gridCol w:w="33"/>
        <w:gridCol w:w="12"/>
        <w:gridCol w:w="23"/>
        <w:gridCol w:w="11"/>
        <w:gridCol w:w="11"/>
        <w:gridCol w:w="1235"/>
        <w:gridCol w:w="3"/>
        <w:gridCol w:w="53"/>
        <w:gridCol w:w="33"/>
        <w:gridCol w:w="12"/>
        <w:gridCol w:w="23"/>
        <w:gridCol w:w="11"/>
        <w:gridCol w:w="11"/>
        <w:gridCol w:w="14"/>
        <w:gridCol w:w="1205"/>
        <w:gridCol w:w="185"/>
        <w:gridCol w:w="3"/>
        <w:gridCol w:w="53"/>
        <w:gridCol w:w="33"/>
        <w:gridCol w:w="12"/>
        <w:gridCol w:w="23"/>
        <w:gridCol w:w="11"/>
        <w:gridCol w:w="11"/>
        <w:gridCol w:w="14"/>
        <w:gridCol w:w="1177"/>
        <w:gridCol w:w="185"/>
        <w:gridCol w:w="3"/>
        <w:gridCol w:w="53"/>
        <w:gridCol w:w="33"/>
        <w:gridCol w:w="13"/>
        <w:gridCol w:w="22"/>
        <w:gridCol w:w="11"/>
        <w:gridCol w:w="11"/>
        <w:gridCol w:w="1090"/>
        <w:gridCol w:w="153"/>
        <w:gridCol w:w="32"/>
        <w:gridCol w:w="3"/>
        <w:gridCol w:w="53"/>
        <w:gridCol w:w="33"/>
        <w:gridCol w:w="13"/>
        <w:gridCol w:w="22"/>
        <w:gridCol w:w="11"/>
        <w:gridCol w:w="11"/>
        <w:gridCol w:w="1360"/>
        <w:gridCol w:w="124"/>
        <w:gridCol w:w="12"/>
      </w:tblGrid>
      <w:tr w:rsidR="00A41096" w:rsidRPr="00B9075C" w:rsidTr="003B6898">
        <w:trPr>
          <w:gridAfter w:val="2"/>
          <w:wAfter w:w="136" w:type="dxa"/>
          <w:trHeight w:val="792"/>
          <w:tblHeader/>
          <w:jc w:val="center"/>
        </w:trPr>
        <w:tc>
          <w:tcPr>
            <w:tcW w:w="1541" w:type="dxa"/>
            <w:gridSpan w:val="2"/>
            <w:shd w:val="clear" w:color="auto" w:fill="003366"/>
          </w:tcPr>
          <w:p w:rsidR="00A41096" w:rsidRPr="00B9075C" w:rsidRDefault="001A491B" w:rsidP="00701D70">
            <w:pPr>
              <w:spacing w:after="0" w:line="240" w:lineRule="auto"/>
              <w:jc w:val="center"/>
              <w:rPr>
                <w:rFonts w:ascii="GHEA Grapalat" w:hAnsi="GHEA Grapalat" w:cs="Arial"/>
                <w:b/>
                <w:bCs/>
                <w:sz w:val="16"/>
                <w:szCs w:val="16"/>
              </w:rPr>
            </w:pPr>
            <w:r w:rsidRPr="00B9075C">
              <w:rPr>
                <w:rFonts w:ascii="GHEA Grapalat" w:hAnsi="GHEA Grapalat" w:cs="Arial"/>
                <w:b/>
                <w:bCs/>
                <w:sz w:val="16"/>
                <w:szCs w:val="16"/>
              </w:rPr>
              <w:t>Allocation date</w:t>
            </w:r>
          </w:p>
        </w:tc>
        <w:tc>
          <w:tcPr>
            <w:tcW w:w="1619" w:type="dxa"/>
            <w:gridSpan w:val="2"/>
            <w:shd w:val="clear" w:color="auto" w:fill="003366"/>
          </w:tcPr>
          <w:p w:rsidR="00A41096" w:rsidRPr="00B9075C" w:rsidRDefault="00807F2E" w:rsidP="00807F2E">
            <w:pPr>
              <w:spacing w:after="0" w:line="240" w:lineRule="auto"/>
              <w:jc w:val="center"/>
              <w:rPr>
                <w:rFonts w:ascii="GHEA Grapalat" w:hAnsi="GHEA Grapalat" w:cs="Arial"/>
                <w:b/>
                <w:bCs/>
                <w:sz w:val="16"/>
                <w:szCs w:val="16"/>
              </w:rPr>
            </w:pPr>
            <w:r w:rsidRPr="00B9075C">
              <w:rPr>
                <w:rFonts w:ascii="GHEA Grapalat" w:hAnsi="GHEA Grapalat" w:cs="Sylfaen"/>
                <w:b/>
                <w:bCs/>
                <w:sz w:val="16"/>
                <w:szCs w:val="16"/>
              </w:rPr>
              <w:t>ISIN</w:t>
            </w:r>
            <w:r w:rsidR="001F5206" w:rsidRPr="00B9075C">
              <w:rPr>
                <w:rStyle w:val="FootnoteReference"/>
                <w:rFonts w:ascii="GHEA Grapalat" w:hAnsi="GHEA Grapalat"/>
                <w:sz w:val="24"/>
                <w:szCs w:val="24"/>
              </w:rPr>
              <w:footnoteReference w:id="16"/>
            </w:r>
          </w:p>
        </w:tc>
        <w:tc>
          <w:tcPr>
            <w:tcW w:w="1250" w:type="dxa"/>
            <w:gridSpan w:val="10"/>
            <w:shd w:val="clear" w:color="auto" w:fill="003366"/>
          </w:tcPr>
          <w:p w:rsidR="00A41096" w:rsidRPr="00B9075C" w:rsidRDefault="001A491B" w:rsidP="00EC1AC8">
            <w:pPr>
              <w:spacing w:after="0" w:line="240" w:lineRule="auto"/>
              <w:jc w:val="center"/>
              <w:rPr>
                <w:rFonts w:ascii="GHEA Grapalat" w:hAnsi="GHEA Grapalat" w:cs="Sylfaen"/>
                <w:b/>
                <w:bCs/>
                <w:sz w:val="16"/>
                <w:szCs w:val="16"/>
              </w:rPr>
            </w:pPr>
            <w:r w:rsidRPr="00B9075C">
              <w:rPr>
                <w:rFonts w:ascii="GHEA Grapalat" w:hAnsi="GHEA Grapalat" w:cs="Sylfaen"/>
                <w:b/>
                <w:bCs/>
                <w:sz w:val="16"/>
                <w:szCs w:val="16"/>
              </w:rPr>
              <w:t xml:space="preserve">Available </w:t>
            </w:r>
            <w:r w:rsidR="003B6898" w:rsidRPr="00B9075C">
              <w:rPr>
                <w:rFonts w:ascii="GHEA Grapalat" w:hAnsi="GHEA Grapalat" w:cs="Sylfaen"/>
                <w:b/>
                <w:bCs/>
                <w:sz w:val="16"/>
                <w:szCs w:val="16"/>
              </w:rPr>
              <w:t xml:space="preserve">amount </w:t>
            </w:r>
            <w:r w:rsidRPr="00B9075C">
              <w:rPr>
                <w:rFonts w:ascii="GHEA Grapalat" w:hAnsi="GHEA Grapalat" w:cs="Sylfaen"/>
                <w:b/>
                <w:bCs/>
                <w:sz w:val="16"/>
                <w:szCs w:val="16"/>
              </w:rPr>
              <w:t>for allocation</w:t>
            </w:r>
            <w:r w:rsidR="00A41096" w:rsidRPr="00B9075C">
              <w:rPr>
                <w:rFonts w:ascii="GHEA Grapalat" w:hAnsi="GHEA Grapalat" w:cs="Sylfaen"/>
                <w:b/>
                <w:bCs/>
                <w:sz w:val="16"/>
                <w:szCs w:val="16"/>
              </w:rPr>
              <w:t xml:space="preserve"> (</w:t>
            </w:r>
            <w:r w:rsidRPr="00B9075C">
              <w:rPr>
                <w:rFonts w:ascii="GHEA Grapalat" w:hAnsi="GHEA Grapalat" w:cs="Sylfaen"/>
                <w:b/>
                <w:bCs/>
                <w:sz w:val="16"/>
                <w:szCs w:val="16"/>
              </w:rPr>
              <w:t>AMD million</w:t>
            </w:r>
            <w:r w:rsidR="00A41096" w:rsidRPr="00B9075C">
              <w:rPr>
                <w:rFonts w:ascii="GHEA Grapalat" w:hAnsi="GHEA Grapalat" w:cs="Sylfaen"/>
                <w:b/>
                <w:bCs/>
                <w:sz w:val="16"/>
                <w:szCs w:val="16"/>
              </w:rPr>
              <w:t>)</w:t>
            </w:r>
          </w:p>
        </w:tc>
        <w:tc>
          <w:tcPr>
            <w:tcW w:w="1503" w:type="dxa"/>
            <w:gridSpan w:val="9"/>
            <w:shd w:val="clear" w:color="auto" w:fill="003366"/>
          </w:tcPr>
          <w:p w:rsidR="00A41096" w:rsidRPr="00B9075C" w:rsidRDefault="001A491B" w:rsidP="00C7798B">
            <w:pPr>
              <w:spacing w:line="240" w:lineRule="auto"/>
              <w:jc w:val="center"/>
              <w:rPr>
                <w:rFonts w:ascii="GHEA Grapalat" w:hAnsi="GHEA Grapalat" w:cs="Sylfaen"/>
                <w:b/>
                <w:bCs/>
                <w:sz w:val="16"/>
                <w:szCs w:val="16"/>
              </w:rPr>
            </w:pPr>
            <w:r w:rsidRPr="00B9075C">
              <w:rPr>
                <w:rFonts w:ascii="GHEA Grapalat" w:hAnsi="GHEA Grapalat" w:cs="Sylfaen"/>
                <w:b/>
                <w:bCs/>
                <w:sz w:val="16"/>
                <w:szCs w:val="16"/>
              </w:rPr>
              <w:t>Allocation type</w:t>
            </w:r>
          </w:p>
        </w:tc>
        <w:tc>
          <w:tcPr>
            <w:tcW w:w="1405" w:type="dxa"/>
            <w:gridSpan w:val="9"/>
            <w:shd w:val="clear" w:color="auto" w:fill="003366"/>
          </w:tcPr>
          <w:p w:rsidR="001A491B" w:rsidRPr="00B9075C" w:rsidRDefault="001A491B" w:rsidP="00C7798B">
            <w:pPr>
              <w:spacing w:line="240" w:lineRule="auto"/>
              <w:jc w:val="center"/>
              <w:rPr>
                <w:rFonts w:ascii="GHEA Grapalat" w:hAnsi="GHEA Grapalat" w:cs="Sylfaen"/>
                <w:b/>
                <w:bCs/>
                <w:sz w:val="16"/>
                <w:szCs w:val="16"/>
              </w:rPr>
            </w:pPr>
            <w:r w:rsidRPr="00B9075C">
              <w:rPr>
                <w:rFonts w:ascii="GHEA Grapalat" w:hAnsi="GHEA Grapalat" w:cs="Sylfaen"/>
                <w:b/>
                <w:bCs/>
                <w:sz w:val="16"/>
                <w:szCs w:val="16"/>
              </w:rPr>
              <w:t>Demand</w:t>
            </w:r>
            <w:r w:rsidR="00A41096" w:rsidRPr="00B9075C">
              <w:rPr>
                <w:rFonts w:ascii="GHEA Grapalat" w:hAnsi="GHEA Grapalat" w:cs="Sylfaen"/>
                <w:b/>
                <w:bCs/>
                <w:sz w:val="16"/>
                <w:szCs w:val="16"/>
              </w:rPr>
              <w:t xml:space="preserve"> </w:t>
            </w:r>
          </w:p>
          <w:p w:rsidR="00A41096" w:rsidRPr="00B9075C" w:rsidRDefault="00A41096" w:rsidP="00C7798B">
            <w:pPr>
              <w:spacing w:line="240" w:lineRule="auto"/>
              <w:jc w:val="center"/>
              <w:rPr>
                <w:rFonts w:ascii="GHEA Grapalat" w:hAnsi="GHEA Grapalat" w:cs="Sylfaen"/>
                <w:b/>
                <w:bCs/>
                <w:sz w:val="16"/>
                <w:szCs w:val="16"/>
              </w:rPr>
            </w:pPr>
            <w:r w:rsidRPr="00B9075C">
              <w:rPr>
                <w:rFonts w:ascii="GHEA Grapalat" w:hAnsi="GHEA Grapalat" w:cs="Sylfaen"/>
                <w:b/>
                <w:bCs/>
                <w:sz w:val="16"/>
                <w:szCs w:val="16"/>
              </w:rPr>
              <w:t>(</w:t>
            </w:r>
            <w:r w:rsidR="001A491B" w:rsidRPr="00B9075C">
              <w:rPr>
                <w:rFonts w:ascii="GHEA Grapalat" w:hAnsi="GHEA Grapalat" w:cs="Sylfaen"/>
                <w:b/>
                <w:bCs/>
                <w:sz w:val="16"/>
                <w:szCs w:val="16"/>
              </w:rPr>
              <w:t>AMD million</w:t>
            </w:r>
            <w:r w:rsidRPr="00B9075C">
              <w:rPr>
                <w:rFonts w:ascii="GHEA Grapalat" w:hAnsi="GHEA Grapalat" w:cs="Sylfaen"/>
                <w:b/>
                <w:bCs/>
                <w:sz w:val="16"/>
                <w:szCs w:val="16"/>
              </w:rPr>
              <w:t>)</w:t>
            </w:r>
          </w:p>
        </w:tc>
        <w:tc>
          <w:tcPr>
            <w:tcW w:w="1381" w:type="dxa"/>
            <w:gridSpan w:val="8"/>
            <w:shd w:val="clear" w:color="auto" w:fill="003366"/>
          </w:tcPr>
          <w:p w:rsidR="001A491B" w:rsidRPr="00B9075C" w:rsidRDefault="001A491B" w:rsidP="00074714">
            <w:pPr>
              <w:jc w:val="center"/>
              <w:rPr>
                <w:rFonts w:ascii="GHEA Grapalat" w:hAnsi="GHEA Grapalat" w:cs="Sylfaen"/>
                <w:b/>
                <w:bCs/>
                <w:sz w:val="16"/>
                <w:szCs w:val="16"/>
              </w:rPr>
            </w:pPr>
            <w:r w:rsidRPr="00B9075C">
              <w:rPr>
                <w:rFonts w:ascii="GHEA Grapalat" w:hAnsi="GHEA Grapalat" w:cs="Sylfaen"/>
                <w:b/>
                <w:bCs/>
                <w:sz w:val="16"/>
                <w:szCs w:val="16"/>
              </w:rPr>
              <w:t>Allocation</w:t>
            </w:r>
          </w:p>
          <w:p w:rsidR="00A41096" w:rsidRPr="00B9075C" w:rsidRDefault="00A41096" w:rsidP="00074714">
            <w:pPr>
              <w:jc w:val="center"/>
              <w:rPr>
                <w:rFonts w:ascii="GHEA Grapalat" w:hAnsi="GHEA Grapalat" w:cs="Sylfaen"/>
                <w:b/>
                <w:bCs/>
                <w:sz w:val="16"/>
                <w:szCs w:val="16"/>
              </w:rPr>
            </w:pPr>
            <w:r w:rsidRPr="00B9075C">
              <w:rPr>
                <w:rFonts w:ascii="GHEA Grapalat" w:hAnsi="GHEA Grapalat" w:cs="Sylfaen"/>
                <w:b/>
                <w:bCs/>
                <w:sz w:val="16"/>
                <w:szCs w:val="16"/>
              </w:rPr>
              <w:t xml:space="preserve"> (</w:t>
            </w:r>
            <w:r w:rsidR="003B6898" w:rsidRPr="00B9075C">
              <w:rPr>
                <w:rFonts w:ascii="GHEA Grapalat" w:hAnsi="GHEA Grapalat" w:cs="Sylfaen"/>
                <w:b/>
                <w:bCs/>
                <w:sz w:val="16"/>
                <w:szCs w:val="16"/>
              </w:rPr>
              <w:t>AMD m</w:t>
            </w:r>
            <w:r w:rsidR="001A491B" w:rsidRPr="00B9075C">
              <w:rPr>
                <w:rFonts w:ascii="GHEA Grapalat" w:hAnsi="GHEA Grapalat" w:cs="Sylfaen"/>
                <w:b/>
                <w:bCs/>
                <w:sz w:val="16"/>
                <w:szCs w:val="16"/>
              </w:rPr>
              <w:t>illion</w:t>
            </w:r>
            <w:r w:rsidRPr="00B9075C">
              <w:rPr>
                <w:rFonts w:ascii="GHEA Grapalat" w:hAnsi="GHEA Grapalat" w:cs="Sylfaen"/>
                <w:b/>
                <w:bCs/>
                <w:sz w:val="16"/>
                <w:szCs w:val="16"/>
              </w:rPr>
              <w:t>)</w:t>
            </w:r>
          </w:p>
        </w:tc>
        <w:tc>
          <w:tcPr>
            <w:tcW w:w="1550" w:type="dxa"/>
            <w:gridSpan w:val="10"/>
            <w:shd w:val="clear" w:color="auto" w:fill="003366"/>
          </w:tcPr>
          <w:p w:rsidR="00A41096" w:rsidRPr="00B9075C" w:rsidRDefault="001A491B" w:rsidP="00074714">
            <w:pPr>
              <w:spacing w:after="0" w:line="240" w:lineRule="auto"/>
              <w:jc w:val="center"/>
              <w:rPr>
                <w:rFonts w:ascii="GHEA Grapalat" w:hAnsi="GHEA Grapalat" w:cs="Sylfaen"/>
                <w:b/>
                <w:bCs/>
                <w:sz w:val="16"/>
                <w:szCs w:val="16"/>
              </w:rPr>
            </w:pPr>
            <w:r w:rsidRPr="00B9075C">
              <w:rPr>
                <w:rFonts w:ascii="GHEA Grapalat" w:hAnsi="GHEA Grapalat" w:cs="Sylfaen"/>
                <w:b/>
                <w:bCs/>
                <w:sz w:val="16"/>
                <w:szCs w:val="16"/>
              </w:rPr>
              <w:t>Minimum yield</w:t>
            </w:r>
            <w:r w:rsidR="00A41096" w:rsidRPr="00B9075C">
              <w:rPr>
                <w:rFonts w:ascii="GHEA Grapalat" w:hAnsi="GHEA Grapalat" w:cs="Sylfaen"/>
                <w:b/>
                <w:bCs/>
                <w:sz w:val="16"/>
                <w:szCs w:val="16"/>
              </w:rPr>
              <w:t xml:space="preserve"> (%)</w:t>
            </w:r>
          </w:p>
        </w:tc>
        <w:tc>
          <w:tcPr>
            <w:tcW w:w="1522" w:type="dxa"/>
            <w:gridSpan w:val="10"/>
            <w:shd w:val="clear" w:color="auto" w:fill="003366"/>
          </w:tcPr>
          <w:p w:rsidR="00A41096" w:rsidRPr="00B9075C" w:rsidRDefault="001A491B" w:rsidP="00074714">
            <w:pPr>
              <w:jc w:val="center"/>
              <w:rPr>
                <w:rFonts w:ascii="GHEA Grapalat" w:hAnsi="GHEA Grapalat" w:cs="Sylfaen"/>
                <w:b/>
                <w:bCs/>
                <w:sz w:val="16"/>
                <w:szCs w:val="16"/>
              </w:rPr>
            </w:pPr>
            <w:r w:rsidRPr="00B9075C">
              <w:rPr>
                <w:rFonts w:ascii="GHEA Grapalat" w:hAnsi="GHEA Grapalat" w:cs="Sylfaen"/>
                <w:b/>
                <w:bCs/>
                <w:sz w:val="16"/>
                <w:szCs w:val="16"/>
              </w:rPr>
              <w:t>Marginal yield</w:t>
            </w:r>
            <w:r w:rsidR="00A41096" w:rsidRPr="00B9075C">
              <w:rPr>
                <w:rFonts w:ascii="GHEA Grapalat" w:hAnsi="GHEA Grapalat" w:cs="Sylfaen"/>
                <w:b/>
                <w:bCs/>
                <w:sz w:val="16"/>
                <w:szCs w:val="16"/>
              </w:rPr>
              <w:t xml:space="preserve"> (%)</w:t>
            </w:r>
          </w:p>
        </w:tc>
        <w:tc>
          <w:tcPr>
            <w:tcW w:w="1421" w:type="dxa"/>
            <w:gridSpan w:val="10"/>
            <w:shd w:val="clear" w:color="auto" w:fill="003366"/>
          </w:tcPr>
          <w:p w:rsidR="00A41096" w:rsidRPr="00B9075C" w:rsidRDefault="001A491B" w:rsidP="00074714">
            <w:pPr>
              <w:jc w:val="center"/>
              <w:rPr>
                <w:rFonts w:ascii="GHEA Grapalat" w:hAnsi="GHEA Grapalat" w:cs="Sylfaen"/>
                <w:b/>
                <w:bCs/>
                <w:sz w:val="16"/>
                <w:szCs w:val="16"/>
              </w:rPr>
            </w:pPr>
            <w:r w:rsidRPr="00B9075C">
              <w:rPr>
                <w:rFonts w:ascii="GHEA Grapalat" w:hAnsi="GHEA Grapalat" w:cs="Sylfaen"/>
                <w:b/>
                <w:bCs/>
                <w:sz w:val="16"/>
                <w:szCs w:val="16"/>
              </w:rPr>
              <w:t>Weighted average yield</w:t>
            </w:r>
            <w:r w:rsidR="00A41096" w:rsidRPr="00B9075C">
              <w:rPr>
                <w:rFonts w:ascii="GHEA Grapalat" w:hAnsi="GHEA Grapalat" w:cs="Sylfaen"/>
                <w:b/>
                <w:bCs/>
                <w:sz w:val="16"/>
                <w:szCs w:val="16"/>
              </w:rPr>
              <w:t xml:space="preserve"> (%)</w:t>
            </w:r>
          </w:p>
        </w:tc>
        <w:tc>
          <w:tcPr>
            <w:tcW w:w="1503" w:type="dxa"/>
            <w:gridSpan w:val="7"/>
            <w:shd w:val="clear" w:color="auto" w:fill="003366"/>
          </w:tcPr>
          <w:p w:rsidR="00A41096" w:rsidRPr="00B9075C" w:rsidRDefault="003B6898" w:rsidP="003B6898">
            <w:pPr>
              <w:spacing w:after="0" w:line="240" w:lineRule="auto"/>
              <w:jc w:val="center"/>
              <w:rPr>
                <w:rFonts w:ascii="GHEA Grapalat" w:hAnsi="GHEA Grapalat" w:cs="Arial"/>
                <w:b/>
                <w:bCs/>
                <w:sz w:val="16"/>
                <w:szCs w:val="16"/>
              </w:rPr>
            </w:pPr>
            <w:r w:rsidRPr="00B9075C">
              <w:rPr>
                <w:rFonts w:ascii="GHEA Grapalat" w:hAnsi="GHEA Grapalat" w:cs="Sylfaen"/>
                <w:b/>
                <w:bCs/>
                <w:sz w:val="16"/>
                <w:szCs w:val="16"/>
              </w:rPr>
              <w:t>Redemption</w:t>
            </w:r>
            <w:r w:rsidR="001A491B" w:rsidRPr="00B9075C">
              <w:rPr>
                <w:rFonts w:ascii="GHEA Grapalat" w:hAnsi="GHEA Grapalat" w:cs="Sylfaen"/>
                <w:b/>
                <w:bCs/>
                <w:sz w:val="16"/>
                <w:szCs w:val="16"/>
              </w:rPr>
              <w:t xml:space="preserve"> date</w:t>
            </w:r>
          </w:p>
        </w:tc>
      </w:tr>
      <w:tr w:rsidR="00A41096" w:rsidRPr="00B9075C" w:rsidTr="003B6898">
        <w:trPr>
          <w:gridAfter w:val="2"/>
          <w:wAfter w:w="136" w:type="dxa"/>
          <w:trHeight w:val="349"/>
          <w:jc w:val="center"/>
        </w:trPr>
        <w:tc>
          <w:tcPr>
            <w:tcW w:w="1541" w:type="dxa"/>
            <w:gridSpan w:val="2"/>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15/</w:t>
            </w:r>
            <w:r w:rsidR="001A491B" w:rsidRPr="00B9075C">
              <w:rPr>
                <w:rFonts w:ascii="GHEA Grapalat" w:hAnsi="GHEA Grapalat" w:cs="Calibri"/>
                <w:sz w:val="20"/>
                <w:szCs w:val="20"/>
              </w:rPr>
              <w:t>JAN</w:t>
            </w:r>
            <w:r w:rsidRPr="00B9075C">
              <w:rPr>
                <w:rFonts w:ascii="GHEA Grapalat" w:hAnsi="GHEA Grapalat" w:cs="Calibri"/>
                <w:sz w:val="20"/>
                <w:szCs w:val="20"/>
              </w:rPr>
              <w:t>/2019</w:t>
            </w:r>
          </w:p>
        </w:tc>
        <w:tc>
          <w:tcPr>
            <w:tcW w:w="1797" w:type="dxa"/>
            <w:gridSpan w:val="10"/>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AMGT52131209</w:t>
            </w:r>
          </w:p>
        </w:tc>
        <w:tc>
          <w:tcPr>
            <w:tcW w:w="1216" w:type="dxa"/>
            <w:gridSpan w:val="8"/>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352" w:type="dxa"/>
            <w:vAlign w:val="center"/>
          </w:tcPr>
          <w:p w:rsidR="00A41096"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361" w:type="dxa"/>
            <w:gridSpan w:val="9"/>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1,700</w:t>
            </w:r>
          </w:p>
        </w:tc>
        <w:tc>
          <w:tcPr>
            <w:tcW w:w="1589" w:type="dxa"/>
            <w:gridSpan w:val="17"/>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6.1499</w:t>
            </w:r>
          </w:p>
        </w:tc>
        <w:tc>
          <w:tcPr>
            <w:tcW w:w="1464" w:type="dxa"/>
            <w:gridSpan w:val="6"/>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6.2533</w:t>
            </w:r>
          </w:p>
        </w:tc>
        <w:tc>
          <w:tcPr>
            <w:tcW w:w="1287" w:type="dxa"/>
            <w:gridSpan w:val="5"/>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6.2258</w:t>
            </w:r>
          </w:p>
        </w:tc>
        <w:tc>
          <w:tcPr>
            <w:tcW w:w="1538" w:type="dxa"/>
            <w:gridSpan w:val="9"/>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13/</w:t>
            </w:r>
            <w:r w:rsidR="001A491B" w:rsidRPr="00B9075C">
              <w:rPr>
                <w:rFonts w:ascii="GHEA Grapalat" w:hAnsi="GHEA Grapalat" w:cs="Calibri"/>
                <w:sz w:val="20"/>
                <w:szCs w:val="20"/>
              </w:rPr>
              <w:t>JAN</w:t>
            </w:r>
            <w:r w:rsidRPr="00B9075C">
              <w:rPr>
                <w:rFonts w:ascii="GHEA Grapalat" w:hAnsi="GHEA Grapalat" w:cs="Calibri"/>
                <w:sz w:val="20"/>
                <w:szCs w:val="20"/>
              </w:rPr>
              <w:t>/2020</w:t>
            </w:r>
          </w:p>
        </w:tc>
      </w:tr>
      <w:tr w:rsidR="00A41096" w:rsidRPr="00B9075C" w:rsidTr="003B6898">
        <w:trPr>
          <w:gridAfter w:val="2"/>
          <w:wAfter w:w="136" w:type="dxa"/>
          <w:trHeight w:val="349"/>
          <w:jc w:val="center"/>
        </w:trPr>
        <w:tc>
          <w:tcPr>
            <w:tcW w:w="1541" w:type="dxa"/>
            <w:gridSpan w:val="2"/>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15/</w:t>
            </w:r>
            <w:r w:rsidR="001A491B" w:rsidRPr="00B9075C">
              <w:rPr>
                <w:rFonts w:ascii="GHEA Grapalat" w:hAnsi="GHEA Grapalat" w:cs="Calibri"/>
                <w:sz w:val="20"/>
                <w:szCs w:val="20"/>
              </w:rPr>
              <w:t>JAN</w:t>
            </w:r>
            <w:r w:rsidRPr="00B9075C">
              <w:rPr>
                <w:rFonts w:ascii="GHEA Grapalat" w:hAnsi="GHEA Grapalat" w:cs="Calibri"/>
                <w:sz w:val="20"/>
                <w:szCs w:val="20"/>
              </w:rPr>
              <w:t>/2019</w:t>
            </w:r>
          </w:p>
        </w:tc>
        <w:tc>
          <w:tcPr>
            <w:tcW w:w="1797" w:type="dxa"/>
            <w:gridSpan w:val="10"/>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AMGT52131209</w:t>
            </w:r>
          </w:p>
        </w:tc>
        <w:tc>
          <w:tcPr>
            <w:tcW w:w="1216" w:type="dxa"/>
            <w:gridSpan w:val="8"/>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352" w:type="dxa"/>
            <w:vAlign w:val="center"/>
          </w:tcPr>
          <w:p w:rsidR="00A41096"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361" w:type="dxa"/>
            <w:gridSpan w:val="9"/>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100</w:t>
            </w:r>
          </w:p>
        </w:tc>
        <w:tc>
          <w:tcPr>
            <w:tcW w:w="1589" w:type="dxa"/>
            <w:gridSpan w:val="17"/>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100</w:t>
            </w:r>
          </w:p>
        </w:tc>
        <w:tc>
          <w:tcPr>
            <w:tcW w:w="1550" w:type="dxa"/>
            <w:gridSpan w:val="10"/>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6.2258</w:t>
            </w:r>
          </w:p>
        </w:tc>
        <w:tc>
          <w:tcPr>
            <w:tcW w:w="1464" w:type="dxa"/>
            <w:gridSpan w:val="6"/>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6.2258</w:t>
            </w:r>
          </w:p>
        </w:tc>
        <w:tc>
          <w:tcPr>
            <w:tcW w:w="1287" w:type="dxa"/>
            <w:gridSpan w:val="5"/>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6.2258</w:t>
            </w:r>
          </w:p>
        </w:tc>
        <w:tc>
          <w:tcPr>
            <w:tcW w:w="1538" w:type="dxa"/>
            <w:gridSpan w:val="9"/>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13/</w:t>
            </w:r>
            <w:r w:rsidR="001A491B" w:rsidRPr="00B9075C">
              <w:rPr>
                <w:rFonts w:ascii="GHEA Grapalat" w:hAnsi="GHEA Grapalat" w:cs="Calibri"/>
                <w:sz w:val="20"/>
                <w:szCs w:val="20"/>
              </w:rPr>
              <w:t>JAN</w:t>
            </w:r>
            <w:r w:rsidRPr="00B9075C">
              <w:rPr>
                <w:rFonts w:ascii="GHEA Grapalat" w:hAnsi="GHEA Grapalat" w:cs="Calibri"/>
                <w:sz w:val="20"/>
                <w:szCs w:val="20"/>
              </w:rPr>
              <w:t>/2020</w:t>
            </w:r>
          </w:p>
        </w:tc>
      </w:tr>
      <w:tr w:rsidR="00A41096" w:rsidRPr="00B9075C" w:rsidTr="003B6898">
        <w:trPr>
          <w:gridAfter w:val="2"/>
          <w:wAfter w:w="136" w:type="dxa"/>
          <w:trHeight w:val="20"/>
          <w:jc w:val="center"/>
        </w:trPr>
        <w:tc>
          <w:tcPr>
            <w:tcW w:w="1541" w:type="dxa"/>
            <w:gridSpan w:val="2"/>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16/</w:t>
            </w:r>
            <w:r w:rsidR="001A491B" w:rsidRPr="00B9075C">
              <w:rPr>
                <w:rFonts w:ascii="GHEA Grapalat" w:hAnsi="GHEA Grapalat" w:cs="Calibri"/>
                <w:sz w:val="20"/>
                <w:szCs w:val="20"/>
              </w:rPr>
              <w:t>JAN</w:t>
            </w:r>
            <w:r w:rsidRPr="00B9075C">
              <w:rPr>
                <w:rFonts w:ascii="GHEA Grapalat" w:hAnsi="GHEA Grapalat" w:cs="Calibri"/>
                <w:sz w:val="20"/>
                <w:szCs w:val="20"/>
              </w:rPr>
              <w:t>/2019</w:t>
            </w:r>
          </w:p>
        </w:tc>
        <w:tc>
          <w:tcPr>
            <w:tcW w:w="1797" w:type="dxa"/>
            <w:gridSpan w:val="10"/>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AMGB1029A276</w:t>
            </w:r>
          </w:p>
        </w:tc>
        <w:tc>
          <w:tcPr>
            <w:tcW w:w="1216" w:type="dxa"/>
            <w:gridSpan w:val="8"/>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15,000</w:t>
            </w:r>
          </w:p>
        </w:tc>
        <w:tc>
          <w:tcPr>
            <w:tcW w:w="1352" w:type="dxa"/>
            <w:shd w:val="clear" w:color="auto" w:fill="C6D9F1"/>
            <w:vAlign w:val="center"/>
          </w:tcPr>
          <w:p w:rsidR="00A41096"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361" w:type="dxa"/>
            <w:gridSpan w:val="9"/>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15,621</w:t>
            </w:r>
          </w:p>
        </w:tc>
        <w:tc>
          <w:tcPr>
            <w:tcW w:w="1589" w:type="dxa"/>
            <w:gridSpan w:val="17"/>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15,000</w:t>
            </w:r>
          </w:p>
        </w:tc>
        <w:tc>
          <w:tcPr>
            <w:tcW w:w="1550" w:type="dxa"/>
            <w:gridSpan w:val="10"/>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9.2497</w:t>
            </w:r>
          </w:p>
        </w:tc>
        <w:tc>
          <w:tcPr>
            <w:tcW w:w="1464" w:type="dxa"/>
            <w:gridSpan w:val="6"/>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10.7111</w:t>
            </w:r>
          </w:p>
        </w:tc>
        <w:tc>
          <w:tcPr>
            <w:tcW w:w="1287" w:type="dxa"/>
            <w:gridSpan w:val="5"/>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9.7418</w:t>
            </w:r>
          </w:p>
        </w:tc>
        <w:tc>
          <w:tcPr>
            <w:tcW w:w="1538" w:type="dxa"/>
            <w:gridSpan w:val="9"/>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OCT</w:t>
            </w:r>
            <w:r w:rsidRPr="00B9075C">
              <w:rPr>
                <w:rFonts w:ascii="GHEA Grapalat" w:hAnsi="GHEA Grapalat" w:cs="Calibri"/>
                <w:sz w:val="20"/>
                <w:szCs w:val="20"/>
              </w:rPr>
              <w:t>/2027</w:t>
            </w:r>
          </w:p>
        </w:tc>
      </w:tr>
      <w:tr w:rsidR="00A41096" w:rsidRPr="00B9075C" w:rsidTr="003B6898">
        <w:trPr>
          <w:gridAfter w:val="2"/>
          <w:wAfter w:w="136" w:type="dxa"/>
          <w:trHeight w:val="20"/>
          <w:jc w:val="center"/>
        </w:trPr>
        <w:tc>
          <w:tcPr>
            <w:tcW w:w="1541" w:type="dxa"/>
            <w:gridSpan w:val="2"/>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16/</w:t>
            </w:r>
            <w:r w:rsidR="001A491B" w:rsidRPr="00B9075C">
              <w:rPr>
                <w:rFonts w:ascii="GHEA Grapalat" w:hAnsi="GHEA Grapalat" w:cs="Calibri"/>
                <w:sz w:val="20"/>
                <w:szCs w:val="20"/>
              </w:rPr>
              <w:t>JAN</w:t>
            </w:r>
            <w:r w:rsidRPr="00B9075C">
              <w:rPr>
                <w:rFonts w:ascii="GHEA Grapalat" w:hAnsi="GHEA Grapalat" w:cs="Calibri"/>
                <w:sz w:val="20"/>
                <w:szCs w:val="20"/>
              </w:rPr>
              <w:t>/2019</w:t>
            </w:r>
          </w:p>
        </w:tc>
        <w:tc>
          <w:tcPr>
            <w:tcW w:w="1797" w:type="dxa"/>
            <w:gridSpan w:val="10"/>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AMGB1029A276</w:t>
            </w:r>
          </w:p>
        </w:tc>
        <w:tc>
          <w:tcPr>
            <w:tcW w:w="1216" w:type="dxa"/>
            <w:gridSpan w:val="8"/>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3,000</w:t>
            </w:r>
          </w:p>
        </w:tc>
        <w:tc>
          <w:tcPr>
            <w:tcW w:w="1352" w:type="dxa"/>
            <w:shd w:val="clear" w:color="auto" w:fill="C6D9F1"/>
            <w:vAlign w:val="center"/>
          </w:tcPr>
          <w:p w:rsidR="00A41096"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361" w:type="dxa"/>
            <w:gridSpan w:val="9"/>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150</w:t>
            </w:r>
          </w:p>
        </w:tc>
        <w:tc>
          <w:tcPr>
            <w:tcW w:w="1589" w:type="dxa"/>
            <w:gridSpan w:val="17"/>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150</w:t>
            </w:r>
          </w:p>
        </w:tc>
        <w:tc>
          <w:tcPr>
            <w:tcW w:w="1550" w:type="dxa"/>
            <w:gridSpan w:val="10"/>
            <w:shd w:val="clear" w:color="auto" w:fill="C6D9F1"/>
            <w:noWrap/>
            <w:vAlign w:val="center"/>
          </w:tcPr>
          <w:p w:rsidR="00A41096" w:rsidRPr="00B9075C" w:rsidRDefault="00A41096" w:rsidP="00532529">
            <w:pPr>
              <w:spacing w:after="0" w:line="312" w:lineRule="auto"/>
              <w:jc w:val="center"/>
              <w:rPr>
                <w:rFonts w:ascii="GHEA Grapalat" w:hAnsi="GHEA Grapalat"/>
              </w:rPr>
            </w:pPr>
            <w:r w:rsidRPr="00B9075C">
              <w:rPr>
                <w:rFonts w:ascii="GHEA Grapalat" w:hAnsi="GHEA Grapalat" w:cs="Calibri"/>
                <w:sz w:val="20"/>
                <w:szCs w:val="20"/>
              </w:rPr>
              <w:t>9.7418</w:t>
            </w:r>
          </w:p>
        </w:tc>
        <w:tc>
          <w:tcPr>
            <w:tcW w:w="1464" w:type="dxa"/>
            <w:gridSpan w:val="6"/>
            <w:shd w:val="clear" w:color="auto" w:fill="C6D9F1"/>
            <w:noWrap/>
            <w:vAlign w:val="center"/>
          </w:tcPr>
          <w:p w:rsidR="00A41096" w:rsidRPr="00B9075C" w:rsidRDefault="00A41096" w:rsidP="00532529">
            <w:pPr>
              <w:spacing w:after="0" w:line="312" w:lineRule="auto"/>
              <w:jc w:val="center"/>
              <w:rPr>
                <w:rFonts w:ascii="GHEA Grapalat" w:hAnsi="GHEA Grapalat"/>
              </w:rPr>
            </w:pPr>
            <w:r w:rsidRPr="00B9075C">
              <w:rPr>
                <w:rFonts w:ascii="GHEA Grapalat" w:hAnsi="GHEA Grapalat" w:cs="Calibri"/>
                <w:sz w:val="20"/>
                <w:szCs w:val="20"/>
              </w:rPr>
              <w:t>9.7418</w:t>
            </w:r>
          </w:p>
        </w:tc>
        <w:tc>
          <w:tcPr>
            <w:tcW w:w="1287" w:type="dxa"/>
            <w:gridSpan w:val="5"/>
            <w:shd w:val="clear" w:color="auto" w:fill="C6D9F1"/>
            <w:noWrap/>
            <w:vAlign w:val="center"/>
          </w:tcPr>
          <w:p w:rsidR="00A41096" w:rsidRPr="00B9075C" w:rsidRDefault="00A41096" w:rsidP="00532529">
            <w:pPr>
              <w:spacing w:after="0" w:line="312" w:lineRule="auto"/>
              <w:jc w:val="center"/>
              <w:rPr>
                <w:rFonts w:ascii="GHEA Grapalat" w:hAnsi="GHEA Grapalat"/>
              </w:rPr>
            </w:pPr>
            <w:r w:rsidRPr="00B9075C">
              <w:rPr>
                <w:rFonts w:ascii="GHEA Grapalat" w:hAnsi="GHEA Grapalat" w:cs="Calibri"/>
                <w:sz w:val="20"/>
                <w:szCs w:val="20"/>
              </w:rPr>
              <w:t>9.7418</w:t>
            </w:r>
          </w:p>
        </w:tc>
        <w:tc>
          <w:tcPr>
            <w:tcW w:w="1538" w:type="dxa"/>
            <w:gridSpan w:val="9"/>
            <w:shd w:val="clear" w:color="auto" w:fill="C6D9F1"/>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OCT</w:t>
            </w:r>
            <w:r w:rsidRPr="00B9075C">
              <w:rPr>
                <w:rFonts w:ascii="GHEA Grapalat" w:hAnsi="GHEA Grapalat" w:cs="Calibri"/>
                <w:sz w:val="20"/>
                <w:szCs w:val="20"/>
              </w:rPr>
              <w:t>/2027</w:t>
            </w:r>
          </w:p>
        </w:tc>
      </w:tr>
      <w:tr w:rsidR="00A41096" w:rsidRPr="00B9075C" w:rsidTr="003B6898">
        <w:trPr>
          <w:gridAfter w:val="2"/>
          <w:wAfter w:w="136" w:type="dxa"/>
          <w:trHeight w:val="363"/>
          <w:jc w:val="center"/>
        </w:trPr>
        <w:tc>
          <w:tcPr>
            <w:tcW w:w="1541" w:type="dxa"/>
            <w:gridSpan w:val="2"/>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22/</w:t>
            </w:r>
            <w:r w:rsidR="001A491B" w:rsidRPr="00B9075C">
              <w:rPr>
                <w:rFonts w:ascii="GHEA Grapalat" w:hAnsi="GHEA Grapalat" w:cs="Calibri"/>
                <w:sz w:val="20"/>
                <w:szCs w:val="20"/>
              </w:rPr>
              <w:t>JAN</w:t>
            </w:r>
            <w:r w:rsidRPr="00B9075C">
              <w:rPr>
                <w:rFonts w:ascii="GHEA Grapalat" w:hAnsi="GHEA Grapalat" w:cs="Calibri"/>
                <w:sz w:val="20"/>
                <w:szCs w:val="20"/>
              </w:rPr>
              <w:t>/2019</w:t>
            </w:r>
          </w:p>
        </w:tc>
        <w:tc>
          <w:tcPr>
            <w:tcW w:w="1797" w:type="dxa"/>
            <w:gridSpan w:val="10"/>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AMGT52017192</w:t>
            </w:r>
          </w:p>
        </w:tc>
        <w:tc>
          <w:tcPr>
            <w:tcW w:w="1216" w:type="dxa"/>
            <w:gridSpan w:val="8"/>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352" w:type="dxa"/>
            <w:vAlign w:val="center"/>
          </w:tcPr>
          <w:p w:rsidR="00A41096"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361" w:type="dxa"/>
            <w:gridSpan w:val="9"/>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1,260</w:t>
            </w:r>
          </w:p>
        </w:tc>
        <w:tc>
          <w:tcPr>
            <w:tcW w:w="1589" w:type="dxa"/>
            <w:gridSpan w:val="17"/>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6.2214</w:t>
            </w:r>
          </w:p>
        </w:tc>
        <w:tc>
          <w:tcPr>
            <w:tcW w:w="1464" w:type="dxa"/>
            <w:gridSpan w:val="6"/>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6.2214</w:t>
            </w:r>
          </w:p>
        </w:tc>
        <w:tc>
          <w:tcPr>
            <w:tcW w:w="1287" w:type="dxa"/>
            <w:gridSpan w:val="5"/>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6.2214</w:t>
            </w:r>
          </w:p>
        </w:tc>
        <w:tc>
          <w:tcPr>
            <w:tcW w:w="1538" w:type="dxa"/>
            <w:gridSpan w:val="9"/>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w:t>
            </w:r>
            <w:r w:rsidR="001A491B" w:rsidRPr="00B9075C">
              <w:rPr>
                <w:rFonts w:ascii="GHEA Grapalat" w:hAnsi="GHEA Grapalat" w:cs="Calibri"/>
                <w:sz w:val="20"/>
                <w:szCs w:val="20"/>
              </w:rPr>
              <w:t>JUL</w:t>
            </w:r>
            <w:r w:rsidRPr="00B9075C">
              <w:rPr>
                <w:rFonts w:ascii="GHEA Grapalat" w:hAnsi="GHEA Grapalat" w:cs="Calibri"/>
                <w:sz w:val="20"/>
                <w:szCs w:val="20"/>
              </w:rPr>
              <w:t>/2019</w:t>
            </w:r>
          </w:p>
        </w:tc>
      </w:tr>
      <w:tr w:rsidR="00A41096" w:rsidRPr="00B9075C" w:rsidTr="003B6898">
        <w:trPr>
          <w:gridAfter w:val="2"/>
          <w:wAfter w:w="136" w:type="dxa"/>
          <w:trHeight w:val="349"/>
          <w:jc w:val="center"/>
        </w:trPr>
        <w:tc>
          <w:tcPr>
            <w:tcW w:w="1541" w:type="dxa"/>
            <w:gridSpan w:val="2"/>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22/</w:t>
            </w:r>
            <w:r w:rsidR="001A491B" w:rsidRPr="00B9075C">
              <w:rPr>
                <w:rFonts w:ascii="GHEA Grapalat" w:hAnsi="GHEA Grapalat" w:cs="Calibri"/>
                <w:sz w:val="20"/>
                <w:szCs w:val="20"/>
              </w:rPr>
              <w:t>JAN</w:t>
            </w:r>
            <w:r w:rsidRPr="00B9075C">
              <w:rPr>
                <w:rFonts w:ascii="GHEA Grapalat" w:hAnsi="GHEA Grapalat" w:cs="Calibri"/>
                <w:sz w:val="20"/>
                <w:szCs w:val="20"/>
              </w:rPr>
              <w:t>/2019</w:t>
            </w:r>
          </w:p>
        </w:tc>
        <w:tc>
          <w:tcPr>
            <w:tcW w:w="1797" w:type="dxa"/>
            <w:gridSpan w:val="10"/>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AMGT52017192</w:t>
            </w:r>
          </w:p>
        </w:tc>
        <w:tc>
          <w:tcPr>
            <w:tcW w:w="1216" w:type="dxa"/>
            <w:gridSpan w:val="8"/>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352" w:type="dxa"/>
            <w:vAlign w:val="center"/>
          </w:tcPr>
          <w:p w:rsidR="00A41096"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361" w:type="dxa"/>
            <w:gridSpan w:val="9"/>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12</w:t>
            </w:r>
          </w:p>
        </w:tc>
        <w:tc>
          <w:tcPr>
            <w:tcW w:w="1589" w:type="dxa"/>
            <w:gridSpan w:val="17"/>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12</w:t>
            </w:r>
          </w:p>
        </w:tc>
        <w:tc>
          <w:tcPr>
            <w:tcW w:w="1550" w:type="dxa"/>
            <w:gridSpan w:val="10"/>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6.2214</w:t>
            </w:r>
          </w:p>
        </w:tc>
        <w:tc>
          <w:tcPr>
            <w:tcW w:w="1464" w:type="dxa"/>
            <w:gridSpan w:val="6"/>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6.2214</w:t>
            </w:r>
          </w:p>
        </w:tc>
        <w:tc>
          <w:tcPr>
            <w:tcW w:w="1287" w:type="dxa"/>
            <w:gridSpan w:val="5"/>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6.2214</w:t>
            </w:r>
          </w:p>
        </w:tc>
        <w:tc>
          <w:tcPr>
            <w:tcW w:w="1538" w:type="dxa"/>
            <w:gridSpan w:val="9"/>
            <w:shd w:val="clear" w:color="auto" w:fill="auto"/>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w:t>
            </w:r>
            <w:r w:rsidR="001A491B" w:rsidRPr="00B9075C">
              <w:rPr>
                <w:rFonts w:ascii="GHEA Grapalat" w:hAnsi="GHEA Grapalat" w:cs="Calibri"/>
                <w:sz w:val="20"/>
                <w:szCs w:val="20"/>
              </w:rPr>
              <w:t>JUL</w:t>
            </w:r>
            <w:r w:rsidRPr="00B9075C">
              <w:rPr>
                <w:rFonts w:ascii="GHEA Grapalat" w:hAnsi="GHEA Grapalat" w:cs="Calibri"/>
                <w:sz w:val="20"/>
                <w:szCs w:val="20"/>
              </w:rPr>
              <w:t>/2019</w:t>
            </w:r>
          </w:p>
        </w:tc>
      </w:tr>
      <w:tr w:rsidR="00A41096" w:rsidRPr="00B9075C" w:rsidTr="003B6898">
        <w:trPr>
          <w:gridAfter w:val="2"/>
          <w:wAfter w:w="136" w:type="dxa"/>
          <w:trHeight w:val="71"/>
          <w:jc w:val="center"/>
        </w:trPr>
        <w:tc>
          <w:tcPr>
            <w:tcW w:w="3160" w:type="dxa"/>
            <w:gridSpan w:val="4"/>
            <w:shd w:val="clear" w:color="auto" w:fill="C0C0C0"/>
            <w:noWrap/>
            <w:vAlign w:val="center"/>
          </w:tcPr>
          <w:p w:rsidR="00A41096" w:rsidRPr="00B9075C" w:rsidRDefault="001A491B"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A41096" w:rsidRPr="00B9075C">
              <w:rPr>
                <w:rFonts w:ascii="GHEA Grapalat" w:hAnsi="GHEA Grapalat" w:cs="Calibri"/>
                <w:sz w:val="20"/>
                <w:szCs w:val="20"/>
              </w:rPr>
              <w:t xml:space="preserve"> </w:t>
            </w:r>
            <w:r w:rsidRPr="00B9075C">
              <w:rPr>
                <w:rFonts w:ascii="GHEA Grapalat" w:hAnsi="GHEA Grapalat" w:cs="Calibri"/>
                <w:sz w:val="20"/>
                <w:szCs w:val="20"/>
              </w:rPr>
              <w:t>January</w:t>
            </w:r>
          </w:p>
        </w:tc>
        <w:tc>
          <w:tcPr>
            <w:tcW w:w="1250" w:type="dxa"/>
            <w:gridSpan w:val="10"/>
            <w:shd w:val="clear" w:color="auto" w:fill="C0C0C0"/>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20,400</w:t>
            </w:r>
          </w:p>
        </w:tc>
        <w:tc>
          <w:tcPr>
            <w:tcW w:w="1503" w:type="dxa"/>
            <w:gridSpan w:val="9"/>
            <w:shd w:val="clear" w:color="auto" w:fill="C0C0C0"/>
            <w:vAlign w:val="center"/>
          </w:tcPr>
          <w:p w:rsidR="00A41096" w:rsidRPr="00B9075C" w:rsidRDefault="00A41096" w:rsidP="00532529">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18,843</w:t>
            </w:r>
          </w:p>
        </w:tc>
        <w:tc>
          <w:tcPr>
            <w:tcW w:w="1381" w:type="dxa"/>
            <w:gridSpan w:val="8"/>
            <w:shd w:val="clear" w:color="auto" w:fill="C0C0C0"/>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17,262</w:t>
            </w:r>
          </w:p>
        </w:tc>
        <w:tc>
          <w:tcPr>
            <w:tcW w:w="1550" w:type="dxa"/>
            <w:gridSpan w:val="10"/>
            <w:shd w:val="clear" w:color="auto" w:fill="C0C0C0"/>
            <w:noWrap/>
            <w:vAlign w:val="center"/>
          </w:tcPr>
          <w:p w:rsidR="00A41096" w:rsidRPr="00B9075C" w:rsidRDefault="00A41096" w:rsidP="00532529">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A41096" w:rsidRPr="00B9075C" w:rsidRDefault="00A41096" w:rsidP="00532529">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A41096" w:rsidRPr="00B9075C" w:rsidRDefault="00A41096"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9.3114</w:t>
            </w:r>
          </w:p>
        </w:tc>
        <w:tc>
          <w:tcPr>
            <w:tcW w:w="1503" w:type="dxa"/>
            <w:gridSpan w:val="7"/>
            <w:shd w:val="clear" w:color="auto" w:fill="C0C0C0"/>
            <w:noWrap/>
            <w:vAlign w:val="center"/>
          </w:tcPr>
          <w:p w:rsidR="00A41096" w:rsidRPr="00B9075C" w:rsidRDefault="00A41096" w:rsidP="00532529">
            <w:pPr>
              <w:spacing w:after="0" w:line="312" w:lineRule="auto"/>
              <w:jc w:val="center"/>
              <w:rPr>
                <w:rFonts w:ascii="GHEA Grapalat" w:hAnsi="GHEA Grapalat" w:cs="Calibri"/>
                <w:sz w:val="20"/>
                <w:szCs w:val="20"/>
              </w:rPr>
            </w:pPr>
          </w:p>
        </w:tc>
      </w:tr>
      <w:tr w:rsidR="00111177" w:rsidRPr="00B9075C" w:rsidTr="003B6898">
        <w:trPr>
          <w:gridAfter w:val="2"/>
          <w:wAfter w:w="136" w:type="dxa"/>
          <w:trHeight w:val="20"/>
          <w:jc w:val="center"/>
        </w:trPr>
        <w:tc>
          <w:tcPr>
            <w:tcW w:w="1541" w:type="dxa"/>
            <w:gridSpan w:val="2"/>
            <w:shd w:val="clear" w:color="auto" w:fill="auto"/>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5/</w:t>
            </w:r>
            <w:r w:rsidR="001A491B" w:rsidRPr="00B9075C">
              <w:rPr>
                <w:rFonts w:ascii="GHEA Grapalat" w:hAnsi="GHEA Grapalat" w:cs="Calibri"/>
                <w:sz w:val="20"/>
                <w:szCs w:val="20"/>
              </w:rPr>
              <w:t>FEB</w:t>
            </w:r>
            <w:r w:rsidRPr="00B9075C">
              <w:rPr>
                <w:rFonts w:ascii="GHEA Grapalat" w:hAnsi="GHEA Grapalat" w:cs="Calibri"/>
                <w:sz w:val="20"/>
                <w:szCs w:val="20"/>
              </w:rPr>
              <w:t>/2019</w:t>
            </w:r>
          </w:p>
        </w:tc>
        <w:tc>
          <w:tcPr>
            <w:tcW w:w="1709" w:type="dxa"/>
            <w:gridSpan w:val="3"/>
            <w:shd w:val="clear" w:color="auto" w:fill="auto"/>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AMGT52032209</w:t>
            </w:r>
          </w:p>
        </w:tc>
        <w:tc>
          <w:tcPr>
            <w:tcW w:w="1214" w:type="dxa"/>
            <w:gridSpan w:val="10"/>
            <w:shd w:val="clear" w:color="auto" w:fill="auto"/>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111177"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1,410</w:t>
            </w:r>
          </w:p>
        </w:tc>
        <w:tc>
          <w:tcPr>
            <w:tcW w:w="1381" w:type="dxa"/>
            <w:gridSpan w:val="8"/>
            <w:shd w:val="clear" w:color="auto" w:fill="auto"/>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6.1984</w:t>
            </w:r>
          </w:p>
        </w:tc>
        <w:tc>
          <w:tcPr>
            <w:tcW w:w="1522" w:type="dxa"/>
            <w:gridSpan w:val="10"/>
            <w:shd w:val="clear" w:color="auto" w:fill="auto"/>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6.3397</w:t>
            </w:r>
          </w:p>
        </w:tc>
        <w:tc>
          <w:tcPr>
            <w:tcW w:w="1421" w:type="dxa"/>
            <w:gridSpan w:val="10"/>
            <w:shd w:val="clear" w:color="auto" w:fill="auto"/>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6.2497</w:t>
            </w:r>
          </w:p>
        </w:tc>
        <w:tc>
          <w:tcPr>
            <w:tcW w:w="1450" w:type="dxa"/>
            <w:gridSpan w:val="6"/>
            <w:shd w:val="clear" w:color="auto" w:fill="auto"/>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FEB</w:t>
            </w:r>
            <w:r w:rsidRPr="00B9075C">
              <w:rPr>
                <w:rFonts w:ascii="GHEA Grapalat" w:hAnsi="GHEA Grapalat" w:cs="Calibri"/>
                <w:sz w:val="20"/>
                <w:szCs w:val="20"/>
              </w:rPr>
              <w:t>/2020</w:t>
            </w:r>
          </w:p>
        </w:tc>
      </w:tr>
      <w:tr w:rsidR="00111177" w:rsidRPr="00B9075C" w:rsidTr="003B6898">
        <w:trPr>
          <w:gridAfter w:val="2"/>
          <w:wAfter w:w="136" w:type="dxa"/>
          <w:trHeight w:val="20"/>
          <w:jc w:val="center"/>
        </w:trPr>
        <w:tc>
          <w:tcPr>
            <w:tcW w:w="1541" w:type="dxa"/>
            <w:gridSpan w:val="2"/>
            <w:shd w:val="clear" w:color="auto" w:fill="FFFFFF"/>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5/</w:t>
            </w:r>
            <w:r w:rsidR="001A491B" w:rsidRPr="00B9075C">
              <w:rPr>
                <w:rFonts w:ascii="GHEA Grapalat" w:hAnsi="GHEA Grapalat" w:cs="Calibri"/>
                <w:sz w:val="20"/>
                <w:szCs w:val="20"/>
              </w:rPr>
              <w:t>FEB</w:t>
            </w:r>
            <w:r w:rsidRPr="00B9075C">
              <w:rPr>
                <w:rFonts w:ascii="GHEA Grapalat" w:hAnsi="GHEA Grapalat" w:cs="Calibri"/>
                <w:sz w:val="20"/>
                <w:szCs w:val="20"/>
              </w:rPr>
              <w:t>/2019</w:t>
            </w:r>
          </w:p>
        </w:tc>
        <w:tc>
          <w:tcPr>
            <w:tcW w:w="1709" w:type="dxa"/>
            <w:gridSpan w:val="3"/>
            <w:shd w:val="clear" w:color="auto" w:fill="FFFFFF"/>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AMGT52032209</w:t>
            </w:r>
          </w:p>
        </w:tc>
        <w:tc>
          <w:tcPr>
            <w:tcW w:w="1214" w:type="dxa"/>
            <w:gridSpan w:val="10"/>
            <w:shd w:val="clear" w:color="auto" w:fill="FFFFFF"/>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shd w:val="clear" w:color="auto" w:fill="FFFFFF"/>
            <w:vAlign w:val="center"/>
          </w:tcPr>
          <w:p w:rsidR="00111177"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FFFFFF"/>
            <w:noWrap/>
            <w:vAlign w:val="center"/>
          </w:tcPr>
          <w:p w:rsidR="00111177" w:rsidRPr="00B9075C" w:rsidRDefault="00111177" w:rsidP="00786D04">
            <w:pPr>
              <w:spacing w:after="0" w:line="240" w:lineRule="auto"/>
              <w:jc w:val="center"/>
              <w:rPr>
                <w:rFonts w:ascii="GHEA Grapalat" w:hAnsi="GHEA Grapalat" w:cs="Calibri"/>
                <w:sz w:val="20"/>
                <w:szCs w:val="20"/>
              </w:rPr>
            </w:pPr>
            <w:r w:rsidRPr="00B9075C">
              <w:rPr>
                <w:rFonts w:ascii="GHEA Grapalat" w:hAnsi="GHEA Grapalat" w:cs="Calibri"/>
                <w:sz w:val="20"/>
                <w:szCs w:val="20"/>
              </w:rPr>
              <w:t>-</w:t>
            </w:r>
          </w:p>
        </w:tc>
        <w:tc>
          <w:tcPr>
            <w:tcW w:w="1381" w:type="dxa"/>
            <w:gridSpan w:val="8"/>
            <w:shd w:val="clear" w:color="auto" w:fill="FFFFFF"/>
            <w:noWrap/>
            <w:vAlign w:val="center"/>
          </w:tcPr>
          <w:p w:rsidR="00111177" w:rsidRPr="00B9075C" w:rsidRDefault="00111177" w:rsidP="00786D04">
            <w:pPr>
              <w:spacing w:after="0" w:line="240" w:lineRule="auto"/>
              <w:jc w:val="center"/>
              <w:rPr>
                <w:rFonts w:ascii="GHEA Grapalat" w:hAnsi="GHEA Grapalat" w:cs="Calibri"/>
                <w:sz w:val="20"/>
                <w:szCs w:val="20"/>
              </w:rPr>
            </w:pPr>
            <w:r w:rsidRPr="00B9075C">
              <w:rPr>
                <w:rFonts w:ascii="GHEA Grapalat" w:hAnsi="GHEA Grapalat" w:cs="Calibri"/>
                <w:sz w:val="20"/>
                <w:szCs w:val="20"/>
              </w:rPr>
              <w:t>-</w:t>
            </w:r>
          </w:p>
        </w:tc>
        <w:tc>
          <w:tcPr>
            <w:tcW w:w="1550" w:type="dxa"/>
            <w:gridSpan w:val="10"/>
            <w:shd w:val="clear" w:color="auto" w:fill="FFFFFF"/>
            <w:noWrap/>
            <w:vAlign w:val="center"/>
          </w:tcPr>
          <w:p w:rsidR="00111177" w:rsidRPr="00B9075C" w:rsidRDefault="00786D04" w:rsidP="00786D04">
            <w:pPr>
              <w:spacing w:after="0" w:line="240" w:lineRule="auto"/>
              <w:jc w:val="center"/>
              <w:rPr>
                <w:rFonts w:ascii="GHEA Grapalat" w:hAnsi="GHEA Grapalat" w:cs="Calibri"/>
                <w:sz w:val="20"/>
                <w:szCs w:val="20"/>
              </w:rPr>
            </w:pPr>
            <w:r w:rsidRPr="00B9075C">
              <w:rPr>
                <w:rFonts w:ascii="GHEA Grapalat" w:hAnsi="GHEA Grapalat" w:cs="Calibri"/>
                <w:sz w:val="20"/>
                <w:szCs w:val="20"/>
              </w:rPr>
              <w:t>-</w:t>
            </w:r>
          </w:p>
        </w:tc>
        <w:tc>
          <w:tcPr>
            <w:tcW w:w="1522" w:type="dxa"/>
            <w:gridSpan w:val="10"/>
            <w:shd w:val="clear" w:color="auto" w:fill="FFFFFF"/>
            <w:noWrap/>
            <w:vAlign w:val="center"/>
          </w:tcPr>
          <w:p w:rsidR="00111177" w:rsidRPr="00B9075C" w:rsidRDefault="00786D04" w:rsidP="00786D04">
            <w:pPr>
              <w:spacing w:after="0" w:line="240" w:lineRule="auto"/>
              <w:jc w:val="center"/>
              <w:rPr>
                <w:rFonts w:ascii="GHEA Grapalat" w:hAnsi="GHEA Grapalat" w:cs="Calibri"/>
                <w:sz w:val="20"/>
                <w:szCs w:val="20"/>
              </w:rPr>
            </w:pPr>
            <w:r w:rsidRPr="00B9075C">
              <w:rPr>
                <w:rFonts w:ascii="GHEA Grapalat" w:hAnsi="GHEA Grapalat" w:cs="Calibri"/>
                <w:sz w:val="20"/>
                <w:szCs w:val="20"/>
              </w:rPr>
              <w:t>-</w:t>
            </w:r>
          </w:p>
        </w:tc>
        <w:tc>
          <w:tcPr>
            <w:tcW w:w="1421" w:type="dxa"/>
            <w:gridSpan w:val="10"/>
            <w:shd w:val="clear" w:color="auto" w:fill="FFFFFF"/>
            <w:noWrap/>
            <w:vAlign w:val="center"/>
          </w:tcPr>
          <w:p w:rsidR="00111177" w:rsidRPr="00B9075C" w:rsidRDefault="00786D04" w:rsidP="00786D04">
            <w:pPr>
              <w:spacing w:after="0" w:line="240" w:lineRule="auto"/>
              <w:jc w:val="center"/>
              <w:rPr>
                <w:rFonts w:ascii="GHEA Grapalat" w:hAnsi="GHEA Grapalat" w:cs="Calibri"/>
                <w:sz w:val="20"/>
                <w:szCs w:val="20"/>
              </w:rPr>
            </w:pPr>
            <w:r w:rsidRPr="00B9075C">
              <w:rPr>
                <w:rFonts w:ascii="GHEA Grapalat" w:hAnsi="GHEA Grapalat" w:cs="Calibri"/>
                <w:sz w:val="20"/>
                <w:szCs w:val="20"/>
              </w:rPr>
              <w:t>-</w:t>
            </w:r>
          </w:p>
        </w:tc>
        <w:tc>
          <w:tcPr>
            <w:tcW w:w="1450" w:type="dxa"/>
            <w:gridSpan w:val="6"/>
            <w:shd w:val="clear" w:color="auto" w:fill="FFFFFF"/>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FEB</w:t>
            </w:r>
            <w:r w:rsidRPr="00B9075C">
              <w:rPr>
                <w:rFonts w:ascii="GHEA Grapalat" w:hAnsi="GHEA Grapalat" w:cs="Calibri"/>
                <w:sz w:val="20"/>
                <w:szCs w:val="20"/>
              </w:rPr>
              <w:t>/2020</w:t>
            </w:r>
          </w:p>
        </w:tc>
      </w:tr>
      <w:tr w:rsidR="00111177" w:rsidRPr="00B9075C" w:rsidTr="003B6898">
        <w:trPr>
          <w:gridAfter w:val="2"/>
          <w:wAfter w:w="136" w:type="dxa"/>
          <w:trHeight w:val="20"/>
          <w:jc w:val="center"/>
        </w:trPr>
        <w:tc>
          <w:tcPr>
            <w:tcW w:w="1541" w:type="dxa"/>
            <w:gridSpan w:val="2"/>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13/</w:t>
            </w:r>
            <w:r w:rsidR="001A491B" w:rsidRPr="00B9075C">
              <w:rPr>
                <w:rFonts w:ascii="GHEA Grapalat" w:hAnsi="GHEA Grapalat" w:cs="Calibri"/>
                <w:sz w:val="20"/>
                <w:szCs w:val="20"/>
              </w:rPr>
              <w:t>FEB</w:t>
            </w:r>
            <w:r w:rsidRPr="00B9075C">
              <w:rPr>
                <w:rFonts w:ascii="GHEA Grapalat" w:hAnsi="GHEA Grapalat" w:cs="Calibri"/>
                <w:sz w:val="20"/>
                <w:szCs w:val="20"/>
              </w:rPr>
              <w:t>/2019</w:t>
            </w:r>
          </w:p>
        </w:tc>
        <w:tc>
          <w:tcPr>
            <w:tcW w:w="1709" w:type="dxa"/>
            <w:gridSpan w:val="3"/>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AMGN60294235</w:t>
            </w:r>
          </w:p>
        </w:tc>
        <w:tc>
          <w:tcPr>
            <w:tcW w:w="1214" w:type="dxa"/>
            <w:gridSpan w:val="10"/>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7,000</w:t>
            </w:r>
          </w:p>
        </w:tc>
        <w:tc>
          <w:tcPr>
            <w:tcW w:w="1502" w:type="dxa"/>
            <w:gridSpan w:val="9"/>
            <w:shd w:val="clear" w:color="auto" w:fill="92D050"/>
            <w:vAlign w:val="center"/>
          </w:tcPr>
          <w:p w:rsidR="00111177"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12,550</w:t>
            </w:r>
          </w:p>
        </w:tc>
        <w:tc>
          <w:tcPr>
            <w:tcW w:w="1381" w:type="dxa"/>
            <w:gridSpan w:val="8"/>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7,000</w:t>
            </w:r>
          </w:p>
        </w:tc>
        <w:tc>
          <w:tcPr>
            <w:tcW w:w="1550" w:type="dxa"/>
            <w:gridSpan w:val="10"/>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8.3453</w:t>
            </w:r>
          </w:p>
        </w:tc>
        <w:tc>
          <w:tcPr>
            <w:tcW w:w="1522" w:type="dxa"/>
            <w:gridSpan w:val="10"/>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8.6715</w:t>
            </w:r>
          </w:p>
        </w:tc>
        <w:tc>
          <w:tcPr>
            <w:tcW w:w="1421" w:type="dxa"/>
            <w:gridSpan w:val="10"/>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8.5092</w:t>
            </w:r>
          </w:p>
        </w:tc>
        <w:tc>
          <w:tcPr>
            <w:tcW w:w="1450" w:type="dxa"/>
            <w:gridSpan w:val="6"/>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/2023</w:t>
            </w:r>
          </w:p>
        </w:tc>
      </w:tr>
      <w:tr w:rsidR="00111177" w:rsidRPr="00B9075C" w:rsidTr="003B6898">
        <w:trPr>
          <w:gridAfter w:val="2"/>
          <w:wAfter w:w="136" w:type="dxa"/>
          <w:trHeight w:val="20"/>
          <w:jc w:val="center"/>
        </w:trPr>
        <w:tc>
          <w:tcPr>
            <w:tcW w:w="1541" w:type="dxa"/>
            <w:gridSpan w:val="2"/>
            <w:shd w:val="clear" w:color="auto" w:fill="92D050"/>
            <w:noWrap/>
            <w:vAlign w:val="center"/>
          </w:tcPr>
          <w:p w:rsidR="00111177" w:rsidRPr="00B9075C" w:rsidRDefault="00111177" w:rsidP="00532529">
            <w:pPr>
              <w:spacing w:after="0" w:line="312" w:lineRule="auto"/>
              <w:jc w:val="center"/>
              <w:rPr>
                <w:rFonts w:ascii="GHEA Grapalat" w:hAnsi="GHEA Grapalat"/>
              </w:rPr>
            </w:pPr>
            <w:r w:rsidRPr="00B9075C">
              <w:rPr>
                <w:rFonts w:ascii="GHEA Grapalat" w:hAnsi="GHEA Grapalat" w:cs="Calibri"/>
                <w:sz w:val="20"/>
                <w:szCs w:val="20"/>
              </w:rPr>
              <w:t>13/</w:t>
            </w:r>
            <w:r w:rsidR="001A491B" w:rsidRPr="00B9075C">
              <w:rPr>
                <w:rFonts w:ascii="GHEA Grapalat" w:hAnsi="GHEA Grapalat" w:cs="Calibri"/>
                <w:sz w:val="20"/>
                <w:szCs w:val="20"/>
              </w:rPr>
              <w:t>FEB</w:t>
            </w:r>
            <w:r w:rsidRPr="00B9075C">
              <w:rPr>
                <w:rFonts w:ascii="GHEA Grapalat" w:hAnsi="GHEA Grapalat" w:cs="Calibri"/>
                <w:sz w:val="20"/>
                <w:szCs w:val="20"/>
              </w:rPr>
              <w:t>/2019</w:t>
            </w:r>
          </w:p>
        </w:tc>
        <w:tc>
          <w:tcPr>
            <w:tcW w:w="1709" w:type="dxa"/>
            <w:gridSpan w:val="3"/>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AMGN60294235</w:t>
            </w:r>
          </w:p>
        </w:tc>
        <w:tc>
          <w:tcPr>
            <w:tcW w:w="1214" w:type="dxa"/>
            <w:gridSpan w:val="10"/>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1,400</w:t>
            </w:r>
          </w:p>
        </w:tc>
        <w:tc>
          <w:tcPr>
            <w:tcW w:w="1502" w:type="dxa"/>
            <w:gridSpan w:val="9"/>
            <w:shd w:val="clear" w:color="auto" w:fill="92D050"/>
            <w:vAlign w:val="center"/>
          </w:tcPr>
          <w:p w:rsidR="00111177" w:rsidRPr="00B9075C" w:rsidRDefault="001A491B" w:rsidP="00532529">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1,390</w:t>
            </w:r>
          </w:p>
        </w:tc>
        <w:tc>
          <w:tcPr>
            <w:tcW w:w="1381" w:type="dxa"/>
            <w:gridSpan w:val="8"/>
            <w:shd w:val="clear" w:color="auto" w:fill="92D050"/>
            <w:noWrap/>
            <w:vAlign w:val="center"/>
          </w:tcPr>
          <w:p w:rsidR="00111177" w:rsidRPr="00B9075C" w:rsidRDefault="00111177" w:rsidP="00532529">
            <w:pPr>
              <w:spacing w:after="0" w:line="312" w:lineRule="auto"/>
              <w:jc w:val="center"/>
              <w:rPr>
                <w:rFonts w:ascii="GHEA Grapalat" w:hAnsi="GHEA Grapalat" w:cs="Calibri"/>
                <w:sz w:val="20"/>
                <w:szCs w:val="20"/>
              </w:rPr>
            </w:pPr>
            <w:r w:rsidRPr="00B9075C">
              <w:rPr>
                <w:rFonts w:ascii="GHEA Grapalat" w:hAnsi="GHEA Grapalat" w:cs="Calibri"/>
                <w:sz w:val="20"/>
                <w:szCs w:val="20"/>
              </w:rPr>
              <w:t>1,390</w:t>
            </w:r>
          </w:p>
        </w:tc>
        <w:tc>
          <w:tcPr>
            <w:tcW w:w="1550" w:type="dxa"/>
            <w:gridSpan w:val="10"/>
            <w:shd w:val="clear" w:color="auto" w:fill="92D050"/>
            <w:noWrap/>
            <w:vAlign w:val="center"/>
          </w:tcPr>
          <w:p w:rsidR="00111177" w:rsidRPr="00B9075C" w:rsidRDefault="00111177" w:rsidP="00532529">
            <w:pPr>
              <w:spacing w:after="0" w:line="312" w:lineRule="auto"/>
              <w:jc w:val="center"/>
              <w:rPr>
                <w:rFonts w:ascii="GHEA Grapalat" w:hAnsi="GHEA Grapalat"/>
              </w:rPr>
            </w:pPr>
            <w:r w:rsidRPr="00B9075C">
              <w:rPr>
                <w:rFonts w:ascii="GHEA Grapalat" w:hAnsi="GHEA Grapalat" w:cs="Calibri"/>
                <w:sz w:val="20"/>
                <w:szCs w:val="20"/>
              </w:rPr>
              <w:t>8.5092</w:t>
            </w:r>
          </w:p>
        </w:tc>
        <w:tc>
          <w:tcPr>
            <w:tcW w:w="1522" w:type="dxa"/>
            <w:gridSpan w:val="10"/>
            <w:shd w:val="clear" w:color="auto" w:fill="92D050"/>
            <w:noWrap/>
            <w:vAlign w:val="center"/>
          </w:tcPr>
          <w:p w:rsidR="00111177" w:rsidRPr="00B9075C" w:rsidRDefault="00111177" w:rsidP="00532529">
            <w:pPr>
              <w:spacing w:after="0" w:line="312" w:lineRule="auto"/>
              <w:jc w:val="center"/>
              <w:rPr>
                <w:rFonts w:ascii="GHEA Grapalat" w:hAnsi="GHEA Grapalat"/>
              </w:rPr>
            </w:pPr>
            <w:r w:rsidRPr="00B9075C">
              <w:rPr>
                <w:rFonts w:ascii="GHEA Grapalat" w:hAnsi="GHEA Grapalat" w:cs="Calibri"/>
                <w:sz w:val="20"/>
                <w:szCs w:val="20"/>
              </w:rPr>
              <w:t>8.5092</w:t>
            </w:r>
          </w:p>
        </w:tc>
        <w:tc>
          <w:tcPr>
            <w:tcW w:w="1421" w:type="dxa"/>
            <w:gridSpan w:val="10"/>
            <w:shd w:val="clear" w:color="auto" w:fill="92D050"/>
            <w:noWrap/>
            <w:vAlign w:val="center"/>
          </w:tcPr>
          <w:p w:rsidR="00111177" w:rsidRPr="00B9075C" w:rsidRDefault="00111177" w:rsidP="00532529">
            <w:pPr>
              <w:spacing w:after="0" w:line="312" w:lineRule="auto"/>
              <w:jc w:val="center"/>
              <w:rPr>
                <w:rFonts w:ascii="GHEA Grapalat" w:hAnsi="GHEA Grapalat"/>
              </w:rPr>
            </w:pPr>
            <w:r w:rsidRPr="00B9075C">
              <w:rPr>
                <w:rFonts w:ascii="GHEA Grapalat" w:hAnsi="GHEA Grapalat" w:cs="Calibri"/>
                <w:sz w:val="20"/>
                <w:szCs w:val="20"/>
              </w:rPr>
              <w:t>8.5092</w:t>
            </w:r>
          </w:p>
        </w:tc>
        <w:tc>
          <w:tcPr>
            <w:tcW w:w="1450" w:type="dxa"/>
            <w:gridSpan w:val="6"/>
            <w:shd w:val="clear" w:color="auto" w:fill="92D050"/>
            <w:noWrap/>
            <w:vAlign w:val="center"/>
          </w:tcPr>
          <w:p w:rsidR="00111177" w:rsidRPr="00B9075C" w:rsidRDefault="00111177" w:rsidP="00532529">
            <w:pPr>
              <w:spacing w:after="0" w:line="312" w:lineRule="auto"/>
              <w:jc w:val="center"/>
              <w:rPr>
                <w:rFonts w:ascii="GHEA Grapalat" w:hAnsi="GHEA Grapalat"/>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/2023</w:t>
            </w:r>
          </w:p>
        </w:tc>
      </w:tr>
      <w:tr w:rsidR="00111177" w:rsidRPr="00B9075C" w:rsidTr="003B6898">
        <w:trPr>
          <w:gridAfter w:val="2"/>
          <w:wAfter w:w="136" w:type="dxa"/>
          <w:trHeight w:val="20"/>
          <w:jc w:val="center"/>
        </w:trPr>
        <w:tc>
          <w:tcPr>
            <w:tcW w:w="1541" w:type="dxa"/>
            <w:gridSpan w:val="2"/>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19/</w:t>
            </w:r>
            <w:r w:rsidR="001A491B" w:rsidRPr="00B9075C">
              <w:rPr>
                <w:rFonts w:ascii="GHEA Grapalat" w:hAnsi="GHEA Grapalat" w:cs="Calibri"/>
                <w:sz w:val="20"/>
                <w:szCs w:val="20"/>
              </w:rPr>
              <w:t>FEB</w:t>
            </w:r>
            <w:r w:rsidRPr="00B9075C">
              <w:rPr>
                <w:rFonts w:ascii="GHEA Grapalat" w:hAnsi="GHEA Grapalat" w:cs="Calibri"/>
                <w:sz w:val="20"/>
                <w:szCs w:val="20"/>
              </w:rPr>
              <w:t>/2019</w:t>
            </w:r>
          </w:p>
        </w:tc>
        <w:tc>
          <w:tcPr>
            <w:tcW w:w="1709" w:type="dxa"/>
            <w:gridSpan w:val="3"/>
            <w:shd w:val="clear" w:color="auto" w:fill="FFFFFF"/>
            <w:noWrap/>
            <w:vAlign w:val="center"/>
          </w:tcPr>
          <w:p w:rsidR="00111177" w:rsidRPr="00B9075C" w:rsidRDefault="00111177" w:rsidP="00A21587">
            <w:pPr>
              <w:spacing w:after="0" w:line="312" w:lineRule="auto"/>
              <w:jc w:val="center"/>
              <w:rPr>
                <w:rFonts w:ascii="GHEA Grapalat" w:hAnsi="GHEA Grapalat"/>
              </w:rPr>
            </w:pPr>
            <w:r w:rsidRPr="00B9075C">
              <w:rPr>
                <w:rFonts w:ascii="GHEA Grapalat" w:hAnsi="GHEA Grapalat" w:cs="Calibri"/>
                <w:sz w:val="20"/>
                <w:szCs w:val="20"/>
              </w:rPr>
              <w:t>AMGT5204B198</w:t>
            </w:r>
          </w:p>
        </w:tc>
        <w:tc>
          <w:tcPr>
            <w:tcW w:w="1214"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shd w:val="clear" w:color="auto" w:fill="FFFFFF"/>
            <w:vAlign w:val="center"/>
          </w:tcPr>
          <w:p w:rsidR="00111177"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1,410</w:t>
            </w:r>
          </w:p>
        </w:tc>
        <w:tc>
          <w:tcPr>
            <w:tcW w:w="1381" w:type="dxa"/>
            <w:gridSpan w:val="8"/>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6.0997</w:t>
            </w:r>
          </w:p>
        </w:tc>
        <w:tc>
          <w:tcPr>
            <w:tcW w:w="1522"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6.1557</w:t>
            </w:r>
          </w:p>
        </w:tc>
        <w:tc>
          <w:tcPr>
            <w:tcW w:w="1421"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6.1296</w:t>
            </w:r>
          </w:p>
        </w:tc>
        <w:tc>
          <w:tcPr>
            <w:tcW w:w="1450" w:type="dxa"/>
            <w:gridSpan w:val="6"/>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w:t>
            </w:r>
            <w:r w:rsidR="001A491B" w:rsidRPr="00B9075C">
              <w:rPr>
                <w:rFonts w:ascii="GHEA Grapalat" w:hAnsi="GHEA Grapalat" w:cs="Calibri"/>
                <w:sz w:val="20"/>
                <w:szCs w:val="20"/>
              </w:rPr>
              <w:t>NOV</w:t>
            </w:r>
            <w:r w:rsidRPr="00B9075C">
              <w:rPr>
                <w:rFonts w:ascii="GHEA Grapalat" w:hAnsi="GHEA Grapalat" w:cs="Calibri"/>
                <w:sz w:val="20"/>
                <w:szCs w:val="20"/>
              </w:rPr>
              <w:t>/2019</w:t>
            </w:r>
          </w:p>
        </w:tc>
      </w:tr>
      <w:tr w:rsidR="00111177" w:rsidRPr="00B9075C" w:rsidTr="003B6898">
        <w:trPr>
          <w:gridAfter w:val="2"/>
          <w:wAfter w:w="136" w:type="dxa"/>
          <w:trHeight w:val="20"/>
          <w:jc w:val="center"/>
        </w:trPr>
        <w:tc>
          <w:tcPr>
            <w:tcW w:w="1541" w:type="dxa"/>
            <w:gridSpan w:val="2"/>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19/</w:t>
            </w:r>
            <w:r w:rsidR="001A491B" w:rsidRPr="00B9075C">
              <w:rPr>
                <w:rFonts w:ascii="GHEA Grapalat" w:hAnsi="GHEA Grapalat" w:cs="Calibri"/>
                <w:sz w:val="20"/>
                <w:szCs w:val="20"/>
              </w:rPr>
              <w:t>FEB</w:t>
            </w:r>
            <w:r w:rsidRPr="00B9075C">
              <w:rPr>
                <w:rFonts w:ascii="GHEA Grapalat" w:hAnsi="GHEA Grapalat" w:cs="Calibri"/>
                <w:sz w:val="20"/>
                <w:szCs w:val="20"/>
              </w:rPr>
              <w:t>/2019</w:t>
            </w:r>
          </w:p>
        </w:tc>
        <w:tc>
          <w:tcPr>
            <w:tcW w:w="1709" w:type="dxa"/>
            <w:gridSpan w:val="3"/>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AMGT5204B198</w:t>
            </w:r>
          </w:p>
        </w:tc>
        <w:tc>
          <w:tcPr>
            <w:tcW w:w="1214"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shd w:val="clear" w:color="auto" w:fill="FFFFFF"/>
            <w:vAlign w:val="center"/>
          </w:tcPr>
          <w:p w:rsidR="00111177"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381" w:type="dxa"/>
            <w:gridSpan w:val="8"/>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50"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6.1296</w:t>
            </w:r>
          </w:p>
        </w:tc>
        <w:tc>
          <w:tcPr>
            <w:tcW w:w="1522"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6.1296</w:t>
            </w:r>
          </w:p>
        </w:tc>
        <w:tc>
          <w:tcPr>
            <w:tcW w:w="1421"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6.1296</w:t>
            </w:r>
          </w:p>
        </w:tc>
        <w:tc>
          <w:tcPr>
            <w:tcW w:w="1450" w:type="dxa"/>
            <w:gridSpan w:val="6"/>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w:t>
            </w:r>
            <w:r w:rsidR="001A491B" w:rsidRPr="00B9075C">
              <w:rPr>
                <w:rFonts w:ascii="GHEA Grapalat" w:hAnsi="GHEA Grapalat" w:cs="Calibri"/>
                <w:sz w:val="20"/>
                <w:szCs w:val="20"/>
              </w:rPr>
              <w:t>NOV</w:t>
            </w:r>
            <w:r w:rsidRPr="00B9075C">
              <w:rPr>
                <w:rFonts w:ascii="GHEA Grapalat" w:hAnsi="GHEA Grapalat" w:cs="Calibri"/>
                <w:sz w:val="20"/>
                <w:szCs w:val="20"/>
              </w:rPr>
              <w:t>/2019</w:t>
            </w:r>
          </w:p>
        </w:tc>
      </w:tr>
      <w:tr w:rsidR="00111177" w:rsidRPr="00B9075C" w:rsidTr="003B6898">
        <w:trPr>
          <w:gridAfter w:val="2"/>
          <w:wAfter w:w="136" w:type="dxa"/>
          <w:trHeight w:val="20"/>
          <w:jc w:val="center"/>
        </w:trPr>
        <w:tc>
          <w:tcPr>
            <w:tcW w:w="1541" w:type="dxa"/>
            <w:gridSpan w:val="2"/>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26/</w:t>
            </w:r>
            <w:r w:rsidR="001A491B" w:rsidRPr="00B9075C">
              <w:rPr>
                <w:rFonts w:ascii="GHEA Grapalat" w:hAnsi="GHEA Grapalat" w:cs="Calibri"/>
                <w:sz w:val="20"/>
                <w:szCs w:val="20"/>
              </w:rPr>
              <w:t>FEB</w:t>
            </w:r>
            <w:r w:rsidRPr="00B9075C">
              <w:rPr>
                <w:rFonts w:ascii="GHEA Grapalat" w:hAnsi="GHEA Grapalat" w:cs="Calibri"/>
                <w:sz w:val="20"/>
                <w:szCs w:val="20"/>
              </w:rPr>
              <w:t>/2019</w:t>
            </w:r>
          </w:p>
        </w:tc>
        <w:tc>
          <w:tcPr>
            <w:tcW w:w="1709" w:type="dxa"/>
            <w:gridSpan w:val="3"/>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AMGT52036192</w:t>
            </w:r>
          </w:p>
        </w:tc>
        <w:tc>
          <w:tcPr>
            <w:tcW w:w="1214"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shd w:val="clear" w:color="auto" w:fill="FFFFFF"/>
            <w:vAlign w:val="center"/>
          </w:tcPr>
          <w:p w:rsidR="00111177"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1,210</w:t>
            </w:r>
          </w:p>
        </w:tc>
        <w:tc>
          <w:tcPr>
            <w:tcW w:w="1381" w:type="dxa"/>
            <w:gridSpan w:val="8"/>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5.8450</w:t>
            </w:r>
          </w:p>
        </w:tc>
        <w:tc>
          <w:tcPr>
            <w:tcW w:w="1522"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6.1025</w:t>
            </w:r>
          </w:p>
        </w:tc>
        <w:tc>
          <w:tcPr>
            <w:tcW w:w="1421"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6.0762</w:t>
            </w:r>
          </w:p>
        </w:tc>
        <w:tc>
          <w:tcPr>
            <w:tcW w:w="1450" w:type="dxa"/>
            <w:gridSpan w:val="6"/>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JUN</w:t>
            </w:r>
            <w:r w:rsidRPr="00B9075C">
              <w:rPr>
                <w:rFonts w:ascii="GHEA Grapalat" w:hAnsi="GHEA Grapalat" w:cs="Calibri"/>
                <w:sz w:val="20"/>
                <w:szCs w:val="20"/>
              </w:rPr>
              <w:t>/2019</w:t>
            </w:r>
          </w:p>
        </w:tc>
      </w:tr>
      <w:tr w:rsidR="00111177" w:rsidRPr="00B9075C" w:rsidTr="003B6898">
        <w:trPr>
          <w:gridAfter w:val="2"/>
          <w:wAfter w:w="136" w:type="dxa"/>
          <w:trHeight w:val="20"/>
          <w:jc w:val="center"/>
        </w:trPr>
        <w:tc>
          <w:tcPr>
            <w:tcW w:w="1541" w:type="dxa"/>
            <w:gridSpan w:val="2"/>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26/</w:t>
            </w:r>
            <w:r w:rsidR="001A491B" w:rsidRPr="00B9075C">
              <w:rPr>
                <w:rFonts w:ascii="GHEA Grapalat" w:hAnsi="GHEA Grapalat" w:cs="Calibri"/>
                <w:sz w:val="20"/>
                <w:szCs w:val="20"/>
              </w:rPr>
              <w:t>FEB</w:t>
            </w:r>
            <w:r w:rsidRPr="00B9075C">
              <w:rPr>
                <w:rFonts w:ascii="GHEA Grapalat" w:hAnsi="GHEA Grapalat" w:cs="Calibri"/>
                <w:sz w:val="20"/>
                <w:szCs w:val="20"/>
              </w:rPr>
              <w:t>/2019</w:t>
            </w:r>
          </w:p>
        </w:tc>
        <w:tc>
          <w:tcPr>
            <w:tcW w:w="1709" w:type="dxa"/>
            <w:gridSpan w:val="3"/>
            <w:shd w:val="clear" w:color="auto" w:fill="FFFFFF"/>
            <w:noWrap/>
            <w:vAlign w:val="center"/>
          </w:tcPr>
          <w:p w:rsidR="00111177" w:rsidRPr="00B9075C" w:rsidRDefault="00111177" w:rsidP="00A21587">
            <w:pPr>
              <w:spacing w:after="0" w:line="312" w:lineRule="auto"/>
              <w:jc w:val="center"/>
              <w:rPr>
                <w:rFonts w:ascii="GHEA Grapalat" w:hAnsi="GHEA Grapalat"/>
              </w:rPr>
            </w:pPr>
            <w:r w:rsidRPr="00B9075C">
              <w:rPr>
                <w:rFonts w:ascii="GHEA Grapalat" w:hAnsi="GHEA Grapalat" w:cs="Calibri"/>
                <w:sz w:val="20"/>
                <w:szCs w:val="20"/>
              </w:rPr>
              <w:t>AMGT52036192</w:t>
            </w:r>
          </w:p>
        </w:tc>
        <w:tc>
          <w:tcPr>
            <w:tcW w:w="1214"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shd w:val="clear" w:color="auto" w:fill="FFFFFF"/>
            <w:vAlign w:val="center"/>
          </w:tcPr>
          <w:p w:rsidR="00111177"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198</w:t>
            </w:r>
          </w:p>
        </w:tc>
        <w:tc>
          <w:tcPr>
            <w:tcW w:w="1381" w:type="dxa"/>
            <w:gridSpan w:val="8"/>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198</w:t>
            </w:r>
          </w:p>
        </w:tc>
        <w:tc>
          <w:tcPr>
            <w:tcW w:w="1550"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rPr>
            </w:pPr>
            <w:r w:rsidRPr="00B9075C">
              <w:rPr>
                <w:rFonts w:ascii="GHEA Grapalat" w:hAnsi="GHEA Grapalat" w:cs="Calibri"/>
                <w:sz w:val="20"/>
                <w:szCs w:val="20"/>
              </w:rPr>
              <w:t>6.0762</w:t>
            </w:r>
          </w:p>
        </w:tc>
        <w:tc>
          <w:tcPr>
            <w:tcW w:w="1522"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rPr>
            </w:pPr>
            <w:r w:rsidRPr="00B9075C">
              <w:rPr>
                <w:rFonts w:ascii="GHEA Grapalat" w:hAnsi="GHEA Grapalat" w:cs="Calibri"/>
                <w:sz w:val="20"/>
                <w:szCs w:val="20"/>
              </w:rPr>
              <w:t>6.0762</w:t>
            </w:r>
          </w:p>
        </w:tc>
        <w:tc>
          <w:tcPr>
            <w:tcW w:w="1421"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rPr>
            </w:pPr>
            <w:r w:rsidRPr="00B9075C">
              <w:rPr>
                <w:rFonts w:ascii="GHEA Grapalat" w:hAnsi="GHEA Grapalat" w:cs="Calibri"/>
                <w:sz w:val="20"/>
                <w:szCs w:val="20"/>
              </w:rPr>
              <w:t>6.0762</w:t>
            </w:r>
          </w:p>
        </w:tc>
        <w:tc>
          <w:tcPr>
            <w:tcW w:w="1450" w:type="dxa"/>
            <w:gridSpan w:val="6"/>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JUN</w:t>
            </w:r>
            <w:r w:rsidRPr="00B9075C">
              <w:rPr>
                <w:rFonts w:ascii="GHEA Grapalat" w:hAnsi="GHEA Grapalat" w:cs="Calibri"/>
                <w:sz w:val="20"/>
                <w:szCs w:val="20"/>
              </w:rPr>
              <w:t>/2019</w:t>
            </w:r>
          </w:p>
        </w:tc>
      </w:tr>
      <w:tr w:rsidR="00A41096" w:rsidRPr="00B9075C" w:rsidTr="003B6898">
        <w:trPr>
          <w:gridAfter w:val="2"/>
          <w:wAfter w:w="136" w:type="dxa"/>
          <w:trHeight w:val="71"/>
          <w:jc w:val="center"/>
        </w:trPr>
        <w:tc>
          <w:tcPr>
            <w:tcW w:w="3160" w:type="dxa"/>
            <w:gridSpan w:val="4"/>
            <w:shd w:val="clear" w:color="auto" w:fill="C0C0C0"/>
            <w:noWrap/>
            <w:vAlign w:val="center"/>
          </w:tcPr>
          <w:p w:rsidR="00A41096"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A41096" w:rsidRPr="00B9075C">
              <w:rPr>
                <w:rFonts w:ascii="GHEA Grapalat" w:hAnsi="GHEA Grapalat" w:cs="Calibri"/>
                <w:sz w:val="20"/>
                <w:szCs w:val="20"/>
              </w:rPr>
              <w:t xml:space="preserve"> </w:t>
            </w:r>
            <w:r w:rsidRPr="00B9075C">
              <w:rPr>
                <w:rFonts w:ascii="GHEA Grapalat" w:hAnsi="GHEA Grapalat" w:cs="Calibri"/>
                <w:sz w:val="20"/>
                <w:szCs w:val="20"/>
              </w:rPr>
              <w:t>February</w:t>
            </w:r>
          </w:p>
        </w:tc>
        <w:tc>
          <w:tcPr>
            <w:tcW w:w="1250" w:type="dxa"/>
            <w:gridSpan w:val="10"/>
            <w:shd w:val="clear" w:color="auto" w:fill="C0C0C0"/>
            <w:noWrap/>
            <w:vAlign w:val="center"/>
          </w:tcPr>
          <w:p w:rsidR="00A41096" w:rsidRPr="00B9075C" w:rsidRDefault="00A41096"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12,000</w:t>
            </w:r>
          </w:p>
        </w:tc>
        <w:tc>
          <w:tcPr>
            <w:tcW w:w="1503" w:type="dxa"/>
            <w:gridSpan w:val="9"/>
            <w:shd w:val="clear" w:color="auto" w:fill="C0C0C0"/>
            <w:vAlign w:val="center"/>
          </w:tcPr>
          <w:p w:rsidR="00A41096" w:rsidRPr="00B9075C" w:rsidRDefault="00A41096"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A41096" w:rsidRPr="00B9075C" w:rsidRDefault="00A41096"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18,368</w:t>
            </w:r>
          </w:p>
        </w:tc>
        <w:tc>
          <w:tcPr>
            <w:tcW w:w="1381" w:type="dxa"/>
            <w:gridSpan w:val="8"/>
            <w:shd w:val="clear" w:color="auto" w:fill="C0C0C0"/>
            <w:noWrap/>
            <w:vAlign w:val="center"/>
          </w:tcPr>
          <w:p w:rsidR="00A41096" w:rsidRPr="00B9075C" w:rsidRDefault="00A41096"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11,788</w:t>
            </w:r>
          </w:p>
        </w:tc>
        <w:tc>
          <w:tcPr>
            <w:tcW w:w="1550" w:type="dxa"/>
            <w:gridSpan w:val="10"/>
            <w:shd w:val="clear" w:color="auto" w:fill="C0C0C0"/>
            <w:noWrap/>
            <w:vAlign w:val="center"/>
          </w:tcPr>
          <w:p w:rsidR="00A41096" w:rsidRPr="00B9075C" w:rsidRDefault="00A41096"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A41096" w:rsidRPr="00B9075C" w:rsidRDefault="00A41096"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A41096" w:rsidRPr="00B9075C" w:rsidRDefault="00A41096"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7.8280</w:t>
            </w:r>
          </w:p>
        </w:tc>
        <w:tc>
          <w:tcPr>
            <w:tcW w:w="1503" w:type="dxa"/>
            <w:gridSpan w:val="7"/>
            <w:shd w:val="clear" w:color="auto" w:fill="C0C0C0"/>
            <w:noWrap/>
            <w:vAlign w:val="center"/>
          </w:tcPr>
          <w:p w:rsidR="00A41096" w:rsidRPr="00B9075C" w:rsidRDefault="00A41096" w:rsidP="00A21587">
            <w:pPr>
              <w:spacing w:after="0" w:line="312" w:lineRule="auto"/>
              <w:jc w:val="center"/>
              <w:rPr>
                <w:rFonts w:ascii="GHEA Grapalat" w:hAnsi="GHEA Grapalat" w:cs="Calibri"/>
                <w:sz w:val="20"/>
                <w:szCs w:val="20"/>
              </w:rPr>
            </w:pPr>
          </w:p>
        </w:tc>
      </w:tr>
      <w:tr w:rsidR="00111177" w:rsidRPr="00B9075C" w:rsidTr="003B6898">
        <w:trPr>
          <w:gridAfter w:val="2"/>
          <w:wAfter w:w="136" w:type="dxa"/>
          <w:trHeight w:val="71"/>
          <w:jc w:val="center"/>
        </w:trPr>
        <w:tc>
          <w:tcPr>
            <w:tcW w:w="1541" w:type="dxa"/>
            <w:gridSpan w:val="2"/>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w:t>
            </w:r>
            <w:r w:rsidR="001A491B" w:rsidRPr="00B9075C">
              <w:rPr>
                <w:rFonts w:ascii="GHEA Grapalat" w:hAnsi="GHEA Grapalat" w:cs="Calibri"/>
                <w:sz w:val="20"/>
                <w:szCs w:val="20"/>
              </w:rPr>
              <w:t>MAR</w:t>
            </w:r>
            <w:r w:rsidRPr="00B9075C">
              <w:rPr>
                <w:rFonts w:ascii="GHEA Grapalat" w:hAnsi="GHEA Grapalat" w:cs="Calibri"/>
                <w:sz w:val="20"/>
                <w:szCs w:val="20"/>
              </w:rPr>
              <w:t>/2019</w:t>
            </w:r>
          </w:p>
        </w:tc>
        <w:tc>
          <w:tcPr>
            <w:tcW w:w="1723" w:type="dxa"/>
            <w:gridSpan w:val="5"/>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AMGT52023208</w:t>
            </w:r>
          </w:p>
        </w:tc>
        <w:tc>
          <w:tcPr>
            <w:tcW w:w="1245"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shd w:val="clear" w:color="auto" w:fill="FFFFFF"/>
            <w:vAlign w:val="center"/>
          </w:tcPr>
          <w:p w:rsidR="00111177"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1,410</w:t>
            </w:r>
          </w:p>
        </w:tc>
        <w:tc>
          <w:tcPr>
            <w:tcW w:w="1381" w:type="dxa"/>
            <w:gridSpan w:val="8"/>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6.1497</w:t>
            </w:r>
          </w:p>
        </w:tc>
        <w:tc>
          <w:tcPr>
            <w:tcW w:w="1523"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6.2127</w:t>
            </w:r>
          </w:p>
        </w:tc>
        <w:tc>
          <w:tcPr>
            <w:tcW w:w="1421"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6.1812</w:t>
            </w:r>
          </w:p>
        </w:tc>
        <w:tc>
          <w:tcPr>
            <w:tcW w:w="1404" w:type="dxa"/>
            <w:gridSpan w:val="4"/>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MAR</w:t>
            </w:r>
            <w:r w:rsidRPr="00B9075C">
              <w:rPr>
                <w:rFonts w:ascii="GHEA Grapalat" w:hAnsi="GHEA Grapalat" w:cs="Calibri"/>
                <w:sz w:val="20"/>
                <w:szCs w:val="20"/>
              </w:rPr>
              <w:t>/2020</w:t>
            </w:r>
          </w:p>
        </w:tc>
      </w:tr>
      <w:tr w:rsidR="00111177" w:rsidRPr="00B9075C" w:rsidTr="003B6898">
        <w:trPr>
          <w:gridAfter w:val="2"/>
          <w:wAfter w:w="136" w:type="dxa"/>
          <w:trHeight w:val="71"/>
          <w:jc w:val="center"/>
        </w:trPr>
        <w:tc>
          <w:tcPr>
            <w:tcW w:w="1541" w:type="dxa"/>
            <w:gridSpan w:val="2"/>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lastRenderedPageBreak/>
              <w:t>5/</w:t>
            </w:r>
            <w:r w:rsidR="001A491B" w:rsidRPr="00B9075C">
              <w:rPr>
                <w:rFonts w:ascii="GHEA Grapalat" w:hAnsi="GHEA Grapalat" w:cs="Calibri"/>
                <w:sz w:val="20"/>
                <w:szCs w:val="20"/>
              </w:rPr>
              <w:t>MAR</w:t>
            </w:r>
            <w:r w:rsidRPr="00B9075C">
              <w:rPr>
                <w:rFonts w:ascii="GHEA Grapalat" w:hAnsi="GHEA Grapalat" w:cs="Calibri"/>
                <w:sz w:val="20"/>
                <w:szCs w:val="20"/>
              </w:rPr>
              <w:t>/2019</w:t>
            </w:r>
          </w:p>
        </w:tc>
        <w:tc>
          <w:tcPr>
            <w:tcW w:w="1723" w:type="dxa"/>
            <w:gridSpan w:val="5"/>
            <w:shd w:val="clear" w:color="auto" w:fill="FFFFFF"/>
            <w:noWrap/>
            <w:vAlign w:val="center"/>
          </w:tcPr>
          <w:p w:rsidR="00111177" w:rsidRPr="00B9075C" w:rsidRDefault="00111177" w:rsidP="00A21587">
            <w:pPr>
              <w:spacing w:after="0" w:line="312" w:lineRule="auto"/>
              <w:jc w:val="center"/>
              <w:rPr>
                <w:rFonts w:ascii="GHEA Grapalat" w:hAnsi="GHEA Grapalat"/>
              </w:rPr>
            </w:pPr>
            <w:r w:rsidRPr="00B9075C">
              <w:rPr>
                <w:rFonts w:ascii="GHEA Grapalat" w:hAnsi="GHEA Grapalat" w:cs="Calibri"/>
                <w:sz w:val="20"/>
                <w:szCs w:val="20"/>
              </w:rPr>
              <w:t>AMGT52023208</w:t>
            </w:r>
          </w:p>
        </w:tc>
        <w:tc>
          <w:tcPr>
            <w:tcW w:w="1245"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shd w:val="clear" w:color="auto" w:fill="FFFFFF"/>
            <w:vAlign w:val="center"/>
          </w:tcPr>
          <w:p w:rsidR="00111177"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381" w:type="dxa"/>
            <w:gridSpan w:val="8"/>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50"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rPr>
            </w:pPr>
            <w:r w:rsidRPr="00B9075C">
              <w:rPr>
                <w:rFonts w:ascii="GHEA Grapalat" w:hAnsi="GHEA Grapalat" w:cs="Calibri"/>
                <w:sz w:val="20"/>
                <w:szCs w:val="20"/>
              </w:rPr>
              <w:t>6.1812</w:t>
            </w:r>
          </w:p>
        </w:tc>
        <w:tc>
          <w:tcPr>
            <w:tcW w:w="1523"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rPr>
            </w:pPr>
            <w:r w:rsidRPr="00B9075C">
              <w:rPr>
                <w:rFonts w:ascii="GHEA Grapalat" w:hAnsi="GHEA Grapalat" w:cs="Calibri"/>
                <w:sz w:val="20"/>
                <w:szCs w:val="20"/>
              </w:rPr>
              <w:t>6.1812</w:t>
            </w:r>
          </w:p>
        </w:tc>
        <w:tc>
          <w:tcPr>
            <w:tcW w:w="1421" w:type="dxa"/>
            <w:gridSpan w:val="10"/>
            <w:shd w:val="clear" w:color="auto" w:fill="FFFFFF"/>
            <w:noWrap/>
            <w:vAlign w:val="center"/>
          </w:tcPr>
          <w:p w:rsidR="00111177" w:rsidRPr="00B9075C" w:rsidRDefault="00111177" w:rsidP="00A21587">
            <w:pPr>
              <w:spacing w:after="0" w:line="312" w:lineRule="auto"/>
              <w:jc w:val="center"/>
              <w:rPr>
                <w:rFonts w:ascii="GHEA Grapalat" w:hAnsi="GHEA Grapalat"/>
              </w:rPr>
            </w:pPr>
            <w:r w:rsidRPr="00B9075C">
              <w:rPr>
                <w:rFonts w:ascii="GHEA Grapalat" w:hAnsi="GHEA Grapalat" w:cs="Calibri"/>
                <w:sz w:val="20"/>
                <w:szCs w:val="20"/>
              </w:rPr>
              <w:t>6.1812</w:t>
            </w:r>
          </w:p>
        </w:tc>
        <w:tc>
          <w:tcPr>
            <w:tcW w:w="1404" w:type="dxa"/>
            <w:gridSpan w:val="4"/>
            <w:shd w:val="clear" w:color="auto" w:fill="FFFFFF"/>
            <w:noWrap/>
            <w:vAlign w:val="center"/>
          </w:tcPr>
          <w:p w:rsidR="00111177" w:rsidRPr="00B9075C" w:rsidRDefault="00111177"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MAR</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1" w:type="dxa"/>
            <w:gridSpan w:val="2"/>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13/</w:t>
            </w:r>
            <w:r w:rsidR="001A491B" w:rsidRPr="00B9075C">
              <w:rPr>
                <w:rFonts w:ascii="GHEA Grapalat" w:hAnsi="GHEA Grapalat" w:cs="Calibri"/>
                <w:sz w:val="20"/>
                <w:szCs w:val="20"/>
              </w:rPr>
              <w:t>MAR</w:t>
            </w:r>
            <w:r w:rsidRPr="00B9075C">
              <w:rPr>
                <w:rFonts w:ascii="GHEA Grapalat" w:hAnsi="GHEA Grapalat" w:cs="Calibri"/>
                <w:sz w:val="20"/>
                <w:szCs w:val="20"/>
              </w:rPr>
              <w:t>/2019</w:t>
            </w:r>
          </w:p>
        </w:tc>
        <w:tc>
          <w:tcPr>
            <w:tcW w:w="1723"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AMGN60294227</w:t>
            </w:r>
          </w:p>
        </w:tc>
        <w:tc>
          <w:tcPr>
            <w:tcW w:w="1245"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7,000</w:t>
            </w:r>
          </w:p>
        </w:tc>
        <w:tc>
          <w:tcPr>
            <w:tcW w:w="1502" w:type="dxa"/>
            <w:gridSpan w:val="9"/>
            <w:shd w:val="clear" w:color="auto" w:fill="92D050"/>
            <w:vAlign w:val="center"/>
          </w:tcPr>
          <w:p w:rsidR="00760722" w:rsidRPr="00B9075C" w:rsidRDefault="001A491B" w:rsidP="00E64C19">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10,748</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7,000</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7.9510</w:t>
            </w:r>
          </w:p>
        </w:tc>
        <w:tc>
          <w:tcPr>
            <w:tcW w:w="1523"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8.2882</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8.1738</w:t>
            </w:r>
          </w:p>
        </w:tc>
        <w:tc>
          <w:tcPr>
            <w:tcW w:w="1404" w:type="dxa"/>
            <w:gridSpan w:val="4"/>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/2022</w:t>
            </w:r>
          </w:p>
        </w:tc>
      </w:tr>
      <w:tr w:rsidR="00760722" w:rsidRPr="00B9075C" w:rsidTr="003B6898">
        <w:trPr>
          <w:gridAfter w:val="2"/>
          <w:wAfter w:w="136" w:type="dxa"/>
          <w:trHeight w:val="71"/>
          <w:jc w:val="center"/>
        </w:trPr>
        <w:tc>
          <w:tcPr>
            <w:tcW w:w="1541" w:type="dxa"/>
            <w:gridSpan w:val="2"/>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13/</w:t>
            </w:r>
            <w:r w:rsidR="001A491B" w:rsidRPr="00B9075C">
              <w:rPr>
                <w:rFonts w:ascii="GHEA Grapalat" w:hAnsi="GHEA Grapalat" w:cs="Calibri"/>
                <w:sz w:val="20"/>
                <w:szCs w:val="20"/>
              </w:rPr>
              <w:t>MAR</w:t>
            </w:r>
            <w:r w:rsidRPr="00B9075C">
              <w:rPr>
                <w:rFonts w:ascii="GHEA Grapalat" w:hAnsi="GHEA Grapalat" w:cs="Calibri"/>
                <w:sz w:val="20"/>
                <w:szCs w:val="20"/>
              </w:rPr>
              <w:t>/2019</w:t>
            </w:r>
          </w:p>
        </w:tc>
        <w:tc>
          <w:tcPr>
            <w:tcW w:w="1723"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AMGN60294227</w:t>
            </w:r>
          </w:p>
        </w:tc>
        <w:tc>
          <w:tcPr>
            <w:tcW w:w="1245"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1,400</w:t>
            </w:r>
          </w:p>
        </w:tc>
        <w:tc>
          <w:tcPr>
            <w:tcW w:w="1502" w:type="dxa"/>
            <w:gridSpan w:val="9"/>
            <w:shd w:val="clear" w:color="auto" w:fill="92D050"/>
            <w:vAlign w:val="center"/>
          </w:tcPr>
          <w:p w:rsidR="00760722" w:rsidRPr="00B9075C" w:rsidRDefault="001A491B" w:rsidP="00E64C19">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1,162.4</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1,162.4</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8.1738</w:t>
            </w:r>
          </w:p>
        </w:tc>
        <w:tc>
          <w:tcPr>
            <w:tcW w:w="1523"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8.1738</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8.1738</w:t>
            </w:r>
          </w:p>
        </w:tc>
        <w:tc>
          <w:tcPr>
            <w:tcW w:w="1404" w:type="dxa"/>
            <w:gridSpan w:val="4"/>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/2022</w:t>
            </w:r>
          </w:p>
        </w:tc>
      </w:tr>
      <w:tr w:rsidR="00760722" w:rsidRPr="00B9075C" w:rsidTr="003B6898">
        <w:trPr>
          <w:gridAfter w:val="2"/>
          <w:wAfter w:w="136" w:type="dxa"/>
          <w:trHeight w:val="71"/>
          <w:jc w:val="center"/>
        </w:trPr>
        <w:tc>
          <w:tcPr>
            <w:tcW w:w="1541" w:type="dxa"/>
            <w:gridSpan w:val="2"/>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19/</w:t>
            </w:r>
            <w:r w:rsidR="001A491B" w:rsidRPr="00B9075C">
              <w:rPr>
                <w:rFonts w:ascii="GHEA Grapalat" w:hAnsi="GHEA Grapalat" w:cs="Calibri"/>
                <w:sz w:val="20"/>
                <w:szCs w:val="20"/>
              </w:rPr>
              <w:t>MAR</w:t>
            </w:r>
            <w:r w:rsidRPr="00B9075C">
              <w:rPr>
                <w:rFonts w:ascii="GHEA Grapalat" w:hAnsi="GHEA Grapalat" w:cs="Calibri"/>
                <w:sz w:val="20"/>
                <w:szCs w:val="20"/>
              </w:rPr>
              <w:t>/2019</w:t>
            </w:r>
          </w:p>
        </w:tc>
        <w:tc>
          <w:tcPr>
            <w:tcW w:w="1723" w:type="dxa"/>
            <w:gridSpan w:val="5"/>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AMGT5202C190</w:t>
            </w:r>
          </w:p>
        </w:tc>
        <w:tc>
          <w:tcPr>
            <w:tcW w:w="1245"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shd w:val="clear" w:color="auto" w:fill="FFFFFF"/>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2,650</w:t>
            </w:r>
          </w:p>
        </w:tc>
        <w:tc>
          <w:tcPr>
            <w:tcW w:w="1381" w:type="dxa"/>
            <w:gridSpan w:val="8"/>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6.0400</w:t>
            </w:r>
          </w:p>
        </w:tc>
        <w:tc>
          <w:tcPr>
            <w:tcW w:w="1523"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6.1067</w:t>
            </w:r>
          </w:p>
        </w:tc>
        <w:tc>
          <w:tcPr>
            <w:tcW w:w="1421"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6.0791</w:t>
            </w:r>
          </w:p>
        </w:tc>
        <w:tc>
          <w:tcPr>
            <w:tcW w:w="1404" w:type="dxa"/>
            <w:gridSpan w:val="4"/>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DEC</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1541" w:type="dxa"/>
            <w:gridSpan w:val="2"/>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19/</w:t>
            </w:r>
            <w:r w:rsidR="001A491B" w:rsidRPr="00B9075C">
              <w:rPr>
                <w:rFonts w:ascii="GHEA Grapalat" w:hAnsi="GHEA Grapalat" w:cs="Calibri"/>
                <w:sz w:val="20"/>
                <w:szCs w:val="20"/>
              </w:rPr>
              <w:t>MAR</w:t>
            </w:r>
            <w:r w:rsidRPr="00B9075C">
              <w:rPr>
                <w:rFonts w:ascii="GHEA Grapalat" w:hAnsi="GHEA Grapalat" w:cs="Calibri"/>
                <w:sz w:val="20"/>
                <w:szCs w:val="20"/>
              </w:rPr>
              <w:t>/2019</w:t>
            </w:r>
          </w:p>
        </w:tc>
        <w:tc>
          <w:tcPr>
            <w:tcW w:w="1723" w:type="dxa"/>
            <w:gridSpan w:val="5"/>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AMGT5202C190</w:t>
            </w:r>
          </w:p>
        </w:tc>
        <w:tc>
          <w:tcPr>
            <w:tcW w:w="1245"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shd w:val="clear" w:color="auto" w:fill="FFFFFF"/>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180</w:t>
            </w:r>
          </w:p>
        </w:tc>
        <w:tc>
          <w:tcPr>
            <w:tcW w:w="1381" w:type="dxa"/>
            <w:gridSpan w:val="8"/>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180</w:t>
            </w:r>
          </w:p>
        </w:tc>
        <w:tc>
          <w:tcPr>
            <w:tcW w:w="1550"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6.0791</w:t>
            </w:r>
          </w:p>
        </w:tc>
        <w:tc>
          <w:tcPr>
            <w:tcW w:w="1523"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6.0791</w:t>
            </w:r>
          </w:p>
        </w:tc>
        <w:tc>
          <w:tcPr>
            <w:tcW w:w="1421"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6.0791</w:t>
            </w:r>
          </w:p>
        </w:tc>
        <w:tc>
          <w:tcPr>
            <w:tcW w:w="1404" w:type="dxa"/>
            <w:gridSpan w:val="4"/>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DEC</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26/</w:t>
            </w:r>
            <w:r w:rsidR="001A491B" w:rsidRPr="00B9075C">
              <w:rPr>
                <w:rFonts w:ascii="GHEA Grapalat" w:hAnsi="GHEA Grapalat" w:cs="Calibri"/>
                <w:sz w:val="20"/>
                <w:szCs w:val="20"/>
              </w:rPr>
              <w:t>MAR</w:t>
            </w:r>
            <w:r w:rsidRPr="00B9075C">
              <w:rPr>
                <w:rFonts w:ascii="GHEA Grapalat" w:hAnsi="GHEA Grapalat" w:cs="Calibri"/>
                <w:sz w:val="20"/>
                <w:szCs w:val="20"/>
              </w:rPr>
              <w:t>/2019</w:t>
            </w:r>
          </w:p>
        </w:tc>
        <w:tc>
          <w:tcPr>
            <w:tcW w:w="172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AMGT52309193</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1,720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5.9800</w:t>
            </w:r>
          </w:p>
        </w:tc>
        <w:tc>
          <w:tcPr>
            <w:tcW w:w="152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6.0777</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6.0307</w:t>
            </w:r>
          </w:p>
        </w:tc>
        <w:tc>
          <w:tcPr>
            <w:tcW w:w="1404" w:type="dxa"/>
            <w:gridSpan w:val="4"/>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30/</w:t>
            </w:r>
            <w:r w:rsidR="001A491B" w:rsidRPr="00B9075C">
              <w:rPr>
                <w:rFonts w:ascii="GHEA Grapalat" w:hAnsi="GHEA Grapalat" w:cs="Calibri"/>
                <w:sz w:val="20"/>
                <w:szCs w:val="20"/>
              </w:rPr>
              <w:t>SEP</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26/</w:t>
            </w:r>
            <w:r w:rsidR="001A491B" w:rsidRPr="00B9075C">
              <w:rPr>
                <w:rFonts w:ascii="GHEA Grapalat" w:hAnsi="GHEA Grapalat" w:cs="Calibri"/>
                <w:sz w:val="20"/>
                <w:szCs w:val="20"/>
              </w:rPr>
              <w:t>MAR</w:t>
            </w:r>
            <w:r w:rsidRPr="00B9075C">
              <w:rPr>
                <w:rFonts w:ascii="GHEA Grapalat" w:hAnsi="GHEA Grapalat" w:cs="Calibri"/>
                <w:sz w:val="20"/>
                <w:szCs w:val="20"/>
              </w:rPr>
              <w:t>/2019</w:t>
            </w:r>
          </w:p>
        </w:tc>
        <w:tc>
          <w:tcPr>
            <w:tcW w:w="172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AMGT52309193</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96</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b/>
                <w:sz w:val="20"/>
                <w:szCs w:val="20"/>
              </w:rPr>
            </w:pPr>
            <w:r w:rsidRPr="00B9075C">
              <w:rPr>
                <w:rFonts w:ascii="GHEA Grapalat" w:hAnsi="GHEA Grapalat" w:cs="Calibri"/>
                <w:sz w:val="20"/>
                <w:szCs w:val="20"/>
              </w:rPr>
              <w:t>96</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6.0307</w:t>
            </w:r>
          </w:p>
        </w:tc>
        <w:tc>
          <w:tcPr>
            <w:tcW w:w="152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6.0307</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6.0307</w:t>
            </w:r>
          </w:p>
        </w:tc>
        <w:tc>
          <w:tcPr>
            <w:tcW w:w="1404" w:type="dxa"/>
            <w:gridSpan w:val="4"/>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30/</w:t>
            </w:r>
            <w:r w:rsidR="001A491B" w:rsidRPr="00B9075C">
              <w:rPr>
                <w:rFonts w:ascii="GHEA Grapalat" w:hAnsi="GHEA Grapalat" w:cs="Calibri"/>
                <w:sz w:val="20"/>
                <w:szCs w:val="20"/>
              </w:rPr>
              <w:t>SEP</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3160" w:type="dxa"/>
            <w:gridSpan w:val="4"/>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March</w:t>
            </w:r>
          </w:p>
        </w:tc>
        <w:tc>
          <w:tcPr>
            <w:tcW w:w="12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18,166.4</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11,638.4</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7.5542</w:t>
            </w:r>
          </w:p>
        </w:tc>
        <w:tc>
          <w:tcPr>
            <w:tcW w:w="1503" w:type="dxa"/>
            <w:gridSpan w:val="7"/>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3160" w:type="dxa"/>
            <w:gridSpan w:val="4"/>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I </w:t>
            </w:r>
            <w:r w:rsidRPr="00B9075C">
              <w:rPr>
                <w:rFonts w:ascii="GHEA Grapalat" w:hAnsi="GHEA Grapalat" w:cs="Calibri"/>
                <w:sz w:val="20"/>
                <w:szCs w:val="20"/>
              </w:rPr>
              <w:t>quarter</w:t>
            </w:r>
          </w:p>
        </w:tc>
        <w:tc>
          <w:tcPr>
            <w:tcW w:w="12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44,400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55,377.4</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40,688.4</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03" w:type="dxa"/>
            <w:gridSpan w:val="7"/>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AMGT52303204</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1,610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6.1497</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6.1987</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6.1742</w:t>
            </w:r>
          </w:p>
        </w:tc>
        <w:tc>
          <w:tcPr>
            <w:tcW w:w="1382"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30/</w:t>
            </w:r>
            <w:r w:rsidR="001A491B" w:rsidRPr="00B9075C">
              <w:rPr>
                <w:rFonts w:ascii="GHEA Grapalat" w:hAnsi="GHEA Grapalat" w:cs="Calibri"/>
                <w:sz w:val="20"/>
                <w:szCs w:val="20"/>
              </w:rPr>
              <w:t>MAR</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AMGT52303204</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6.1742</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6.1742</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6.1742</w:t>
            </w:r>
          </w:p>
        </w:tc>
        <w:tc>
          <w:tcPr>
            <w:tcW w:w="1382"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30/</w:t>
            </w:r>
            <w:r w:rsidR="001A491B" w:rsidRPr="00B9075C">
              <w:rPr>
                <w:rFonts w:ascii="GHEA Grapalat" w:hAnsi="GHEA Grapalat" w:cs="Calibri"/>
                <w:sz w:val="20"/>
                <w:szCs w:val="20"/>
              </w:rPr>
              <w:t>MAR</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1" w:type="dxa"/>
            <w:gridSpan w:val="2"/>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AMGB30163472</w:t>
            </w:r>
          </w:p>
        </w:tc>
        <w:tc>
          <w:tcPr>
            <w:tcW w:w="1245"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25,000</w:t>
            </w:r>
          </w:p>
        </w:tc>
        <w:tc>
          <w:tcPr>
            <w:tcW w:w="1502" w:type="dxa"/>
            <w:gridSpan w:val="9"/>
            <w:shd w:val="clear" w:color="auto" w:fill="C6D9F1"/>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46,170.17</w:t>
            </w:r>
          </w:p>
        </w:tc>
        <w:tc>
          <w:tcPr>
            <w:tcW w:w="1381" w:type="dxa"/>
            <w:gridSpan w:val="8"/>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25,000</w:t>
            </w:r>
          </w:p>
        </w:tc>
        <w:tc>
          <w:tcPr>
            <w:tcW w:w="1550"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11.1790</w:t>
            </w:r>
          </w:p>
        </w:tc>
        <w:tc>
          <w:tcPr>
            <w:tcW w:w="1522"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11.6874</w:t>
            </w:r>
          </w:p>
        </w:tc>
        <w:tc>
          <w:tcPr>
            <w:tcW w:w="1421"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11.6442</w:t>
            </w:r>
          </w:p>
        </w:tc>
        <w:tc>
          <w:tcPr>
            <w:tcW w:w="1382" w:type="dxa"/>
            <w:gridSpan w:val="3"/>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 xml:space="preserve">16/ </w:t>
            </w:r>
            <w:r w:rsidR="001A491B" w:rsidRPr="00B9075C">
              <w:rPr>
                <w:rFonts w:ascii="GHEA Grapalat" w:hAnsi="GHEA Grapalat" w:cs="Calibri"/>
                <w:sz w:val="20"/>
                <w:szCs w:val="20"/>
              </w:rPr>
              <w:t>MAR</w:t>
            </w:r>
            <w:r w:rsidRPr="00B9075C">
              <w:rPr>
                <w:rFonts w:ascii="GHEA Grapalat" w:hAnsi="GHEA Grapalat" w:cs="Calibri"/>
                <w:sz w:val="20"/>
                <w:szCs w:val="20"/>
              </w:rPr>
              <w:t>/2047</w:t>
            </w:r>
          </w:p>
        </w:tc>
      </w:tr>
      <w:tr w:rsidR="00760722" w:rsidRPr="00B9075C" w:rsidTr="003B6898">
        <w:trPr>
          <w:gridAfter w:val="2"/>
          <w:wAfter w:w="136" w:type="dxa"/>
          <w:trHeight w:val="71"/>
          <w:jc w:val="center"/>
        </w:trPr>
        <w:tc>
          <w:tcPr>
            <w:tcW w:w="1541" w:type="dxa"/>
            <w:gridSpan w:val="2"/>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AMGB30163472</w:t>
            </w:r>
          </w:p>
        </w:tc>
        <w:tc>
          <w:tcPr>
            <w:tcW w:w="1245"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5,000</w:t>
            </w:r>
          </w:p>
        </w:tc>
        <w:tc>
          <w:tcPr>
            <w:tcW w:w="1502" w:type="dxa"/>
            <w:gridSpan w:val="9"/>
            <w:shd w:val="clear" w:color="auto" w:fill="C6D9F1"/>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4,415.3</w:t>
            </w:r>
          </w:p>
        </w:tc>
        <w:tc>
          <w:tcPr>
            <w:tcW w:w="1381" w:type="dxa"/>
            <w:gridSpan w:val="8"/>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4,415.3</w:t>
            </w:r>
          </w:p>
        </w:tc>
        <w:tc>
          <w:tcPr>
            <w:tcW w:w="1550"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11.6442</w:t>
            </w:r>
          </w:p>
        </w:tc>
        <w:tc>
          <w:tcPr>
            <w:tcW w:w="1522"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11.6442</w:t>
            </w:r>
          </w:p>
        </w:tc>
        <w:tc>
          <w:tcPr>
            <w:tcW w:w="1421"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11.6442</w:t>
            </w:r>
          </w:p>
        </w:tc>
        <w:tc>
          <w:tcPr>
            <w:tcW w:w="1382" w:type="dxa"/>
            <w:gridSpan w:val="3"/>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 xml:space="preserve">16/ </w:t>
            </w:r>
            <w:r w:rsidR="001A491B" w:rsidRPr="00B9075C">
              <w:rPr>
                <w:rFonts w:ascii="GHEA Grapalat" w:hAnsi="GHEA Grapalat" w:cs="Calibri"/>
                <w:sz w:val="20"/>
                <w:szCs w:val="20"/>
              </w:rPr>
              <w:t>MAR</w:t>
            </w:r>
            <w:r w:rsidRPr="00B9075C">
              <w:rPr>
                <w:rFonts w:ascii="GHEA Grapalat" w:hAnsi="GHEA Grapalat" w:cs="Calibri"/>
                <w:sz w:val="20"/>
                <w:szCs w:val="20"/>
              </w:rPr>
              <w:t>/2047</w:t>
            </w:r>
          </w:p>
        </w:tc>
      </w:tr>
      <w:tr w:rsidR="00760722" w:rsidRPr="00B9075C" w:rsidTr="003B6898">
        <w:trPr>
          <w:gridAfter w:val="2"/>
          <w:wAfter w:w="136" w:type="dxa"/>
          <w:trHeight w:val="71"/>
          <w:jc w:val="center"/>
        </w:trPr>
        <w:tc>
          <w:tcPr>
            <w:tcW w:w="1541" w:type="dxa"/>
            <w:gridSpan w:val="2"/>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AMGB30163472</w:t>
            </w:r>
          </w:p>
        </w:tc>
        <w:tc>
          <w:tcPr>
            <w:tcW w:w="1245"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2,500</w:t>
            </w:r>
          </w:p>
        </w:tc>
        <w:tc>
          <w:tcPr>
            <w:tcW w:w="1502" w:type="dxa"/>
            <w:gridSpan w:val="9"/>
            <w:shd w:val="clear" w:color="auto" w:fill="C6D9F1"/>
            <w:vAlign w:val="center"/>
          </w:tcPr>
          <w:p w:rsidR="00760722" w:rsidRPr="00B9075C" w:rsidRDefault="001A491B" w:rsidP="007C0E7D">
            <w:pPr>
              <w:spacing w:after="0" w:line="240" w:lineRule="auto"/>
              <w:jc w:val="center"/>
              <w:rPr>
                <w:rFonts w:ascii="GHEA Grapalat" w:hAnsi="GHEA Grapalat" w:cs="Calibri"/>
                <w:sz w:val="20"/>
                <w:szCs w:val="20"/>
              </w:rPr>
            </w:pPr>
            <w:r w:rsidRPr="00B9075C">
              <w:rPr>
                <w:rFonts w:ascii="GHEA Grapalat" w:hAnsi="GHEA Grapalat" w:cs="Calibri"/>
                <w:sz w:val="20"/>
                <w:szCs w:val="20"/>
              </w:rPr>
              <w:t>Direct</w:t>
            </w:r>
            <w:r w:rsidR="000D221E" w:rsidRPr="00B9075C">
              <w:rPr>
                <w:rStyle w:val="FootnoteReference"/>
                <w:rFonts w:ascii="GHEA Grapalat" w:hAnsi="GHEA Grapalat"/>
                <w:sz w:val="24"/>
                <w:szCs w:val="24"/>
              </w:rPr>
              <w:footnoteReference w:id="17"/>
            </w:r>
            <w:r w:rsidR="00760722" w:rsidRPr="00B9075C">
              <w:rPr>
                <w:rFonts w:ascii="GHEA Grapalat" w:hAnsi="GHEA Grapalat" w:cs="Calibri"/>
                <w:sz w:val="20"/>
                <w:szCs w:val="20"/>
              </w:rPr>
              <w:t xml:space="preserve"> </w:t>
            </w:r>
            <w:r w:rsidR="007C0E7D" w:rsidRPr="00B9075C">
              <w:rPr>
                <w:rFonts w:ascii="GHEA Grapalat" w:hAnsi="GHEA Grapalat" w:cs="Calibri"/>
                <w:sz w:val="20"/>
                <w:szCs w:val="20"/>
              </w:rPr>
              <w:t>sale</w:t>
            </w:r>
          </w:p>
        </w:tc>
        <w:tc>
          <w:tcPr>
            <w:tcW w:w="1405"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75.94</w:t>
            </w:r>
          </w:p>
        </w:tc>
        <w:tc>
          <w:tcPr>
            <w:tcW w:w="1381" w:type="dxa"/>
            <w:gridSpan w:val="8"/>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75.94</w:t>
            </w:r>
          </w:p>
        </w:tc>
        <w:tc>
          <w:tcPr>
            <w:tcW w:w="1550"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11.6442</w:t>
            </w:r>
          </w:p>
        </w:tc>
        <w:tc>
          <w:tcPr>
            <w:tcW w:w="1522"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11.6442</w:t>
            </w:r>
          </w:p>
        </w:tc>
        <w:tc>
          <w:tcPr>
            <w:tcW w:w="1421"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11.6442</w:t>
            </w:r>
          </w:p>
        </w:tc>
        <w:tc>
          <w:tcPr>
            <w:tcW w:w="1382" w:type="dxa"/>
            <w:gridSpan w:val="3"/>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 xml:space="preserve">16/ </w:t>
            </w:r>
            <w:r w:rsidR="001A491B" w:rsidRPr="00B9075C">
              <w:rPr>
                <w:rFonts w:ascii="GHEA Grapalat" w:hAnsi="GHEA Grapalat" w:cs="Calibri"/>
                <w:sz w:val="20"/>
                <w:szCs w:val="20"/>
              </w:rPr>
              <w:t>MAR</w:t>
            </w:r>
            <w:r w:rsidRPr="00B9075C">
              <w:rPr>
                <w:rFonts w:ascii="GHEA Grapalat" w:hAnsi="GHEA Grapalat" w:cs="Calibri"/>
                <w:sz w:val="20"/>
                <w:szCs w:val="20"/>
              </w:rPr>
              <w:t>/2047</w:t>
            </w:r>
          </w:p>
        </w:tc>
      </w:tr>
      <w:tr w:rsidR="00760722" w:rsidRPr="00B9075C" w:rsidTr="003B6898">
        <w:trPr>
          <w:gridAfter w:val="2"/>
          <w:wAfter w:w="136"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16/</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AMGT52309193</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2,310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5.9399</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6.0000</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5.9913</w:t>
            </w:r>
          </w:p>
        </w:tc>
        <w:tc>
          <w:tcPr>
            <w:tcW w:w="1382"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30/</w:t>
            </w:r>
            <w:r w:rsidR="001A491B" w:rsidRPr="00B9075C">
              <w:rPr>
                <w:rFonts w:ascii="GHEA Grapalat" w:hAnsi="GHEA Grapalat" w:cs="Calibri"/>
                <w:sz w:val="20"/>
                <w:szCs w:val="20"/>
              </w:rPr>
              <w:t>SEP</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lastRenderedPageBreak/>
              <w:t>16/</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AMGT52309193</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5.9913</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5.9913</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5.9913</w:t>
            </w:r>
          </w:p>
        </w:tc>
        <w:tc>
          <w:tcPr>
            <w:tcW w:w="1382"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30/</w:t>
            </w:r>
            <w:r w:rsidR="001A491B" w:rsidRPr="00B9075C">
              <w:rPr>
                <w:rFonts w:ascii="GHEA Grapalat" w:hAnsi="GHEA Grapalat" w:cs="Calibri"/>
                <w:sz w:val="20"/>
                <w:szCs w:val="20"/>
              </w:rPr>
              <w:t>SEP</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30/</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AMGT52058196</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2,710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5.7990</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5.8997</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5.8206</w:t>
            </w:r>
          </w:p>
        </w:tc>
        <w:tc>
          <w:tcPr>
            <w:tcW w:w="1382"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w:t>
            </w:r>
            <w:r w:rsidR="001A491B" w:rsidRPr="00B9075C">
              <w:rPr>
                <w:rFonts w:ascii="GHEA Grapalat" w:hAnsi="GHEA Grapalat" w:cs="Calibri"/>
                <w:sz w:val="20"/>
                <w:szCs w:val="20"/>
              </w:rPr>
              <w:t>AUG</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30/</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AMGT52058196</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160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160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5.8206</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5.8206</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5.8206</w:t>
            </w:r>
          </w:p>
        </w:tc>
        <w:tc>
          <w:tcPr>
            <w:tcW w:w="1382"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w:t>
            </w:r>
            <w:r w:rsidR="001A491B" w:rsidRPr="00B9075C">
              <w:rPr>
                <w:rFonts w:ascii="GHEA Grapalat" w:hAnsi="GHEA Grapalat" w:cs="Calibri"/>
                <w:sz w:val="20"/>
                <w:szCs w:val="20"/>
              </w:rPr>
              <w:t>AUG</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30/</w:t>
            </w:r>
            <w:r w:rsidR="001A491B" w:rsidRPr="00B9075C">
              <w:rPr>
                <w:rFonts w:ascii="GHEA Grapalat" w:hAnsi="GHEA Grapalat" w:cs="Calibri"/>
                <w:sz w:val="20"/>
                <w:szCs w:val="20"/>
              </w:rPr>
              <w:t>APR</w:t>
            </w:r>
            <w:r w:rsidRPr="00B9075C">
              <w:rPr>
                <w:rFonts w:ascii="GHEA Grapalat" w:hAnsi="GHEA Grapalat" w:cs="Calibri"/>
                <w:sz w:val="20"/>
                <w:szCs w:val="20"/>
              </w:rPr>
              <w:t>/2019</w:t>
            </w:r>
          </w:p>
        </w:tc>
        <w:tc>
          <w:tcPr>
            <w:tcW w:w="1746" w:type="dxa"/>
            <w:gridSpan w:val="6"/>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AMGT52058196</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w:t>
            </w:r>
          </w:p>
        </w:tc>
        <w:tc>
          <w:tcPr>
            <w:tcW w:w="1502" w:type="dxa"/>
            <w:gridSpan w:val="9"/>
            <w:vAlign w:val="center"/>
          </w:tcPr>
          <w:p w:rsidR="00760722" w:rsidRPr="00B9075C" w:rsidRDefault="001A491B" w:rsidP="00365D94">
            <w:pPr>
              <w:spacing w:after="0" w:line="240" w:lineRule="auto"/>
              <w:jc w:val="center"/>
              <w:rPr>
                <w:rFonts w:ascii="GHEA Grapalat" w:hAnsi="GHEA Grapalat" w:cs="Calibri"/>
                <w:sz w:val="20"/>
                <w:szCs w:val="20"/>
              </w:rPr>
            </w:pPr>
            <w:r w:rsidRPr="00B9075C">
              <w:rPr>
                <w:rFonts w:ascii="GHEA Grapalat" w:hAnsi="GHEA Grapalat" w:cs="Calibri"/>
                <w:sz w:val="20"/>
                <w:szCs w:val="20"/>
              </w:rPr>
              <w:t xml:space="preserve">Direct </w:t>
            </w:r>
            <w:r w:rsidR="00365D94" w:rsidRPr="00B9075C">
              <w:rPr>
                <w:rFonts w:ascii="GHEA Grapalat" w:hAnsi="GHEA Grapalat" w:cs="Calibri"/>
                <w:sz w:val="20"/>
                <w:szCs w:val="20"/>
              </w:rPr>
              <w:t>sale</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0.001</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0.001</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5.8206</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5.8206</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5.8206</w:t>
            </w:r>
          </w:p>
        </w:tc>
        <w:tc>
          <w:tcPr>
            <w:tcW w:w="1382"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w:t>
            </w:r>
            <w:r w:rsidR="001A491B" w:rsidRPr="00B9075C">
              <w:rPr>
                <w:rFonts w:ascii="GHEA Grapalat" w:hAnsi="GHEA Grapalat" w:cs="Calibri"/>
                <w:sz w:val="20"/>
                <w:szCs w:val="20"/>
              </w:rPr>
              <w:t>AUG</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3160" w:type="dxa"/>
            <w:gridSpan w:val="4"/>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April</w:t>
            </w:r>
          </w:p>
        </w:tc>
        <w:tc>
          <w:tcPr>
            <w:tcW w:w="12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33,600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57,775.47</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33,051.241</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11.0360</w:t>
            </w:r>
          </w:p>
        </w:tc>
        <w:tc>
          <w:tcPr>
            <w:tcW w:w="1503" w:type="dxa"/>
            <w:gridSpan w:val="7"/>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1"/>
          <w:wAfter w:w="12"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w:t>
            </w:r>
            <w:r w:rsidR="001A491B" w:rsidRPr="00B9075C">
              <w:rPr>
                <w:rFonts w:ascii="GHEA Grapalat" w:hAnsi="GHEA Grapalat" w:cs="Calibri"/>
                <w:sz w:val="20"/>
                <w:szCs w:val="20"/>
              </w:rPr>
              <w:t>MAY</w:t>
            </w:r>
            <w:r w:rsidRPr="00B9075C">
              <w:rPr>
                <w:rFonts w:ascii="GHEA Grapalat" w:hAnsi="GHEA Grapalat" w:cs="Calibri"/>
                <w:sz w:val="20"/>
                <w:szCs w:val="20"/>
              </w:rPr>
              <w:t>/2019</w:t>
            </w:r>
          </w:p>
        </w:tc>
        <w:tc>
          <w:tcPr>
            <w:tcW w:w="1757" w:type="dxa"/>
            <w:gridSpan w:val="7"/>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AMGT52045201</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3,300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6.0000</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6.1240</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6.0544</w:t>
            </w:r>
          </w:p>
        </w:tc>
        <w:tc>
          <w:tcPr>
            <w:tcW w:w="1495"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w:t>
            </w:r>
            <w:r w:rsidR="001A491B" w:rsidRPr="00B9075C">
              <w:rPr>
                <w:rFonts w:ascii="GHEA Grapalat" w:hAnsi="GHEA Grapalat" w:cs="Calibri"/>
                <w:sz w:val="20"/>
                <w:szCs w:val="20"/>
              </w:rPr>
              <w:t>MAY</w:t>
            </w:r>
            <w:r w:rsidRPr="00B9075C">
              <w:rPr>
                <w:rFonts w:ascii="GHEA Grapalat" w:hAnsi="GHEA Grapalat" w:cs="Calibri"/>
                <w:sz w:val="20"/>
                <w:szCs w:val="20"/>
              </w:rPr>
              <w:t>/2020</w:t>
            </w:r>
          </w:p>
        </w:tc>
      </w:tr>
      <w:tr w:rsidR="00760722" w:rsidRPr="00B9075C" w:rsidTr="003B6898">
        <w:trPr>
          <w:gridAfter w:val="1"/>
          <w:wAfter w:w="12"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7/</w:t>
            </w:r>
            <w:r w:rsidR="001A491B" w:rsidRPr="00B9075C">
              <w:rPr>
                <w:rFonts w:ascii="GHEA Grapalat" w:hAnsi="GHEA Grapalat" w:cs="Calibri"/>
                <w:sz w:val="20"/>
                <w:szCs w:val="20"/>
              </w:rPr>
              <w:t>MAY</w:t>
            </w:r>
            <w:r w:rsidRPr="00B9075C">
              <w:rPr>
                <w:rFonts w:ascii="GHEA Grapalat" w:hAnsi="GHEA Grapalat" w:cs="Calibri"/>
                <w:sz w:val="20"/>
                <w:szCs w:val="20"/>
              </w:rPr>
              <w:t>/2019</w:t>
            </w:r>
          </w:p>
        </w:tc>
        <w:tc>
          <w:tcPr>
            <w:tcW w:w="1757" w:type="dxa"/>
            <w:gridSpan w:val="7"/>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AMGT52045201</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140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140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6.0544</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6.0544</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6.0544</w:t>
            </w:r>
          </w:p>
        </w:tc>
        <w:tc>
          <w:tcPr>
            <w:tcW w:w="1495"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w:t>
            </w:r>
            <w:r w:rsidR="001A491B" w:rsidRPr="00B9075C">
              <w:rPr>
                <w:rFonts w:ascii="GHEA Grapalat" w:hAnsi="GHEA Grapalat" w:cs="Calibri"/>
                <w:sz w:val="20"/>
                <w:szCs w:val="20"/>
              </w:rPr>
              <w:t>MAY</w:t>
            </w:r>
            <w:r w:rsidRPr="00B9075C">
              <w:rPr>
                <w:rFonts w:ascii="GHEA Grapalat" w:hAnsi="GHEA Grapalat" w:cs="Calibri"/>
                <w:sz w:val="20"/>
                <w:szCs w:val="20"/>
              </w:rPr>
              <w:t>/2020</w:t>
            </w:r>
          </w:p>
        </w:tc>
      </w:tr>
      <w:tr w:rsidR="00760722" w:rsidRPr="00B9075C" w:rsidTr="003B6898">
        <w:trPr>
          <w:gridAfter w:val="1"/>
          <w:wAfter w:w="12" w:type="dxa"/>
          <w:trHeight w:val="71"/>
          <w:jc w:val="center"/>
        </w:trPr>
        <w:tc>
          <w:tcPr>
            <w:tcW w:w="1541" w:type="dxa"/>
            <w:gridSpan w:val="2"/>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15/</w:t>
            </w:r>
            <w:r w:rsidR="001A491B" w:rsidRPr="00B9075C">
              <w:rPr>
                <w:rFonts w:ascii="GHEA Grapalat" w:hAnsi="GHEA Grapalat" w:cs="Calibri"/>
                <w:sz w:val="20"/>
                <w:szCs w:val="20"/>
              </w:rPr>
              <w:t>MAY</w:t>
            </w:r>
            <w:r w:rsidRPr="00B9075C">
              <w:rPr>
                <w:rFonts w:ascii="GHEA Grapalat" w:hAnsi="GHEA Grapalat" w:cs="Calibri"/>
                <w:sz w:val="20"/>
                <w:szCs w:val="20"/>
              </w:rPr>
              <w:t>/2019</w:t>
            </w:r>
          </w:p>
        </w:tc>
        <w:tc>
          <w:tcPr>
            <w:tcW w:w="1757" w:type="dxa"/>
            <w:gridSpan w:val="7"/>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AMGN60294243</w:t>
            </w:r>
          </w:p>
        </w:tc>
        <w:tc>
          <w:tcPr>
            <w:tcW w:w="1245"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6,000</w:t>
            </w:r>
          </w:p>
        </w:tc>
        <w:tc>
          <w:tcPr>
            <w:tcW w:w="1502" w:type="dxa"/>
            <w:gridSpan w:val="9"/>
            <w:shd w:val="clear" w:color="auto" w:fill="92D050"/>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25,350</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6,000</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8.1797</w:t>
            </w:r>
          </w:p>
        </w:tc>
        <w:tc>
          <w:tcPr>
            <w:tcW w:w="1522"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8.4200</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8.3705</w:t>
            </w:r>
          </w:p>
        </w:tc>
        <w:tc>
          <w:tcPr>
            <w:tcW w:w="1495" w:type="dxa"/>
            <w:gridSpan w:val="3"/>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/2024</w:t>
            </w:r>
          </w:p>
        </w:tc>
      </w:tr>
      <w:tr w:rsidR="00760722" w:rsidRPr="00B9075C" w:rsidTr="003B6898">
        <w:trPr>
          <w:gridAfter w:val="1"/>
          <w:wAfter w:w="12" w:type="dxa"/>
          <w:trHeight w:val="71"/>
          <w:jc w:val="center"/>
        </w:trPr>
        <w:tc>
          <w:tcPr>
            <w:tcW w:w="1541" w:type="dxa"/>
            <w:gridSpan w:val="2"/>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15/</w:t>
            </w:r>
            <w:r w:rsidR="001A491B" w:rsidRPr="00B9075C">
              <w:rPr>
                <w:rFonts w:ascii="GHEA Grapalat" w:hAnsi="GHEA Grapalat" w:cs="Calibri"/>
                <w:sz w:val="20"/>
                <w:szCs w:val="20"/>
              </w:rPr>
              <w:t>MAY</w:t>
            </w:r>
            <w:r w:rsidRPr="00B9075C">
              <w:rPr>
                <w:rFonts w:ascii="GHEA Grapalat" w:hAnsi="GHEA Grapalat" w:cs="Calibri"/>
                <w:sz w:val="20"/>
                <w:szCs w:val="20"/>
              </w:rPr>
              <w:t>/2019</w:t>
            </w:r>
          </w:p>
        </w:tc>
        <w:tc>
          <w:tcPr>
            <w:tcW w:w="1757" w:type="dxa"/>
            <w:gridSpan w:val="7"/>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AMGN60294243</w:t>
            </w:r>
          </w:p>
        </w:tc>
        <w:tc>
          <w:tcPr>
            <w:tcW w:w="1245"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1,200</w:t>
            </w:r>
          </w:p>
        </w:tc>
        <w:tc>
          <w:tcPr>
            <w:tcW w:w="1502" w:type="dxa"/>
            <w:gridSpan w:val="9"/>
            <w:shd w:val="clear" w:color="auto" w:fill="92D050"/>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1,200</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1,200</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8.3705</w:t>
            </w:r>
          </w:p>
        </w:tc>
        <w:tc>
          <w:tcPr>
            <w:tcW w:w="1522"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8.3705</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8.3705</w:t>
            </w:r>
          </w:p>
        </w:tc>
        <w:tc>
          <w:tcPr>
            <w:tcW w:w="1495" w:type="dxa"/>
            <w:gridSpan w:val="3"/>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/2024</w:t>
            </w:r>
          </w:p>
        </w:tc>
      </w:tr>
      <w:tr w:rsidR="00760722" w:rsidRPr="00B9075C" w:rsidTr="003B6898">
        <w:trPr>
          <w:gridAfter w:val="1"/>
          <w:wAfter w:w="12"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21/</w:t>
            </w:r>
            <w:r w:rsidR="001A491B" w:rsidRPr="00B9075C">
              <w:rPr>
                <w:rFonts w:ascii="GHEA Grapalat" w:hAnsi="GHEA Grapalat" w:cs="Calibri"/>
                <w:sz w:val="20"/>
                <w:szCs w:val="20"/>
              </w:rPr>
              <w:t>MAY</w:t>
            </w:r>
            <w:r w:rsidRPr="00B9075C">
              <w:rPr>
                <w:rFonts w:ascii="GHEA Grapalat" w:hAnsi="GHEA Grapalat" w:cs="Calibri"/>
                <w:sz w:val="20"/>
                <w:szCs w:val="20"/>
              </w:rPr>
              <w:t>/2019</w:t>
            </w:r>
          </w:p>
        </w:tc>
        <w:tc>
          <w:tcPr>
            <w:tcW w:w="1757" w:type="dxa"/>
            <w:gridSpan w:val="7"/>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AMGT52032209</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2,710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5.8269</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5.8359</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5.8314</w:t>
            </w:r>
          </w:p>
        </w:tc>
        <w:tc>
          <w:tcPr>
            <w:tcW w:w="1495"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FEB</w:t>
            </w:r>
            <w:r w:rsidRPr="00B9075C">
              <w:rPr>
                <w:rFonts w:ascii="GHEA Grapalat" w:hAnsi="GHEA Grapalat" w:cs="Calibri"/>
                <w:sz w:val="20"/>
                <w:szCs w:val="20"/>
              </w:rPr>
              <w:t>/2020</w:t>
            </w:r>
          </w:p>
        </w:tc>
      </w:tr>
      <w:tr w:rsidR="00760722" w:rsidRPr="00B9075C" w:rsidTr="003B6898">
        <w:trPr>
          <w:gridAfter w:val="1"/>
          <w:wAfter w:w="12"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21/</w:t>
            </w:r>
            <w:r w:rsidR="001A491B" w:rsidRPr="00B9075C">
              <w:rPr>
                <w:rFonts w:ascii="GHEA Grapalat" w:hAnsi="GHEA Grapalat" w:cs="Calibri"/>
                <w:sz w:val="20"/>
                <w:szCs w:val="20"/>
              </w:rPr>
              <w:t>MAY</w:t>
            </w:r>
            <w:r w:rsidRPr="00B9075C">
              <w:rPr>
                <w:rFonts w:ascii="GHEA Grapalat" w:hAnsi="GHEA Grapalat" w:cs="Calibri"/>
                <w:sz w:val="20"/>
                <w:szCs w:val="20"/>
              </w:rPr>
              <w:t>/2019</w:t>
            </w:r>
          </w:p>
        </w:tc>
        <w:tc>
          <w:tcPr>
            <w:tcW w:w="1757" w:type="dxa"/>
            <w:gridSpan w:val="7"/>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AMGT52032209</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5.8314</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5.8314</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5.8314</w:t>
            </w:r>
          </w:p>
        </w:tc>
        <w:tc>
          <w:tcPr>
            <w:tcW w:w="1495"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FEB</w:t>
            </w:r>
            <w:r w:rsidRPr="00B9075C">
              <w:rPr>
                <w:rFonts w:ascii="GHEA Grapalat" w:hAnsi="GHEA Grapalat" w:cs="Calibri"/>
                <w:sz w:val="20"/>
                <w:szCs w:val="20"/>
              </w:rPr>
              <w:t>/2020</w:t>
            </w:r>
          </w:p>
        </w:tc>
      </w:tr>
      <w:tr w:rsidR="00760722" w:rsidRPr="00B9075C" w:rsidTr="003B6898">
        <w:trPr>
          <w:gridAfter w:val="1"/>
          <w:wAfter w:w="12" w:type="dxa"/>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29/</w:t>
            </w:r>
            <w:r w:rsidR="001A491B" w:rsidRPr="00B9075C">
              <w:rPr>
                <w:rFonts w:ascii="GHEA Grapalat" w:hAnsi="GHEA Grapalat" w:cs="Calibri"/>
                <w:sz w:val="20"/>
                <w:szCs w:val="20"/>
              </w:rPr>
              <w:t>MAY</w:t>
            </w:r>
            <w:r w:rsidRPr="00B9075C">
              <w:rPr>
                <w:rFonts w:ascii="GHEA Grapalat" w:hAnsi="GHEA Grapalat" w:cs="Calibri"/>
                <w:sz w:val="20"/>
                <w:szCs w:val="20"/>
              </w:rPr>
              <w:t>/2019</w:t>
            </w:r>
          </w:p>
        </w:tc>
        <w:tc>
          <w:tcPr>
            <w:tcW w:w="1757" w:type="dxa"/>
            <w:gridSpan w:val="7"/>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AMGT52029197</w:t>
            </w:r>
          </w:p>
        </w:tc>
        <w:tc>
          <w:tcPr>
            <w:tcW w:w="1245"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2,210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5.6990</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5.8320</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5.7773</w:t>
            </w:r>
          </w:p>
        </w:tc>
        <w:tc>
          <w:tcPr>
            <w:tcW w:w="1495"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2/</w:t>
            </w:r>
            <w:r w:rsidR="001A491B" w:rsidRPr="00B9075C">
              <w:rPr>
                <w:rFonts w:ascii="GHEA Grapalat" w:hAnsi="GHEA Grapalat" w:cs="Calibri"/>
                <w:sz w:val="20"/>
                <w:szCs w:val="20"/>
              </w:rPr>
              <w:t>SEP</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3160" w:type="dxa"/>
            <w:gridSpan w:val="4"/>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May</w:t>
            </w:r>
          </w:p>
        </w:tc>
        <w:tc>
          <w:tcPr>
            <w:tcW w:w="12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10,600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35,110</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10,540</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7.5849</w:t>
            </w:r>
          </w:p>
        </w:tc>
        <w:tc>
          <w:tcPr>
            <w:tcW w:w="1503" w:type="dxa"/>
            <w:gridSpan w:val="7"/>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w:t>
            </w:r>
            <w:r w:rsidR="001A491B" w:rsidRPr="00B9075C">
              <w:rPr>
                <w:rFonts w:ascii="GHEA Grapalat" w:hAnsi="GHEA Grapalat" w:cs="Calibri"/>
                <w:sz w:val="20"/>
                <w:szCs w:val="20"/>
              </w:rPr>
              <w:t>JUN</w:t>
            </w:r>
            <w:r w:rsidRPr="00B9075C">
              <w:rPr>
                <w:rFonts w:ascii="GHEA Grapalat" w:hAnsi="GHEA Grapalat" w:cs="Calibri"/>
                <w:sz w:val="20"/>
                <w:szCs w:val="20"/>
              </w:rPr>
              <w:t>/2019</w:t>
            </w:r>
          </w:p>
        </w:tc>
        <w:tc>
          <w:tcPr>
            <w:tcW w:w="1763"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AMGT52016202</w:t>
            </w:r>
          </w:p>
        </w:tc>
        <w:tc>
          <w:tcPr>
            <w:tcW w:w="12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2,150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5.9711</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6.2050</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6.0574</w:t>
            </w:r>
          </w:p>
        </w:tc>
        <w:tc>
          <w:tcPr>
            <w:tcW w:w="1496"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w:t>
            </w:r>
            <w:r w:rsidR="001A491B" w:rsidRPr="00B9075C">
              <w:rPr>
                <w:rFonts w:ascii="GHEA Grapalat" w:hAnsi="GHEA Grapalat" w:cs="Calibri"/>
                <w:sz w:val="20"/>
                <w:szCs w:val="20"/>
              </w:rPr>
              <w:t>JUN</w:t>
            </w:r>
            <w:r w:rsidRPr="00B9075C">
              <w:rPr>
                <w:rFonts w:ascii="GHEA Grapalat" w:hAnsi="GHEA Grapalat" w:cs="Calibri"/>
                <w:sz w:val="20"/>
                <w:szCs w:val="20"/>
              </w:rPr>
              <w:t>/2020</w:t>
            </w:r>
          </w:p>
        </w:tc>
      </w:tr>
      <w:tr w:rsidR="00760722" w:rsidRPr="00B9075C" w:rsidTr="003B6898">
        <w:trPr>
          <w:trHeight w:val="71"/>
          <w:jc w:val="center"/>
        </w:trPr>
        <w:tc>
          <w:tcPr>
            <w:tcW w:w="1541" w:type="dxa"/>
            <w:gridSpan w:val="2"/>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w:t>
            </w:r>
            <w:r w:rsidR="001A491B" w:rsidRPr="00B9075C">
              <w:rPr>
                <w:rFonts w:ascii="GHEA Grapalat" w:hAnsi="GHEA Grapalat" w:cs="Calibri"/>
                <w:sz w:val="20"/>
                <w:szCs w:val="20"/>
              </w:rPr>
              <w:t>JUN</w:t>
            </w:r>
            <w:r w:rsidRPr="00B9075C">
              <w:rPr>
                <w:rFonts w:ascii="GHEA Grapalat" w:hAnsi="GHEA Grapalat" w:cs="Calibri"/>
                <w:sz w:val="20"/>
                <w:szCs w:val="20"/>
              </w:rPr>
              <w:t>/2019</w:t>
            </w:r>
          </w:p>
        </w:tc>
        <w:tc>
          <w:tcPr>
            <w:tcW w:w="1763"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AMGN36294228</w:t>
            </w:r>
          </w:p>
        </w:tc>
        <w:tc>
          <w:tcPr>
            <w:tcW w:w="12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8,000</w:t>
            </w:r>
          </w:p>
        </w:tc>
        <w:tc>
          <w:tcPr>
            <w:tcW w:w="1502" w:type="dxa"/>
            <w:gridSpan w:val="9"/>
            <w:shd w:val="clear" w:color="auto" w:fill="92D050"/>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16,250</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8,000</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7.1960</w:t>
            </w:r>
          </w:p>
        </w:tc>
        <w:tc>
          <w:tcPr>
            <w:tcW w:w="1522"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7.4100</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7.3003</w:t>
            </w:r>
          </w:p>
        </w:tc>
        <w:tc>
          <w:tcPr>
            <w:tcW w:w="1496" w:type="dxa"/>
            <w:gridSpan w:val="3"/>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/2022</w:t>
            </w:r>
          </w:p>
        </w:tc>
      </w:tr>
      <w:tr w:rsidR="00760722" w:rsidRPr="00B9075C" w:rsidTr="003B6898">
        <w:trPr>
          <w:trHeight w:val="71"/>
          <w:jc w:val="center"/>
        </w:trPr>
        <w:tc>
          <w:tcPr>
            <w:tcW w:w="1541" w:type="dxa"/>
            <w:gridSpan w:val="2"/>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18/</w:t>
            </w:r>
            <w:r w:rsidR="001A491B" w:rsidRPr="00B9075C">
              <w:rPr>
                <w:rFonts w:ascii="GHEA Grapalat" w:hAnsi="GHEA Grapalat" w:cs="Calibri"/>
                <w:sz w:val="20"/>
                <w:szCs w:val="20"/>
              </w:rPr>
              <w:t>JUN</w:t>
            </w:r>
            <w:r w:rsidRPr="00B9075C">
              <w:rPr>
                <w:rFonts w:ascii="GHEA Grapalat" w:hAnsi="GHEA Grapalat" w:cs="Calibri"/>
                <w:sz w:val="20"/>
                <w:szCs w:val="20"/>
              </w:rPr>
              <w:t>/2019</w:t>
            </w:r>
          </w:p>
        </w:tc>
        <w:tc>
          <w:tcPr>
            <w:tcW w:w="1763" w:type="dxa"/>
            <w:gridSpan w:val="8"/>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AMGT52303204</w:t>
            </w:r>
          </w:p>
        </w:tc>
        <w:tc>
          <w:tcPr>
            <w:tcW w:w="1250"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shd w:val="clear" w:color="auto" w:fill="FFFFFF"/>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2,100</w:t>
            </w:r>
          </w:p>
        </w:tc>
        <w:tc>
          <w:tcPr>
            <w:tcW w:w="1381" w:type="dxa"/>
            <w:gridSpan w:val="8"/>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5.8997</w:t>
            </w:r>
          </w:p>
        </w:tc>
        <w:tc>
          <w:tcPr>
            <w:tcW w:w="1522"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5.9987</w:t>
            </w:r>
          </w:p>
        </w:tc>
        <w:tc>
          <w:tcPr>
            <w:tcW w:w="1421"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5.9487</w:t>
            </w:r>
          </w:p>
        </w:tc>
        <w:tc>
          <w:tcPr>
            <w:tcW w:w="1496" w:type="dxa"/>
            <w:gridSpan w:val="3"/>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30/</w:t>
            </w:r>
            <w:r w:rsidR="001A491B" w:rsidRPr="00B9075C">
              <w:rPr>
                <w:rFonts w:ascii="GHEA Grapalat" w:hAnsi="GHEA Grapalat" w:cs="Calibri"/>
                <w:sz w:val="20"/>
                <w:szCs w:val="20"/>
              </w:rPr>
              <w:t>MAR</w:t>
            </w:r>
            <w:r w:rsidRPr="00B9075C">
              <w:rPr>
                <w:rFonts w:ascii="GHEA Grapalat" w:hAnsi="GHEA Grapalat" w:cs="Calibri"/>
                <w:sz w:val="20"/>
                <w:szCs w:val="20"/>
              </w:rPr>
              <w:t>/2020</w:t>
            </w:r>
          </w:p>
        </w:tc>
      </w:tr>
      <w:tr w:rsidR="00760722" w:rsidRPr="00B9075C" w:rsidTr="003B6898">
        <w:trPr>
          <w:trHeight w:val="71"/>
          <w:jc w:val="center"/>
        </w:trPr>
        <w:tc>
          <w:tcPr>
            <w:tcW w:w="1541" w:type="dxa"/>
            <w:gridSpan w:val="2"/>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25/</w:t>
            </w:r>
            <w:r w:rsidR="001A491B" w:rsidRPr="00B9075C">
              <w:rPr>
                <w:rFonts w:ascii="GHEA Grapalat" w:hAnsi="GHEA Grapalat" w:cs="Calibri"/>
                <w:sz w:val="20"/>
                <w:szCs w:val="20"/>
              </w:rPr>
              <w:t>JUN</w:t>
            </w:r>
            <w:r w:rsidRPr="00B9075C">
              <w:rPr>
                <w:rFonts w:ascii="GHEA Grapalat" w:hAnsi="GHEA Grapalat" w:cs="Calibri"/>
                <w:sz w:val="20"/>
                <w:szCs w:val="20"/>
              </w:rPr>
              <w:t>/2019</w:t>
            </w:r>
          </w:p>
        </w:tc>
        <w:tc>
          <w:tcPr>
            <w:tcW w:w="1763" w:type="dxa"/>
            <w:gridSpan w:val="8"/>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AMGT5202C190</w:t>
            </w:r>
          </w:p>
        </w:tc>
        <w:tc>
          <w:tcPr>
            <w:tcW w:w="1250"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shd w:val="clear" w:color="auto" w:fill="FFFFFF"/>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1,710</w:t>
            </w:r>
          </w:p>
        </w:tc>
        <w:tc>
          <w:tcPr>
            <w:tcW w:w="1381" w:type="dxa"/>
            <w:gridSpan w:val="8"/>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5.7999</w:t>
            </w:r>
          </w:p>
        </w:tc>
        <w:tc>
          <w:tcPr>
            <w:tcW w:w="1522"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5.8537</w:t>
            </w:r>
          </w:p>
        </w:tc>
        <w:tc>
          <w:tcPr>
            <w:tcW w:w="1421"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5.8260</w:t>
            </w:r>
          </w:p>
        </w:tc>
        <w:tc>
          <w:tcPr>
            <w:tcW w:w="1496" w:type="dxa"/>
            <w:gridSpan w:val="3"/>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DEC</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3160" w:type="dxa"/>
            <w:gridSpan w:val="4"/>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June</w:t>
            </w:r>
          </w:p>
        </w:tc>
        <w:tc>
          <w:tcPr>
            <w:tcW w:w="12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22,210</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11,000</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6.9304</w:t>
            </w:r>
          </w:p>
        </w:tc>
        <w:tc>
          <w:tcPr>
            <w:tcW w:w="1503" w:type="dxa"/>
            <w:gridSpan w:val="7"/>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3160" w:type="dxa"/>
            <w:gridSpan w:val="4"/>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II </w:t>
            </w:r>
            <w:r w:rsidRPr="00B9075C">
              <w:rPr>
                <w:rFonts w:ascii="GHEA Grapalat" w:hAnsi="GHEA Grapalat" w:cs="Calibri"/>
                <w:sz w:val="20"/>
                <w:szCs w:val="20"/>
              </w:rPr>
              <w:t>quarter</w:t>
            </w:r>
          </w:p>
        </w:tc>
        <w:tc>
          <w:tcPr>
            <w:tcW w:w="12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55,200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115,095.47</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54,591.241</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03" w:type="dxa"/>
            <w:gridSpan w:val="7"/>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3160" w:type="dxa"/>
            <w:gridSpan w:val="4"/>
            <w:shd w:val="clear" w:color="auto" w:fill="C0C0C0"/>
            <w:noWrap/>
            <w:vAlign w:val="center"/>
          </w:tcPr>
          <w:p w:rsidR="00760722" w:rsidRPr="00B9075C" w:rsidRDefault="001A491B" w:rsidP="00A21587">
            <w:pPr>
              <w:spacing w:after="0" w:line="312" w:lineRule="auto"/>
              <w:jc w:val="center"/>
              <w:rPr>
                <w:rFonts w:ascii="GHEA Grapalat" w:hAnsi="GHEA Grapalat" w:cs="Sylfaen"/>
                <w:b/>
                <w:bCs/>
                <w:sz w:val="20"/>
                <w:szCs w:val="20"/>
              </w:rPr>
            </w:pPr>
            <w:r w:rsidRPr="00B9075C">
              <w:rPr>
                <w:rFonts w:ascii="GHEA Grapalat" w:hAnsi="GHEA Grapalat" w:cs="Sylfaen"/>
                <w:b/>
                <w:bCs/>
                <w:sz w:val="20"/>
                <w:szCs w:val="20"/>
              </w:rPr>
              <w:t>Total</w:t>
            </w:r>
            <w:r w:rsidR="00760722" w:rsidRPr="00B9075C">
              <w:rPr>
                <w:rFonts w:ascii="GHEA Grapalat" w:hAnsi="GHEA Grapalat" w:cs="Sylfaen"/>
                <w:b/>
                <w:bCs/>
                <w:sz w:val="20"/>
                <w:szCs w:val="20"/>
              </w:rPr>
              <w:t xml:space="preserve"> I </w:t>
            </w:r>
            <w:r w:rsidRPr="00B9075C">
              <w:rPr>
                <w:rFonts w:ascii="GHEA Grapalat" w:hAnsi="GHEA Grapalat" w:cs="Sylfaen"/>
                <w:b/>
                <w:bCs/>
                <w:sz w:val="20"/>
                <w:szCs w:val="20"/>
              </w:rPr>
              <w:t>half year</w:t>
            </w:r>
          </w:p>
        </w:tc>
        <w:tc>
          <w:tcPr>
            <w:tcW w:w="12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b/>
                <w:sz w:val="20"/>
                <w:szCs w:val="20"/>
              </w:rPr>
            </w:pPr>
            <w:r w:rsidRPr="00B9075C">
              <w:rPr>
                <w:rFonts w:ascii="GHEA Grapalat" w:hAnsi="GHEA Grapalat" w:cs="Calibri"/>
                <w:b/>
                <w:sz w:val="20"/>
                <w:szCs w:val="20"/>
              </w:rPr>
              <w:t>99,600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b/>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b/>
                <w:sz w:val="20"/>
                <w:szCs w:val="20"/>
              </w:rPr>
            </w:pPr>
            <w:r w:rsidRPr="00B9075C">
              <w:rPr>
                <w:rFonts w:ascii="GHEA Grapalat" w:hAnsi="GHEA Grapalat" w:cs="Calibri"/>
                <w:b/>
                <w:sz w:val="20"/>
                <w:szCs w:val="20"/>
              </w:rPr>
              <w:t>170,472.87</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b/>
                <w:sz w:val="20"/>
                <w:szCs w:val="20"/>
              </w:rPr>
            </w:pPr>
            <w:r w:rsidRPr="00B9075C">
              <w:rPr>
                <w:rFonts w:ascii="GHEA Grapalat" w:hAnsi="GHEA Grapalat" w:cs="Calibri"/>
                <w:b/>
                <w:sz w:val="20"/>
                <w:szCs w:val="20"/>
              </w:rPr>
              <w:t>95,279.641</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Arial"/>
                <w:b/>
                <w:bCs/>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Arial"/>
                <w:b/>
                <w:bCs/>
                <w:sz w:val="20"/>
                <w:szCs w:val="20"/>
              </w:rPr>
            </w:pPr>
          </w:p>
        </w:tc>
        <w:tc>
          <w:tcPr>
            <w:tcW w:w="1503" w:type="dxa"/>
            <w:gridSpan w:val="7"/>
            <w:shd w:val="clear" w:color="auto" w:fill="C0C0C0"/>
            <w:noWrap/>
            <w:vAlign w:val="center"/>
          </w:tcPr>
          <w:p w:rsidR="00760722" w:rsidRPr="00B9075C" w:rsidRDefault="00760722" w:rsidP="00A21587">
            <w:pPr>
              <w:spacing w:after="0" w:line="312" w:lineRule="auto"/>
              <w:jc w:val="center"/>
              <w:rPr>
                <w:rFonts w:ascii="GHEA Grapalat" w:hAnsi="GHEA Grapalat" w:cs="Arial"/>
                <w:b/>
                <w:bCs/>
                <w:sz w:val="20"/>
                <w:szCs w:val="20"/>
              </w:rPr>
            </w:pPr>
          </w:p>
        </w:tc>
      </w:tr>
      <w:tr w:rsidR="00760722" w:rsidRPr="00B9075C" w:rsidTr="003B6898">
        <w:trPr>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JUL</w:t>
            </w:r>
            <w:r w:rsidRPr="00B9075C">
              <w:rPr>
                <w:rFonts w:ascii="GHEA Grapalat" w:hAnsi="GHEA Grapalat" w:cs="Calibri"/>
                <w:sz w:val="20"/>
                <w:szCs w:val="20"/>
              </w:rPr>
              <w:t>/2019</w:t>
            </w:r>
          </w:p>
        </w:tc>
        <w:tc>
          <w:tcPr>
            <w:tcW w:w="1770"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AMGT52296200</w:t>
            </w:r>
          </w:p>
        </w:tc>
        <w:tc>
          <w:tcPr>
            <w:tcW w:w="1243"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1,110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6.0494</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6.1915</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6.1540</w:t>
            </w:r>
          </w:p>
        </w:tc>
        <w:tc>
          <w:tcPr>
            <w:tcW w:w="1496"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JUN</w:t>
            </w:r>
            <w:r w:rsidRPr="00B9075C">
              <w:rPr>
                <w:rFonts w:ascii="GHEA Grapalat" w:hAnsi="GHEA Grapalat" w:cs="Calibri"/>
                <w:sz w:val="20"/>
                <w:szCs w:val="20"/>
              </w:rPr>
              <w:t>/2020</w:t>
            </w:r>
          </w:p>
        </w:tc>
      </w:tr>
      <w:tr w:rsidR="00760722" w:rsidRPr="00B9075C" w:rsidTr="003B6898">
        <w:trPr>
          <w:trHeight w:val="20"/>
          <w:jc w:val="center"/>
        </w:trPr>
        <w:tc>
          <w:tcPr>
            <w:tcW w:w="1541" w:type="dxa"/>
            <w:gridSpan w:val="2"/>
            <w:shd w:val="clear" w:color="auto" w:fill="C6D9F1"/>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lastRenderedPageBreak/>
              <w:t>10/</w:t>
            </w:r>
            <w:r w:rsidR="001A491B" w:rsidRPr="00B9075C">
              <w:rPr>
                <w:rFonts w:ascii="GHEA Grapalat" w:hAnsi="GHEA Grapalat" w:cs="Calibri"/>
                <w:sz w:val="20"/>
                <w:szCs w:val="20"/>
              </w:rPr>
              <w:t>JUL</w:t>
            </w:r>
            <w:r w:rsidRPr="00B9075C">
              <w:rPr>
                <w:rFonts w:ascii="GHEA Grapalat" w:hAnsi="GHEA Grapalat" w:cs="Calibri"/>
                <w:sz w:val="20"/>
                <w:szCs w:val="20"/>
              </w:rPr>
              <w:t>/2019</w:t>
            </w:r>
          </w:p>
        </w:tc>
        <w:tc>
          <w:tcPr>
            <w:tcW w:w="1770"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AMGB1029A292</w:t>
            </w:r>
          </w:p>
        </w:tc>
        <w:tc>
          <w:tcPr>
            <w:tcW w:w="1243"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40,000</w:t>
            </w:r>
          </w:p>
        </w:tc>
        <w:tc>
          <w:tcPr>
            <w:tcW w:w="1502" w:type="dxa"/>
            <w:gridSpan w:val="9"/>
            <w:shd w:val="clear" w:color="auto" w:fill="C6D9F1"/>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99,425</w:t>
            </w:r>
          </w:p>
        </w:tc>
        <w:tc>
          <w:tcPr>
            <w:tcW w:w="1381" w:type="dxa"/>
            <w:gridSpan w:val="8"/>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40,000</w:t>
            </w:r>
          </w:p>
        </w:tc>
        <w:tc>
          <w:tcPr>
            <w:tcW w:w="1550"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9.2400</w:t>
            </w:r>
          </w:p>
        </w:tc>
        <w:tc>
          <w:tcPr>
            <w:tcW w:w="1522"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9.9300</w:t>
            </w:r>
          </w:p>
        </w:tc>
        <w:tc>
          <w:tcPr>
            <w:tcW w:w="1421"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9.6749</w:t>
            </w:r>
          </w:p>
        </w:tc>
        <w:tc>
          <w:tcPr>
            <w:tcW w:w="1496" w:type="dxa"/>
            <w:gridSpan w:val="3"/>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OCT</w:t>
            </w:r>
            <w:r w:rsidRPr="00B9075C">
              <w:rPr>
                <w:rFonts w:ascii="GHEA Grapalat" w:hAnsi="GHEA Grapalat" w:cs="Calibri"/>
                <w:sz w:val="20"/>
                <w:szCs w:val="20"/>
              </w:rPr>
              <w:t>/2029</w:t>
            </w:r>
          </w:p>
        </w:tc>
      </w:tr>
      <w:tr w:rsidR="00760722" w:rsidRPr="00B9075C" w:rsidTr="003B6898">
        <w:trPr>
          <w:trHeight w:val="20"/>
          <w:jc w:val="center"/>
        </w:trPr>
        <w:tc>
          <w:tcPr>
            <w:tcW w:w="1541" w:type="dxa"/>
            <w:gridSpan w:val="2"/>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w:t>
            </w:r>
            <w:r w:rsidR="001A491B" w:rsidRPr="00B9075C">
              <w:rPr>
                <w:rFonts w:ascii="GHEA Grapalat" w:hAnsi="GHEA Grapalat" w:cs="Calibri"/>
                <w:sz w:val="20"/>
                <w:szCs w:val="20"/>
              </w:rPr>
              <w:t>JUL</w:t>
            </w:r>
            <w:r w:rsidRPr="00B9075C">
              <w:rPr>
                <w:rFonts w:ascii="GHEA Grapalat" w:hAnsi="GHEA Grapalat" w:cs="Calibri"/>
                <w:sz w:val="20"/>
                <w:szCs w:val="20"/>
              </w:rPr>
              <w:t>/2019</w:t>
            </w:r>
          </w:p>
        </w:tc>
        <w:tc>
          <w:tcPr>
            <w:tcW w:w="1770"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AMGB1029A292</w:t>
            </w:r>
          </w:p>
        </w:tc>
        <w:tc>
          <w:tcPr>
            <w:tcW w:w="1243"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8,000</w:t>
            </w:r>
          </w:p>
        </w:tc>
        <w:tc>
          <w:tcPr>
            <w:tcW w:w="1502" w:type="dxa"/>
            <w:gridSpan w:val="9"/>
            <w:shd w:val="clear" w:color="auto" w:fill="C6D9F1"/>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Additional auction</w:t>
            </w:r>
          </w:p>
        </w:tc>
        <w:tc>
          <w:tcPr>
            <w:tcW w:w="1405"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7,930</w:t>
            </w:r>
          </w:p>
        </w:tc>
        <w:tc>
          <w:tcPr>
            <w:tcW w:w="1381" w:type="dxa"/>
            <w:gridSpan w:val="8"/>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7,930</w:t>
            </w:r>
          </w:p>
        </w:tc>
        <w:tc>
          <w:tcPr>
            <w:tcW w:w="1550"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9.6749</w:t>
            </w:r>
          </w:p>
        </w:tc>
        <w:tc>
          <w:tcPr>
            <w:tcW w:w="1522"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9.6749</w:t>
            </w:r>
          </w:p>
        </w:tc>
        <w:tc>
          <w:tcPr>
            <w:tcW w:w="1421"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9.6749</w:t>
            </w:r>
          </w:p>
        </w:tc>
        <w:tc>
          <w:tcPr>
            <w:tcW w:w="1496" w:type="dxa"/>
            <w:gridSpan w:val="3"/>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OCT</w:t>
            </w:r>
            <w:r w:rsidRPr="00B9075C">
              <w:rPr>
                <w:rFonts w:ascii="GHEA Grapalat" w:hAnsi="GHEA Grapalat" w:cs="Calibri"/>
                <w:sz w:val="20"/>
                <w:szCs w:val="20"/>
              </w:rPr>
              <w:t>/2029</w:t>
            </w:r>
          </w:p>
        </w:tc>
      </w:tr>
      <w:tr w:rsidR="00760722" w:rsidRPr="00B9075C" w:rsidTr="003B6898">
        <w:trPr>
          <w:trHeight w:val="20"/>
          <w:jc w:val="center"/>
        </w:trPr>
        <w:tc>
          <w:tcPr>
            <w:tcW w:w="1541" w:type="dxa"/>
            <w:gridSpan w:val="2"/>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w:t>
            </w:r>
            <w:r w:rsidR="001A491B" w:rsidRPr="00B9075C">
              <w:rPr>
                <w:rFonts w:ascii="GHEA Grapalat" w:hAnsi="GHEA Grapalat" w:cs="Calibri"/>
                <w:sz w:val="20"/>
                <w:szCs w:val="20"/>
              </w:rPr>
              <w:t>JUL</w:t>
            </w:r>
            <w:r w:rsidRPr="00B9075C">
              <w:rPr>
                <w:rFonts w:ascii="GHEA Grapalat" w:hAnsi="GHEA Grapalat" w:cs="Calibri"/>
                <w:sz w:val="20"/>
                <w:szCs w:val="20"/>
              </w:rPr>
              <w:t>/2019</w:t>
            </w:r>
          </w:p>
        </w:tc>
        <w:tc>
          <w:tcPr>
            <w:tcW w:w="1770"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AMGB1029A292</w:t>
            </w:r>
          </w:p>
        </w:tc>
        <w:tc>
          <w:tcPr>
            <w:tcW w:w="1243"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4,000</w:t>
            </w:r>
          </w:p>
        </w:tc>
        <w:tc>
          <w:tcPr>
            <w:tcW w:w="1502" w:type="dxa"/>
            <w:gridSpan w:val="9"/>
            <w:shd w:val="clear" w:color="auto" w:fill="C6D9F1"/>
            <w:vAlign w:val="center"/>
          </w:tcPr>
          <w:p w:rsidR="00760722" w:rsidRPr="00B9075C" w:rsidRDefault="00365D94"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Direct sale</w:t>
            </w:r>
          </w:p>
        </w:tc>
        <w:tc>
          <w:tcPr>
            <w:tcW w:w="1405"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896.002</w:t>
            </w:r>
          </w:p>
        </w:tc>
        <w:tc>
          <w:tcPr>
            <w:tcW w:w="1381" w:type="dxa"/>
            <w:gridSpan w:val="8"/>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896.002</w:t>
            </w:r>
          </w:p>
        </w:tc>
        <w:tc>
          <w:tcPr>
            <w:tcW w:w="1550"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9.6749</w:t>
            </w:r>
          </w:p>
        </w:tc>
        <w:tc>
          <w:tcPr>
            <w:tcW w:w="1522"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9.6749</w:t>
            </w:r>
          </w:p>
        </w:tc>
        <w:tc>
          <w:tcPr>
            <w:tcW w:w="1421"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9.6749</w:t>
            </w:r>
          </w:p>
        </w:tc>
        <w:tc>
          <w:tcPr>
            <w:tcW w:w="1496" w:type="dxa"/>
            <w:gridSpan w:val="3"/>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OCT</w:t>
            </w:r>
            <w:r w:rsidRPr="00B9075C">
              <w:rPr>
                <w:rFonts w:ascii="GHEA Grapalat" w:hAnsi="GHEA Grapalat" w:cs="Calibri"/>
                <w:sz w:val="20"/>
                <w:szCs w:val="20"/>
              </w:rPr>
              <w:t>/2029</w:t>
            </w:r>
          </w:p>
        </w:tc>
      </w:tr>
      <w:tr w:rsidR="00760722" w:rsidRPr="00B9075C" w:rsidTr="003B6898">
        <w:trPr>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16/</w:t>
            </w:r>
            <w:r w:rsidR="001A491B" w:rsidRPr="00B9075C">
              <w:rPr>
                <w:rFonts w:ascii="GHEA Grapalat" w:hAnsi="GHEA Grapalat" w:cs="Calibri"/>
                <w:sz w:val="20"/>
                <w:szCs w:val="20"/>
              </w:rPr>
              <w:t>JUL</w:t>
            </w:r>
            <w:r w:rsidRPr="00B9075C">
              <w:rPr>
                <w:rFonts w:ascii="GHEA Grapalat" w:hAnsi="GHEA Grapalat" w:cs="Calibri"/>
                <w:sz w:val="20"/>
                <w:szCs w:val="20"/>
              </w:rPr>
              <w:t>/2019</w:t>
            </w:r>
          </w:p>
        </w:tc>
        <w:tc>
          <w:tcPr>
            <w:tcW w:w="1770"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AMGT52131209</w:t>
            </w:r>
          </w:p>
        </w:tc>
        <w:tc>
          <w:tcPr>
            <w:tcW w:w="1243"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2,165</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5.8097</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5.8500</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5.8329</w:t>
            </w:r>
          </w:p>
        </w:tc>
        <w:tc>
          <w:tcPr>
            <w:tcW w:w="1496"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13/</w:t>
            </w:r>
            <w:r w:rsidR="001A491B" w:rsidRPr="00B9075C">
              <w:rPr>
                <w:rFonts w:ascii="GHEA Grapalat" w:hAnsi="GHEA Grapalat" w:cs="Calibri"/>
                <w:sz w:val="20"/>
                <w:szCs w:val="20"/>
              </w:rPr>
              <w:t>JAN</w:t>
            </w:r>
            <w:r w:rsidRPr="00B9075C">
              <w:rPr>
                <w:rFonts w:ascii="GHEA Grapalat" w:hAnsi="GHEA Grapalat" w:cs="Calibri"/>
                <w:sz w:val="20"/>
                <w:szCs w:val="20"/>
              </w:rPr>
              <w:t>/2020</w:t>
            </w:r>
          </w:p>
        </w:tc>
      </w:tr>
      <w:tr w:rsidR="00760722" w:rsidRPr="00B9075C" w:rsidTr="003B6898">
        <w:trPr>
          <w:trHeight w:val="71"/>
          <w:jc w:val="center"/>
        </w:trPr>
        <w:tc>
          <w:tcPr>
            <w:tcW w:w="1541" w:type="dxa"/>
            <w:gridSpan w:val="2"/>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23/</w:t>
            </w:r>
            <w:r w:rsidR="001A491B" w:rsidRPr="00B9075C">
              <w:rPr>
                <w:rFonts w:ascii="GHEA Grapalat" w:hAnsi="GHEA Grapalat" w:cs="Calibri"/>
                <w:sz w:val="20"/>
                <w:szCs w:val="20"/>
              </w:rPr>
              <w:t>JUL</w:t>
            </w:r>
            <w:r w:rsidRPr="00B9075C">
              <w:rPr>
                <w:rFonts w:ascii="GHEA Grapalat" w:hAnsi="GHEA Grapalat" w:cs="Calibri"/>
                <w:sz w:val="20"/>
                <w:szCs w:val="20"/>
              </w:rPr>
              <w:t>/2019</w:t>
            </w:r>
          </w:p>
        </w:tc>
        <w:tc>
          <w:tcPr>
            <w:tcW w:w="1770"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AMGT5204B198</w:t>
            </w:r>
          </w:p>
        </w:tc>
        <w:tc>
          <w:tcPr>
            <w:tcW w:w="1243"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2"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2,700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5.7499</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5.8000</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5.7761</w:t>
            </w:r>
          </w:p>
        </w:tc>
        <w:tc>
          <w:tcPr>
            <w:tcW w:w="1496" w:type="dxa"/>
            <w:gridSpan w:val="3"/>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w:t>
            </w:r>
            <w:r w:rsidR="001A491B" w:rsidRPr="00B9075C">
              <w:rPr>
                <w:rFonts w:ascii="GHEA Grapalat" w:hAnsi="GHEA Grapalat" w:cs="Calibri"/>
                <w:sz w:val="20"/>
                <w:szCs w:val="20"/>
              </w:rPr>
              <w:t>NOV</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3160" w:type="dxa"/>
            <w:gridSpan w:val="4"/>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July</w:t>
            </w:r>
          </w:p>
        </w:tc>
        <w:tc>
          <w:tcPr>
            <w:tcW w:w="12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51,000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113,330</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51,826.002</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9.4576</w:t>
            </w:r>
          </w:p>
        </w:tc>
        <w:tc>
          <w:tcPr>
            <w:tcW w:w="1503" w:type="dxa"/>
            <w:gridSpan w:val="7"/>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trHeight w:val="71"/>
          <w:jc w:val="center"/>
        </w:trPr>
        <w:tc>
          <w:tcPr>
            <w:tcW w:w="1540" w:type="dxa"/>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w:t>
            </w:r>
            <w:r w:rsidR="001A491B" w:rsidRPr="00B9075C">
              <w:rPr>
                <w:rFonts w:ascii="GHEA Grapalat" w:hAnsi="GHEA Grapalat" w:cs="Calibri"/>
                <w:sz w:val="20"/>
                <w:szCs w:val="20"/>
              </w:rPr>
              <w:t>AUG</w:t>
            </w:r>
            <w:r w:rsidRPr="00B9075C">
              <w:rPr>
                <w:rFonts w:ascii="GHEA Grapalat" w:hAnsi="GHEA Grapalat" w:cs="Calibri"/>
                <w:sz w:val="20"/>
                <w:szCs w:val="20"/>
              </w:rPr>
              <w:t>/2019</w:t>
            </w:r>
          </w:p>
        </w:tc>
        <w:tc>
          <w:tcPr>
            <w:tcW w:w="1713" w:type="dxa"/>
            <w:gridSpan w:val="5"/>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AMGT52038206</w:t>
            </w:r>
          </w:p>
        </w:tc>
        <w:tc>
          <w:tcPr>
            <w:tcW w:w="1243"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shd w:val="clear" w:color="auto" w:fill="FFFFFF"/>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1,750</w:t>
            </w:r>
          </w:p>
        </w:tc>
        <w:tc>
          <w:tcPr>
            <w:tcW w:w="1381" w:type="dxa"/>
            <w:gridSpan w:val="8"/>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6.0000</w:t>
            </w:r>
          </w:p>
        </w:tc>
        <w:tc>
          <w:tcPr>
            <w:tcW w:w="1522"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6.0405</w:t>
            </w:r>
          </w:p>
        </w:tc>
        <w:tc>
          <w:tcPr>
            <w:tcW w:w="1421"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6.0203</w:t>
            </w:r>
          </w:p>
        </w:tc>
        <w:tc>
          <w:tcPr>
            <w:tcW w:w="1550" w:type="dxa"/>
            <w:gridSpan w:val="7"/>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AUG</w:t>
            </w:r>
            <w:r w:rsidRPr="00B9075C">
              <w:rPr>
                <w:rFonts w:ascii="GHEA Grapalat" w:hAnsi="GHEA Grapalat" w:cs="Calibri"/>
                <w:sz w:val="20"/>
                <w:szCs w:val="20"/>
              </w:rPr>
              <w:t>/2020</w:t>
            </w:r>
          </w:p>
        </w:tc>
      </w:tr>
      <w:tr w:rsidR="00760722" w:rsidRPr="00B9075C" w:rsidTr="003B6898">
        <w:trPr>
          <w:trHeight w:val="71"/>
          <w:jc w:val="center"/>
        </w:trPr>
        <w:tc>
          <w:tcPr>
            <w:tcW w:w="1540" w:type="dxa"/>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14/</w:t>
            </w:r>
            <w:r w:rsidR="001A491B" w:rsidRPr="00B9075C">
              <w:rPr>
                <w:rFonts w:ascii="GHEA Grapalat" w:hAnsi="GHEA Grapalat" w:cs="Calibri"/>
                <w:sz w:val="20"/>
                <w:szCs w:val="20"/>
              </w:rPr>
              <w:t>AUG</w:t>
            </w:r>
            <w:r w:rsidRPr="00B9075C">
              <w:rPr>
                <w:rFonts w:ascii="GHEA Grapalat" w:hAnsi="GHEA Grapalat" w:cs="Calibri"/>
                <w:sz w:val="20"/>
                <w:szCs w:val="20"/>
              </w:rPr>
              <w:t>/2019</w:t>
            </w:r>
          </w:p>
        </w:tc>
        <w:tc>
          <w:tcPr>
            <w:tcW w:w="1713"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AMGN60294243</w:t>
            </w:r>
          </w:p>
        </w:tc>
        <w:tc>
          <w:tcPr>
            <w:tcW w:w="1243"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5,000</w:t>
            </w:r>
          </w:p>
        </w:tc>
        <w:tc>
          <w:tcPr>
            <w:tcW w:w="1503" w:type="dxa"/>
            <w:gridSpan w:val="9"/>
            <w:shd w:val="clear" w:color="auto" w:fill="92D050"/>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13,435</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5,000</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7.7111</w:t>
            </w:r>
          </w:p>
        </w:tc>
        <w:tc>
          <w:tcPr>
            <w:tcW w:w="1522"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8.0712</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7.9113</w:t>
            </w:r>
          </w:p>
        </w:tc>
        <w:tc>
          <w:tcPr>
            <w:tcW w:w="1550" w:type="dxa"/>
            <w:gridSpan w:val="7"/>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/2024</w:t>
            </w:r>
          </w:p>
        </w:tc>
      </w:tr>
      <w:tr w:rsidR="00760722" w:rsidRPr="00B9075C" w:rsidTr="003B6898">
        <w:trPr>
          <w:trHeight w:val="71"/>
          <w:jc w:val="center"/>
        </w:trPr>
        <w:tc>
          <w:tcPr>
            <w:tcW w:w="1540" w:type="dxa"/>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14/</w:t>
            </w:r>
            <w:r w:rsidR="001A491B" w:rsidRPr="00B9075C">
              <w:rPr>
                <w:rFonts w:ascii="GHEA Grapalat" w:hAnsi="GHEA Grapalat" w:cs="Calibri"/>
                <w:sz w:val="20"/>
                <w:szCs w:val="20"/>
              </w:rPr>
              <w:t>AUG</w:t>
            </w:r>
            <w:r w:rsidRPr="00B9075C">
              <w:rPr>
                <w:rFonts w:ascii="GHEA Grapalat" w:hAnsi="GHEA Grapalat" w:cs="Calibri"/>
                <w:sz w:val="20"/>
                <w:szCs w:val="20"/>
              </w:rPr>
              <w:t>/2019</w:t>
            </w:r>
          </w:p>
        </w:tc>
        <w:tc>
          <w:tcPr>
            <w:tcW w:w="1713"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AMGN60294243</w:t>
            </w:r>
          </w:p>
        </w:tc>
        <w:tc>
          <w:tcPr>
            <w:tcW w:w="1243"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w:t>
            </w:r>
          </w:p>
        </w:tc>
        <w:tc>
          <w:tcPr>
            <w:tcW w:w="1503" w:type="dxa"/>
            <w:gridSpan w:val="9"/>
            <w:shd w:val="clear" w:color="auto" w:fill="92D050"/>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 xml:space="preserve">Direct </w:t>
            </w:r>
            <w:r w:rsidR="007C0E7D" w:rsidRPr="00B9075C">
              <w:rPr>
                <w:rFonts w:ascii="GHEA Grapalat" w:hAnsi="GHEA Grapalat" w:cs="Calibri"/>
                <w:sz w:val="20"/>
                <w:szCs w:val="20"/>
              </w:rPr>
              <w:t>Sale</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195</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195</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7.9113</w:t>
            </w:r>
          </w:p>
        </w:tc>
        <w:tc>
          <w:tcPr>
            <w:tcW w:w="1522"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7.9113</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7.9113</w:t>
            </w:r>
          </w:p>
        </w:tc>
        <w:tc>
          <w:tcPr>
            <w:tcW w:w="1550" w:type="dxa"/>
            <w:gridSpan w:val="7"/>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/2024</w:t>
            </w:r>
          </w:p>
        </w:tc>
      </w:tr>
      <w:tr w:rsidR="00760722" w:rsidRPr="00B9075C" w:rsidTr="003B6898">
        <w:trPr>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w:t>
            </w:r>
            <w:r w:rsidR="001A491B" w:rsidRPr="00B9075C">
              <w:rPr>
                <w:rFonts w:ascii="GHEA Grapalat" w:hAnsi="GHEA Grapalat" w:cs="Calibri"/>
                <w:sz w:val="20"/>
                <w:szCs w:val="20"/>
              </w:rPr>
              <w:t>AUG</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AMGT52016202</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2,020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5.8997</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5.9402</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5.9199</w:t>
            </w:r>
          </w:p>
        </w:tc>
        <w:tc>
          <w:tcPr>
            <w:tcW w:w="1550" w:type="dxa"/>
            <w:gridSpan w:val="7"/>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w:t>
            </w:r>
            <w:r w:rsidR="001A491B" w:rsidRPr="00B9075C">
              <w:rPr>
                <w:rFonts w:ascii="GHEA Grapalat" w:hAnsi="GHEA Grapalat" w:cs="Calibri"/>
                <w:sz w:val="20"/>
                <w:szCs w:val="20"/>
              </w:rPr>
              <w:t>JUN</w:t>
            </w:r>
            <w:r w:rsidRPr="00B9075C">
              <w:rPr>
                <w:rFonts w:ascii="GHEA Grapalat" w:hAnsi="GHEA Grapalat" w:cs="Calibri"/>
                <w:sz w:val="20"/>
                <w:szCs w:val="20"/>
              </w:rPr>
              <w:t>/2020</w:t>
            </w:r>
          </w:p>
        </w:tc>
      </w:tr>
      <w:tr w:rsidR="00760722" w:rsidRPr="00B9075C" w:rsidTr="003B6898">
        <w:trPr>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27/</w:t>
            </w:r>
            <w:r w:rsidR="001A491B" w:rsidRPr="00B9075C">
              <w:rPr>
                <w:rFonts w:ascii="GHEA Grapalat" w:hAnsi="GHEA Grapalat" w:cs="Calibri"/>
                <w:sz w:val="20"/>
                <w:szCs w:val="20"/>
              </w:rPr>
              <w:t>AUG</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AMGT5201C190</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1,200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5.7697</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5.8102</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5.7900</w:t>
            </w:r>
          </w:p>
        </w:tc>
        <w:tc>
          <w:tcPr>
            <w:tcW w:w="1550" w:type="dxa"/>
            <w:gridSpan w:val="7"/>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DEC</w:t>
            </w:r>
            <w:r w:rsidRPr="00B9075C">
              <w:rPr>
                <w:rFonts w:ascii="GHEA Grapalat" w:hAnsi="GHEA Grapalat" w:cs="Calibri"/>
                <w:sz w:val="20"/>
                <w:szCs w:val="20"/>
              </w:rPr>
              <w:t>/2019</w:t>
            </w:r>
          </w:p>
        </w:tc>
      </w:tr>
      <w:tr w:rsidR="00760722" w:rsidRPr="00B9075C" w:rsidTr="003B6898">
        <w:trPr>
          <w:gridAfter w:val="2"/>
          <w:wAfter w:w="136" w:type="dxa"/>
          <w:trHeight w:val="71"/>
          <w:jc w:val="center"/>
        </w:trPr>
        <w:tc>
          <w:tcPr>
            <w:tcW w:w="3158" w:type="dxa"/>
            <w:gridSpan w:val="3"/>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August</w:t>
            </w:r>
          </w:p>
        </w:tc>
        <w:tc>
          <w:tcPr>
            <w:tcW w:w="1249"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18,405</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8,195</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7.1787</w:t>
            </w:r>
          </w:p>
        </w:tc>
        <w:tc>
          <w:tcPr>
            <w:tcW w:w="1506"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SEP</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AMGT52318202</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2,420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5.9000</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6.0045</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5.9746</w:t>
            </w:r>
          </w:p>
        </w:tc>
        <w:tc>
          <w:tcPr>
            <w:tcW w:w="1417"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31/</w:t>
            </w:r>
            <w:r w:rsidR="001A491B" w:rsidRPr="00B9075C">
              <w:rPr>
                <w:rFonts w:ascii="GHEA Grapalat" w:hAnsi="GHEA Grapalat" w:cs="Calibri"/>
                <w:sz w:val="20"/>
                <w:szCs w:val="20"/>
              </w:rPr>
              <w:t>AUG</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0" w:type="dxa"/>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w:t>
            </w:r>
            <w:r w:rsidR="001A491B" w:rsidRPr="00B9075C">
              <w:rPr>
                <w:rFonts w:ascii="GHEA Grapalat" w:hAnsi="GHEA Grapalat" w:cs="Calibri"/>
                <w:sz w:val="20"/>
                <w:szCs w:val="20"/>
              </w:rPr>
              <w:t>SEP</w:t>
            </w:r>
            <w:r w:rsidRPr="00B9075C">
              <w:rPr>
                <w:rFonts w:ascii="GHEA Grapalat" w:hAnsi="GHEA Grapalat" w:cs="Calibri"/>
                <w:sz w:val="20"/>
                <w:szCs w:val="20"/>
              </w:rPr>
              <w:t>/2019</w:t>
            </w:r>
          </w:p>
        </w:tc>
        <w:tc>
          <w:tcPr>
            <w:tcW w:w="1713"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AMGN36294228</w:t>
            </w:r>
          </w:p>
        </w:tc>
        <w:tc>
          <w:tcPr>
            <w:tcW w:w="1243"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5,000</w:t>
            </w:r>
          </w:p>
        </w:tc>
        <w:tc>
          <w:tcPr>
            <w:tcW w:w="1503" w:type="dxa"/>
            <w:gridSpan w:val="9"/>
            <w:shd w:val="clear" w:color="auto" w:fill="92D050"/>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7,750</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5,000</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7.0400</w:t>
            </w:r>
          </w:p>
        </w:tc>
        <w:tc>
          <w:tcPr>
            <w:tcW w:w="1522"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sz w:val="20"/>
                <w:szCs w:val="20"/>
              </w:rPr>
              <w:t>7.2999</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7.2129</w:t>
            </w:r>
          </w:p>
        </w:tc>
        <w:tc>
          <w:tcPr>
            <w:tcW w:w="1417"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/2022</w:t>
            </w:r>
          </w:p>
        </w:tc>
      </w:tr>
      <w:tr w:rsidR="00760722" w:rsidRPr="00B9075C" w:rsidTr="003B6898">
        <w:trPr>
          <w:gridAfter w:val="2"/>
          <w:wAfter w:w="136" w:type="dxa"/>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17/</w:t>
            </w:r>
            <w:r w:rsidR="001A491B" w:rsidRPr="00B9075C">
              <w:rPr>
                <w:rFonts w:ascii="GHEA Grapalat" w:hAnsi="GHEA Grapalat" w:cs="Calibri"/>
                <w:sz w:val="20"/>
                <w:szCs w:val="20"/>
              </w:rPr>
              <w:t>SEP</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sz w:val="20"/>
                <w:szCs w:val="20"/>
              </w:rPr>
            </w:pPr>
            <w:r w:rsidRPr="00B9075C">
              <w:rPr>
                <w:rFonts w:ascii="GHEA Grapalat" w:hAnsi="GHEA Grapalat" w:cs="Calibri"/>
                <w:sz w:val="20"/>
                <w:szCs w:val="20"/>
              </w:rPr>
              <w:t>AMGT52296200</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1,310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5.7747</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5.8152</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5.7948</w:t>
            </w:r>
          </w:p>
        </w:tc>
        <w:tc>
          <w:tcPr>
            <w:tcW w:w="1417"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JUN</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0" w:type="dxa"/>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24/</w:t>
            </w:r>
            <w:r w:rsidR="001A491B" w:rsidRPr="00B9075C">
              <w:rPr>
                <w:rFonts w:ascii="GHEA Grapalat" w:hAnsi="GHEA Grapalat" w:cs="Calibri"/>
                <w:sz w:val="20"/>
                <w:szCs w:val="20"/>
              </w:rPr>
              <w:t>SEP</w:t>
            </w:r>
            <w:r w:rsidRPr="00B9075C">
              <w:rPr>
                <w:rFonts w:ascii="GHEA Grapalat" w:hAnsi="GHEA Grapalat" w:cs="Calibri"/>
                <w:sz w:val="20"/>
                <w:szCs w:val="20"/>
              </w:rPr>
              <w:t>/2019</w:t>
            </w:r>
          </w:p>
        </w:tc>
        <w:tc>
          <w:tcPr>
            <w:tcW w:w="1713" w:type="dxa"/>
            <w:gridSpan w:val="5"/>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AMGT52303204</w:t>
            </w:r>
          </w:p>
        </w:tc>
        <w:tc>
          <w:tcPr>
            <w:tcW w:w="1243"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shd w:val="clear" w:color="auto" w:fill="FFFFFF"/>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1,210</w:t>
            </w:r>
          </w:p>
        </w:tc>
        <w:tc>
          <w:tcPr>
            <w:tcW w:w="1381" w:type="dxa"/>
            <w:gridSpan w:val="8"/>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5.6997</w:t>
            </w:r>
          </w:p>
        </w:tc>
        <w:tc>
          <w:tcPr>
            <w:tcW w:w="1522"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5.7492</w:t>
            </w:r>
          </w:p>
        </w:tc>
        <w:tc>
          <w:tcPr>
            <w:tcW w:w="1421"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5.7245</w:t>
            </w:r>
          </w:p>
        </w:tc>
        <w:tc>
          <w:tcPr>
            <w:tcW w:w="1417" w:type="dxa"/>
            <w:gridSpan w:val="5"/>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30/</w:t>
            </w:r>
            <w:r w:rsidR="001A491B" w:rsidRPr="00B9075C">
              <w:rPr>
                <w:rFonts w:ascii="GHEA Grapalat" w:hAnsi="GHEA Grapalat" w:cs="Calibri"/>
                <w:sz w:val="20"/>
                <w:szCs w:val="20"/>
              </w:rPr>
              <w:t>MAR</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3158" w:type="dxa"/>
            <w:gridSpan w:val="3"/>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September</w:t>
            </w:r>
          </w:p>
        </w:tc>
        <w:tc>
          <w:tcPr>
            <w:tcW w:w="1249"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12,690</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8,000</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6.6948</w:t>
            </w:r>
          </w:p>
        </w:tc>
        <w:tc>
          <w:tcPr>
            <w:tcW w:w="1506"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3158" w:type="dxa"/>
            <w:gridSpan w:val="3"/>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III </w:t>
            </w:r>
            <w:r w:rsidRPr="00B9075C">
              <w:rPr>
                <w:rFonts w:ascii="GHEA Grapalat" w:hAnsi="GHEA Grapalat" w:cs="Calibri"/>
                <w:sz w:val="20"/>
                <w:szCs w:val="20"/>
              </w:rPr>
              <w:t>quarter</w:t>
            </w:r>
          </w:p>
        </w:tc>
        <w:tc>
          <w:tcPr>
            <w:tcW w:w="1249"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67,000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144,425</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68,021.002</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06"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1540" w:type="dxa"/>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w:t>
            </w:r>
            <w:r w:rsidR="001A491B" w:rsidRPr="00B9075C">
              <w:rPr>
                <w:rFonts w:ascii="GHEA Grapalat" w:hAnsi="GHEA Grapalat" w:cs="Calibri"/>
                <w:sz w:val="20"/>
                <w:szCs w:val="20"/>
              </w:rPr>
              <w:t>OCT</w:t>
            </w:r>
            <w:r w:rsidRPr="00B9075C">
              <w:rPr>
                <w:rFonts w:ascii="GHEA Grapalat" w:hAnsi="GHEA Grapalat" w:cs="Calibri"/>
                <w:sz w:val="20"/>
                <w:szCs w:val="20"/>
              </w:rPr>
              <w:t>/2019</w:t>
            </w:r>
          </w:p>
        </w:tc>
        <w:tc>
          <w:tcPr>
            <w:tcW w:w="1713" w:type="dxa"/>
            <w:gridSpan w:val="5"/>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AMGB30163472</w:t>
            </w:r>
          </w:p>
        </w:tc>
        <w:tc>
          <w:tcPr>
            <w:tcW w:w="1243"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24,000</w:t>
            </w:r>
          </w:p>
        </w:tc>
        <w:tc>
          <w:tcPr>
            <w:tcW w:w="1503" w:type="dxa"/>
            <w:gridSpan w:val="9"/>
            <w:shd w:val="clear" w:color="auto" w:fill="C6D9F1"/>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62,329.520</w:t>
            </w:r>
          </w:p>
        </w:tc>
        <w:tc>
          <w:tcPr>
            <w:tcW w:w="1381" w:type="dxa"/>
            <w:gridSpan w:val="8"/>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24,000</w:t>
            </w:r>
          </w:p>
        </w:tc>
        <w:tc>
          <w:tcPr>
            <w:tcW w:w="1550"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10.7400</w:t>
            </w:r>
          </w:p>
        </w:tc>
        <w:tc>
          <w:tcPr>
            <w:tcW w:w="1522"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10.9285</w:t>
            </w:r>
          </w:p>
        </w:tc>
        <w:tc>
          <w:tcPr>
            <w:tcW w:w="1421"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10.9021</w:t>
            </w:r>
          </w:p>
        </w:tc>
        <w:tc>
          <w:tcPr>
            <w:tcW w:w="1417" w:type="dxa"/>
            <w:gridSpan w:val="5"/>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 xml:space="preserve">16/ </w:t>
            </w:r>
            <w:r w:rsidR="001A491B" w:rsidRPr="00B9075C">
              <w:rPr>
                <w:rFonts w:ascii="GHEA Grapalat" w:hAnsi="GHEA Grapalat" w:cs="Calibri"/>
                <w:sz w:val="20"/>
                <w:szCs w:val="20"/>
              </w:rPr>
              <w:t>MAR</w:t>
            </w:r>
            <w:r w:rsidRPr="00B9075C">
              <w:rPr>
                <w:rFonts w:ascii="GHEA Grapalat" w:hAnsi="GHEA Grapalat" w:cs="Calibri"/>
                <w:sz w:val="20"/>
                <w:szCs w:val="20"/>
              </w:rPr>
              <w:t>/2047</w:t>
            </w:r>
          </w:p>
        </w:tc>
      </w:tr>
      <w:tr w:rsidR="00760722" w:rsidRPr="00B9075C" w:rsidTr="003B6898">
        <w:trPr>
          <w:gridAfter w:val="2"/>
          <w:wAfter w:w="136" w:type="dxa"/>
          <w:trHeight w:val="71"/>
          <w:jc w:val="center"/>
        </w:trPr>
        <w:tc>
          <w:tcPr>
            <w:tcW w:w="1540" w:type="dxa"/>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9/</w:t>
            </w:r>
            <w:r w:rsidR="001A491B" w:rsidRPr="00B9075C">
              <w:rPr>
                <w:rFonts w:ascii="GHEA Grapalat" w:hAnsi="GHEA Grapalat" w:cs="Calibri"/>
                <w:sz w:val="20"/>
                <w:szCs w:val="20"/>
              </w:rPr>
              <w:t>OCT</w:t>
            </w:r>
            <w:r w:rsidRPr="00B9075C">
              <w:rPr>
                <w:rFonts w:ascii="GHEA Grapalat" w:hAnsi="GHEA Grapalat" w:cs="Calibri"/>
                <w:sz w:val="20"/>
                <w:szCs w:val="20"/>
              </w:rPr>
              <w:t>/2019</w:t>
            </w:r>
          </w:p>
        </w:tc>
        <w:tc>
          <w:tcPr>
            <w:tcW w:w="1713" w:type="dxa"/>
            <w:gridSpan w:val="5"/>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AMGB30163472</w:t>
            </w:r>
          </w:p>
        </w:tc>
        <w:tc>
          <w:tcPr>
            <w:tcW w:w="1243" w:type="dxa"/>
            <w:gridSpan w:val="10"/>
            <w:shd w:val="clear" w:color="auto" w:fill="C6D9F1"/>
            <w:noWrap/>
            <w:vAlign w:val="center"/>
          </w:tcPr>
          <w:p w:rsidR="00760722" w:rsidRPr="00B9075C" w:rsidRDefault="00375FB6"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2,400</w:t>
            </w:r>
          </w:p>
        </w:tc>
        <w:tc>
          <w:tcPr>
            <w:tcW w:w="1503" w:type="dxa"/>
            <w:gridSpan w:val="9"/>
            <w:shd w:val="clear" w:color="auto" w:fill="C6D9F1"/>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 xml:space="preserve">Direct </w:t>
            </w:r>
            <w:r w:rsidR="007C0E7D" w:rsidRPr="00B9075C">
              <w:rPr>
                <w:rFonts w:ascii="GHEA Grapalat" w:hAnsi="GHEA Grapalat" w:cs="Calibri"/>
                <w:sz w:val="20"/>
                <w:szCs w:val="20"/>
              </w:rPr>
              <w:t>Sale</w:t>
            </w:r>
          </w:p>
        </w:tc>
        <w:tc>
          <w:tcPr>
            <w:tcW w:w="1405" w:type="dxa"/>
            <w:gridSpan w:val="9"/>
            <w:shd w:val="clear" w:color="auto" w:fill="C6D9F1"/>
            <w:noWrap/>
            <w:vAlign w:val="center"/>
          </w:tcPr>
          <w:p w:rsidR="00760722" w:rsidRPr="00B9075C" w:rsidRDefault="00375FB6"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1,245.655</w:t>
            </w:r>
          </w:p>
        </w:tc>
        <w:tc>
          <w:tcPr>
            <w:tcW w:w="1381" w:type="dxa"/>
            <w:gridSpan w:val="8"/>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1,245.655</w:t>
            </w:r>
          </w:p>
        </w:tc>
        <w:tc>
          <w:tcPr>
            <w:tcW w:w="1550"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10.9021</w:t>
            </w:r>
          </w:p>
        </w:tc>
        <w:tc>
          <w:tcPr>
            <w:tcW w:w="1522"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10.9021</w:t>
            </w:r>
          </w:p>
        </w:tc>
        <w:tc>
          <w:tcPr>
            <w:tcW w:w="1421" w:type="dxa"/>
            <w:gridSpan w:val="10"/>
            <w:shd w:val="clear" w:color="auto" w:fill="C6D9F1"/>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10.9021</w:t>
            </w:r>
          </w:p>
        </w:tc>
        <w:tc>
          <w:tcPr>
            <w:tcW w:w="1417" w:type="dxa"/>
            <w:gridSpan w:val="5"/>
            <w:shd w:val="clear" w:color="auto" w:fill="C6D9F1"/>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 xml:space="preserve">16/ </w:t>
            </w:r>
            <w:r w:rsidR="001A491B" w:rsidRPr="00B9075C">
              <w:rPr>
                <w:rFonts w:ascii="GHEA Grapalat" w:hAnsi="GHEA Grapalat" w:cs="Calibri"/>
                <w:sz w:val="20"/>
                <w:szCs w:val="20"/>
              </w:rPr>
              <w:t>MAR</w:t>
            </w:r>
            <w:r w:rsidRPr="00B9075C">
              <w:rPr>
                <w:rFonts w:ascii="GHEA Grapalat" w:hAnsi="GHEA Grapalat" w:cs="Calibri"/>
                <w:sz w:val="20"/>
                <w:szCs w:val="20"/>
              </w:rPr>
              <w:t>/2047</w:t>
            </w:r>
          </w:p>
        </w:tc>
      </w:tr>
      <w:tr w:rsidR="00760722" w:rsidRPr="00B9075C" w:rsidTr="003B6898">
        <w:trPr>
          <w:gridAfter w:val="2"/>
          <w:wAfter w:w="136" w:type="dxa"/>
          <w:trHeight w:val="71"/>
          <w:jc w:val="center"/>
        </w:trPr>
        <w:tc>
          <w:tcPr>
            <w:tcW w:w="1540" w:type="dxa"/>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lastRenderedPageBreak/>
              <w:t>15/</w:t>
            </w:r>
            <w:r w:rsidR="001A491B" w:rsidRPr="00B9075C">
              <w:rPr>
                <w:rFonts w:ascii="GHEA Grapalat" w:hAnsi="GHEA Grapalat" w:cs="Calibri"/>
                <w:sz w:val="20"/>
                <w:szCs w:val="20"/>
              </w:rPr>
              <w:t>OCT</w:t>
            </w:r>
            <w:r w:rsidRPr="00B9075C">
              <w:rPr>
                <w:rFonts w:ascii="GHEA Grapalat" w:hAnsi="GHEA Grapalat" w:cs="Calibri"/>
                <w:sz w:val="20"/>
                <w:szCs w:val="20"/>
              </w:rPr>
              <w:t>/2019</w:t>
            </w:r>
          </w:p>
        </w:tc>
        <w:tc>
          <w:tcPr>
            <w:tcW w:w="1713" w:type="dxa"/>
            <w:gridSpan w:val="5"/>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AMGT5205A205</w:t>
            </w:r>
          </w:p>
        </w:tc>
        <w:tc>
          <w:tcPr>
            <w:tcW w:w="1243"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shd w:val="clear" w:color="auto" w:fill="FFFFFF"/>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1,800</w:t>
            </w:r>
          </w:p>
        </w:tc>
        <w:tc>
          <w:tcPr>
            <w:tcW w:w="1381" w:type="dxa"/>
            <w:gridSpan w:val="8"/>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5.7397</w:t>
            </w:r>
          </w:p>
        </w:tc>
        <w:tc>
          <w:tcPr>
            <w:tcW w:w="1522"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5.8827</w:t>
            </w:r>
          </w:p>
        </w:tc>
        <w:tc>
          <w:tcPr>
            <w:tcW w:w="1421" w:type="dxa"/>
            <w:gridSpan w:val="10"/>
            <w:shd w:val="clear" w:color="auto" w:fill="FFFFFF"/>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5.8438</w:t>
            </w:r>
          </w:p>
        </w:tc>
        <w:tc>
          <w:tcPr>
            <w:tcW w:w="1417" w:type="dxa"/>
            <w:gridSpan w:val="5"/>
            <w:shd w:val="clear" w:color="auto" w:fill="FFFFFF"/>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15/</w:t>
            </w:r>
            <w:r w:rsidR="001A491B" w:rsidRPr="00B9075C">
              <w:rPr>
                <w:rFonts w:ascii="GHEA Grapalat" w:hAnsi="GHEA Grapalat" w:cs="Calibri"/>
                <w:sz w:val="20"/>
                <w:szCs w:val="20"/>
              </w:rPr>
              <w:t>OCT</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22/</w:t>
            </w:r>
            <w:r w:rsidR="001A491B" w:rsidRPr="00B9075C">
              <w:rPr>
                <w:rFonts w:ascii="GHEA Grapalat" w:hAnsi="GHEA Grapalat" w:cs="Calibri"/>
                <w:sz w:val="20"/>
                <w:szCs w:val="20"/>
              </w:rPr>
              <w:t>OCT</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AMGT52045201</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2,079</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5.6899</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5.7162</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5.6994</w:t>
            </w:r>
          </w:p>
        </w:tc>
        <w:tc>
          <w:tcPr>
            <w:tcW w:w="1417"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w:t>
            </w:r>
            <w:r w:rsidR="001A491B" w:rsidRPr="00B9075C">
              <w:rPr>
                <w:rFonts w:ascii="GHEA Grapalat" w:hAnsi="GHEA Grapalat" w:cs="Calibri"/>
                <w:sz w:val="20"/>
                <w:szCs w:val="20"/>
              </w:rPr>
              <w:t>MAY</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OCT</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AMGT52032209</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1,200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5.5497</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5.5992</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5.5745</w:t>
            </w:r>
          </w:p>
        </w:tc>
        <w:tc>
          <w:tcPr>
            <w:tcW w:w="1417"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FEB</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3158" w:type="dxa"/>
            <w:gridSpan w:val="3"/>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October</w:t>
            </w:r>
          </w:p>
        </w:tc>
        <w:tc>
          <w:tcPr>
            <w:tcW w:w="1249"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27,000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67,408.52</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28,245.655</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10.3502</w:t>
            </w:r>
          </w:p>
        </w:tc>
        <w:tc>
          <w:tcPr>
            <w:tcW w:w="1506"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w:t>
            </w:r>
            <w:r w:rsidR="001A491B" w:rsidRPr="00B9075C">
              <w:rPr>
                <w:rFonts w:ascii="GHEA Grapalat" w:hAnsi="GHEA Grapalat" w:cs="Calibri"/>
                <w:sz w:val="20"/>
                <w:szCs w:val="20"/>
              </w:rPr>
              <w:t>NOV</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AMGT5202B200</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2,049.9</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5.7500</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5.8249</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5.8008</w:t>
            </w:r>
          </w:p>
        </w:tc>
        <w:tc>
          <w:tcPr>
            <w:tcW w:w="1417"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NOV</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0" w:type="dxa"/>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13/</w:t>
            </w:r>
            <w:r w:rsidR="001A491B" w:rsidRPr="00B9075C">
              <w:rPr>
                <w:rFonts w:ascii="GHEA Grapalat" w:hAnsi="GHEA Grapalat" w:cs="Calibri"/>
                <w:sz w:val="20"/>
                <w:szCs w:val="20"/>
              </w:rPr>
              <w:t>NOV</w:t>
            </w:r>
            <w:r w:rsidRPr="00B9075C">
              <w:rPr>
                <w:rFonts w:ascii="GHEA Grapalat" w:hAnsi="GHEA Grapalat" w:cs="Calibri"/>
                <w:sz w:val="20"/>
                <w:szCs w:val="20"/>
              </w:rPr>
              <w:t>/2019</w:t>
            </w:r>
          </w:p>
        </w:tc>
        <w:tc>
          <w:tcPr>
            <w:tcW w:w="1713"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AMGN60294243</w:t>
            </w:r>
          </w:p>
        </w:tc>
        <w:tc>
          <w:tcPr>
            <w:tcW w:w="1243"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5,000</w:t>
            </w:r>
          </w:p>
        </w:tc>
        <w:tc>
          <w:tcPr>
            <w:tcW w:w="1503" w:type="dxa"/>
            <w:gridSpan w:val="9"/>
            <w:shd w:val="clear" w:color="auto" w:fill="92D050"/>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21,766</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5,000</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7.0199</w:t>
            </w:r>
          </w:p>
        </w:tc>
        <w:tc>
          <w:tcPr>
            <w:tcW w:w="1522"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7.2500</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7.1635</w:t>
            </w:r>
          </w:p>
        </w:tc>
        <w:tc>
          <w:tcPr>
            <w:tcW w:w="1417"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/2024</w:t>
            </w:r>
          </w:p>
        </w:tc>
      </w:tr>
      <w:tr w:rsidR="00760722" w:rsidRPr="00B9075C" w:rsidTr="003B6898">
        <w:trPr>
          <w:gridAfter w:val="2"/>
          <w:wAfter w:w="136" w:type="dxa"/>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19/</w:t>
            </w:r>
            <w:r w:rsidR="001A491B" w:rsidRPr="00B9075C">
              <w:rPr>
                <w:rFonts w:ascii="GHEA Grapalat" w:hAnsi="GHEA Grapalat" w:cs="Calibri"/>
                <w:sz w:val="20"/>
                <w:szCs w:val="20"/>
              </w:rPr>
              <w:t>NOV</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AMGT52318202</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1,800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5.6000</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5.7941</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5.7236</w:t>
            </w:r>
          </w:p>
        </w:tc>
        <w:tc>
          <w:tcPr>
            <w:tcW w:w="1417"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31/</w:t>
            </w:r>
            <w:r w:rsidR="001A491B" w:rsidRPr="00B9075C">
              <w:rPr>
                <w:rFonts w:ascii="GHEA Grapalat" w:hAnsi="GHEA Grapalat" w:cs="Calibri"/>
                <w:sz w:val="20"/>
                <w:szCs w:val="20"/>
              </w:rPr>
              <w:t>AUG</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26/</w:t>
            </w:r>
            <w:r w:rsidR="001A491B" w:rsidRPr="00B9075C">
              <w:rPr>
                <w:rFonts w:ascii="GHEA Grapalat" w:hAnsi="GHEA Grapalat" w:cs="Calibri"/>
                <w:sz w:val="20"/>
                <w:szCs w:val="20"/>
              </w:rPr>
              <w:t>NOV</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AMGT52023208</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1,625</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5.5110</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5.5611</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5.5380</w:t>
            </w:r>
          </w:p>
        </w:tc>
        <w:tc>
          <w:tcPr>
            <w:tcW w:w="1417"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w:t>
            </w:r>
            <w:r w:rsidR="001A491B" w:rsidRPr="00B9075C">
              <w:rPr>
                <w:rFonts w:ascii="GHEA Grapalat" w:hAnsi="GHEA Grapalat" w:cs="Calibri"/>
                <w:sz w:val="20"/>
                <w:szCs w:val="20"/>
              </w:rPr>
              <w:t>MAR</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3158" w:type="dxa"/>
            <w:gridSpan w:val="3"/>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November</w:t>
            </w:r>
          </w:p>
        </w:tc>
        <w:tc>
          <w:tcPr>
            <w:tcW w:w="1249"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27,240.9</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8,000</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6.6100</w:t>
            </w:r>
          </w:p>
        </w:tc>
        <w:tc>
          <w:tcPr>
            <w:tcW w:w="1506"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w:t>
            </w:r>
            <w:r w:rsidR="001A491B" w:rsidRPr="00B9075C">
              <w:rPr>
                <w:rFonts w:ascii="GHEA Grapalat" w:hAnsi="GHEA Grapalat" w:cs="Calibri"/>
                <w:sz w:val="20"/>
                <w:szCs w:val="20"/>
              </w:rPr>
              <w:t>DEC</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AMGT5230B201</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2,090.4</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5.6055</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5.7717</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5.7071</w:t>
            </w:r>
          </w:p>
        </w:tc>
        <w:tc>
          <w:tcPr>
            <w:tcW w:w="1417"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30/</w:t>
            </w:r>
            <w:r w:rsidR="001A491B" w:rsidRPr="00B9075C">
              <w:rPr>
                <w:rFonts w:ascii="GHEA Grapalat" w:hAnsi="GHEA Grapalat" w:cs="Calibri"/>
                <w:sz w:val="20"/>
                <w:szCs w:val="20"/>
              </w:rPr>
              <w:t>NOV</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1540" w:type="dxa"/>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w:t>
            </w:r>
            <w:r w:rsidR="001A491B" w:rsidRPr="00B9075C">
              <w:rPr>
                <w:rFonts w:ascii="GHEA Grapalat" w:hAnsi="GHEA Grapalat" w:cs="Calibri"/>
                <w:sz w:val="20"/>
                <w:szCs w:val="20"/>
              </w:rPr>
              <w:t>DEC</w:t>
            </w:r>
            <w:r w:rsidRPr="00B9075C">
              <w:rPr>
                <w:rFonts w:ascii="GHEA Grapalat" w:hAnsi="GHEA Grapalat" w:cs="Calibri"/>
                <w:sz w:val="20"/>
                <w:szCs w:val="20"/>
              </w:rPr>
              <w:t>/2019</w:t>
            </w:r>
          </w:p>
        </w:tc>
        <w:tc>
          <w:tcPr>
            <w:tcW w:w="1713"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AMGN36294228</w:t>
            </w:r>
          </w:p>
        </w:tc>
        <w:tc>
          <w:tcPr>
            <w:tcW w:w="1243"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5,000</w:t>
            </w:r>
          </w:p>
        </w:tc>
        <w:tc>
          <w:tcPr>
            <w:tcW w:w="1503" w:type="dxa"/>
            <w:gridSpan w:val="9"/>
            <w:shd w:val="clear" w:color="auto" w:fill="92D050"/>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14,720</w:t>
            </w:r>
          </w:p>
        </w:tc>
        <w:tc>
          <w:tcPr>
            <w:tcW w:w="1381" w:type="dxa"/>
            <w:gridSpan w:val="8"/>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5,000</w:t>
            </w:r>
          </w:p>
        </w:tc>
        <w:tc>
          <w:tcPr>
            <w:tcW w:w="1550"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6.4492</w:t>
            </w:r>
          </w:p>
        </w:tc>
        <w:tc>
          <w:tcPr>
            <w:tcW w:w="1522"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rPr>
              <w:t>6.4890</w:t>
            </w:r>
          </w:p>
        </w:tc>
        <w:tc>
          <w:tcPr>
            <w:tcW w:w="1421" w:type="dxa"/>
            <w:gridSpan w:val="10"/>
            <w:shd w:val="clear" w:color="auto" w:fill="92D050"/>
            <w:noWrap/>
            <w:vAlign w:val="center"/>
          </w:tcPr>
          <w:p w:rsidR="00760722" w:rsidRPr="00B9075C" w:rsidRDefault="00760722" w:rsidP="00A21587">
            <w:pPr>
              <w:spacing w:after="0" w:line="312" w:lineRule="auto"/>
              <w:jc w:val="center"/>
              <w:rPr>
                <w:rFonts w:ascii="GHEA Grapalat" w:hAnsi="GHEA Grapalat"/>
              </w:rPr>
            </w:pPr>
            <w:r w:rsidRPr="00B9075C">
              <w:rPr>
                <w:rFonts w:ascii="GHEA Grapalat" w:hAnsi="GHEA Grapalat" w:cs="Calibri"/>
                <w:sz w:val="20"/>
                <w:szCs w:val="20"/>
              </w:rPr>
              <w:t>6.4882</w:t>
            </w:r>
          </w:p>
        </w:tc>
        <w:tc>
          <w:tcPr>
            <w:tcW w:w="1417" w:type="dxa"/>
            <w:gridSpan w:val="5"/>
            <w:shd w:val="clear" w:color="auto" w:fill="92D05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APR</w:t>
            </w:r>
            <w:r w:rsidRPr="00B9075C">
              <w:rPr>
                <w:rFonts w:ascii="GHEA Grapalat" w:hAnsi="GHEA Grapalat" w:cs="Calibri"/>
                <w:sz w:val="20"/>
                <w:szCs w:val="20"/>
              </w:rPr>
              <w:t>/2022</w:t>
            </w:r>
          </w:p>
        </w:tc>
      </w:tr>
      <w:tr w:rsidR="00760722" w:rsidRPr="00B9075C" w:rsidTr="003B6898">
        <w:trPr>
          <w:gridAfter w:val="2"/>
          <w:wAfter w:w="136" w:type="dxa"/>
          <w:trHeight w:val="71"/>
          <w:jc w:val="center"/>
        </w:trPr>
        <w:tc>
          <w:tcPr>
            <w:tcW w:w="1540" w:type="dxa"/>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17/</w:t>
            </w:r>
            <w:r w:rsidR="001A491B" w:rsidRPr="00B9075C">
              <w:rPr>
                <w:rFonts w:ascii="GHEA Grapalat" w:hAnsi="GHEA Grapalat" w:cs="Calibri"/>
                <w:sz w:val="20"/>
                <w:szCs w:val="20"/>
              </w:rPr>
              <w:t>DEC</w:t>
            </w:r>
            <w:r w:rsidRPr="00B9075C">
              <w:rPr>
                <w:rFonts w:ascii="GHEA Grapalat" w:hAnsi="GHEA Grapalat" w:cs="Calibri"/>
                <w:sz w:val="20"/>
                <w:szCs w:val="20"/>
              </w:rPr>
              <w:t>/2019</w:t>
            </w:r>
          </w:p>
        </w:tc>
        <w:tc>
          <w:tcPr>
            <w:tcW w:w="1713"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AMGT52296200</w:t>
            </w:r>
          </w:p>
        </w:tc>
        <w:tc>
          <w:tcPr>
            <w:tcW w:w="1243"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03" w:type="dxa"/>
            <w:gridSpan w:val="9"/>
            <w:vAlign w:val="center"/>
          </w:tcPr>
          <w:p w:rsidR="00760722" w:rsidRPr="00B9075C" w:rsidRDefault="001A491B" w:rsidP="00A21587">
            <w:pPr>
              <w:spacing w:after="0" w:line="240" w:lineRule="auto"/>
              <w:jc w:val="center"/>
              <w:rPr>
                <w:rFonts w:ascii="GHEA Grapalat" w:hAnsi="GHEA Grapalat" w:cs="Calibri"/>
                <w:sz w:val="20"/>
                <w:szCs w:val="20"/>
              </w:rPr>
            </w:pPr>
            <w:r w:rsidRPr="00B9075C">
              <w:rPr>
                <w:rFonts w:ascii="GHEA Grapalat" w:hAnsi="GHEA Grapalat" w:cs="Calibri"/>
                <w:sz w:val="20"/>
                <w:szCs w:val="20"/>
              </w:rPr>
              <w:t>Auction</w:t>
            </w:r>
          </w:p>
        </w:tc>
        <w:tc>
          <w:tcPr>
            <w:tcW w:w="1405" w:type="dxa"/>
            <w:gridSpan w:val="9"/>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1,950</w:t>
            </w:r>
          </w:p>
        </w:tc>
        <w:tc>
          <w:tcPr>
            <w:tcW w:w="1381" w:type="dxa"/>
            <w:gridSpan w:val="8"/>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1,000</w:t>
            </w:r>
          </w:p>
        </w:tc>
        <w:tc>
          <w:tcPr>
            <w:tcW w:w="1550"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5.5774</w:t>
            </w:r>
          </w:p>
        </w:tc>
        <w:tc>
          <w:tcPr>
            <w:tcW w:w="1522"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5.6382</w:t>
            </w:r>
          </w:p>
        </w:tc>
        <w:tc>
          <w:tcPr>
            <w:tcW w:w="1421" w:type="dxa"/>
            <w:gridSpan w:val="10"/>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5.6120</w:t>
            </w:r>
          </w:p>
        </w:tc>
        <w:tc>
          <w:tcPr>
            <w:tcW w:w="1417" w:type="dxa"/>
            <w:gridSpan w:val="5"/>
            <w:shd w:val="clear" w:color="auto" w:fill="auto"/>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29/</w:t>
            </w:r>
            <w:r w:rsidR="001A491B" w:rsidRPr="00B9075C">
              <w:rPr>
                <w:rFonts w:ascii="GHEA Grapalat" w:hAnsi="GHEA Grapalat" w:cs="Calibri"/>
                <w:sz w:val="20"/>
                <w:szCs w:val="20"/>
              </w:rPr>
              <w:t>JUN</w:t>
            </w:r>
            <w:r w:rsidRPr="00B9075C">
              <w:rPr>
                <w:rFonts w:ascii="GHEA Grapalat" w:hAnsi="GHEA Grapalat" w:cs="Calibri"/>
                <w:sz w:val="20"/>
                <w:szCs w:val="20"/>
              </w:rPr>
              <w:t>/2020</w:t>
            </w:r>
          </w:p>
        </w:tc>
      </w:tr>
      <w:tr w:rsidR="00760722" w:rsidRPr="00B9075C" w:rsidTr="003B6898">
        <w:trPr>
          <w:gridAfter w:val="2"/>
          <w:wAfter w:w="136" w:type="dxa"/>
          <w:trHeight w:val="71"/>
          <w:jc w:val="center"/>
        </w:trPr>
        <w:tc>
          <w:tcPr>
            <w:tcW w:w="3158" w:type="dxa"/>
            <w:gridSpan w:val="3"/>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December</w:t>
            </w:r>
          </w:p>
        </w:tc>
        <w:tc>
          <w:tcPr>
            <w:tcW w:w="1249"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18,760.4</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7,000</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6.2514</w:t>
            </w:r>
          </w:p>
        </w:tc>
        <w:tc>
          <w:tcPr>
            <w:tcW w:w="1506"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71"/>
          <w:jc w:val="center"/>
        </w:trPr>
        <w:tc>
          <w:tcPr>
            <w:tcW w:w="3158" w:type="dxa"/>
            <w:gridSpan w:val="3"/>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IV </w:t>
            </w:r>
            <w:r w:rsidRPr="00B9075C">
              <w:rPr>
                <w:rFonts w:ascii="GHEA Grapalat" w:hAnsi="GHEA Grapalat" w:cs="Calibri"/>
                <w:sz w:val="20"/>
                <w:szCs w:val="20"/>
              </w:rPr>
              <w:t>quarter</w:t>
            </w:r>
          </w:p>
        </w:tc>
        <w:tc>
          <w:tcPr>
            <w:tcW w:w="1249"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42,000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113,409.82</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43,245.655</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06"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390"/>
          <w:jc w:val="center"/>
        </w:trPr>
        <w:tc>
          <w:tcPr>
            <w:tcW w:w="3158" w:type="dxa"/>
            <w:gridSpan w:val="3"/>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II </w:t>
            </w:r>
            <w:r w:rsidRPr="00B9075C">
              <w:rPr>
                <w:rFonts w:ascii="GHEA Grapalat" w:hAnsi="GHEA Grapalat" w:cs="Calibri"/>
                <w:sz w:val="20"/>
                <w:szCs w:val="20"/>
              </w:rPr>
              <w:t>half of the year</w:t>
            </w:r>
          </w:p>
        </w:tc>
        <w:tc>
          <w:tcPr>
            <w:tcW w:w="1249"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109,000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257,834.82</w:t>
            </w:r>
          </w:p>
        </w:tc>
        <w:tc>
          <w:tcPr>
            <w:tcW w:w="1381"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111,266.657</w:t>
            </w:r>
          </w:p>
        </w:tc>
        <w:tc>
          <w:tcPr>
            <w:tcW w:w="1550"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06" w:type="dxa"/>
            <w:gridSpan w:val="8"/>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r w:rsidR="00760722" w:rsidRPr="00B9075C" w:rsidTr="003B6898">
        <w:trPr>
          <w:gridAfter w:val="2"/>
          <w:wAfter w:w="136" w:type="dxa"/>
          <w:trHeight w:val="345"/>
          <w:jc w:val="center"/>
        </w:trPr>
        <w:tc>
          <w:tcPr>
            <w:tcW w:w="3158" w:type="dxa"/>
            <w:gridSpan w:val="3"/>
            <w:shd w:val="clear" w:color="auto" w:fill="C0C0C0"/>
            <w:noWrap/>
            <w:vAlign w:val="center"/>
          </w:tcPr>
          <w:p w:rsidR="00760722" w:rsidRPr="00B9075C" w:rsidRDefault="001A491B"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Total</w:t>
            </w:r>
            <w:r w:rsidR="00760722" w:rsidRPr="00B9075C">
              <w:rPr>
                <w:rFonts w:ascii="GHEA Grapalat" w:hAnsi="GHEA Grapalat" w:cs="Calibri"/>
                <w:sz w:val="20"/>
                <w:szCs w:val="20"/>
              </w:rPr>
              <w:t xml:space="preserve"> </w:t>
            </w:r>
            <w:r w:rsidRPr="00B9075C">
              <w:rPr>
                <w:rFonts w:ascii="GHEA Grapalat" w:hAnsi="GHEA Grapalat" w:cs="Calibri"/>
                <w:sz w:val="20"/>
                <w:szCs w:val="20"/>
              </w:rPr>
              <w:t>year</w:t>
            </w:r>
          </w:p>
        </w:tc>
        <w:tc>
          <w:tcPr>
            <w:tcW w:w="1249"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208,600</w:t>
            </w:r>
          </w:p>
        </w:tc>
        <w:tc>
          <w:tcPr>
            <w:tcW w:w="1503" w:type="dxa"/>
            <w:gridSpan w:val="9"/>
            <w:shd w:val="clear" w:color="auto" w:fill="C0C0C0"/>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05"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428,307.69</w:t>
            </w:r>
          </w:p>
        </w:tc>
        <w:tc>
          <w:tcPr>
            <w:tcW w:w="1470" w:type="dxa"/>
            <w:gridSpan w:val="11"/>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206,546.298</w:t>
            </w:r>
          </w:p>
        </w:tc>
        <w:tc>
          <w:tcPr>
            <w:tcW w:w="1276" w:type="dxa"/>
            <w:gridSpan w:val="6"/>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522"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r w:rsidRPr="00B9075C">
              <w:rPr>
                <w:rFonts w:ascii="GHEA Grapalat" w:hAnsi="GHEA Grapalat" w:cs="Calibri"/>
                <w:sz w:val="20"/>
                <w:szCs w:val="20"/>
              </w:rPr>
              <w:t>8.9732</w:t>
            </w:r>
          </w:p>
        </w:tc>
        <w:tc>
          <w:tcPr>
            <w:tcW w:w="1691" w:type="dxa"/>
            <w:gridSpan w:val="10"/>
            <w:shd w:val="clear" w:color="auto" w:fill="C0C0C0"/>
            <w:noWrap/>
            <w:vAlign w:val="center"/>
          </w:tcPr>
          <w:p w:rsidR="00760722" w:rsidRPr="00B9075C" w:rsidRDefault="00760722" w:rsidP="00A21587">
            <w:pPr>
              <w:spacing w:after="0" w:line="312" w:lineRule="auto"/>
              <w:jc w:val="center"/>
              <w:rPr>
                <w:rFonts w:ascii="GHEA Grapalat" w:hAnsi="GHEA Grapalat" w:cs="Calibri"/>
                <w:sz w:val="20"/>
                <w:szCs w:val="20"/>
              </w:rPr>
            </w:pPr>
          </w:p>
        </w:tc>
      </w:tr>
    </w:tbl>
    <w:p w:rsidR="00203827" w:rsidRPr="00B9075C" w:rsidRDefault="00203827" w:rsidP="00203827">
      <w:pPr>
        <w:jc w:val="center"/>
        <w:rPr>
          <w:rFonts w:ascii="GHEA Grapalat" w:hAnsi="GHEA Grapalat" w:cs="Sylfaen"/>
          <w:b/>
          <w:bCs/>
          <w:color w:val="5B9BD5"/>
          <w:sz w:val="24"/>
          <w:szCs w:val="24"/>
        </w:rPr>
      </w:pPr>
    </w:p>
    <w:p w:rsidR="00203827" w:rsidRPr="00B9075C" w:rsidRDefault="00203827" w:rsidP="00203827">
      <w:pPr>
        <w:jc w:val="center"/>
        <w:rPr>
          <w:rFonts w:ascii="GHEA Grapalat" w:hAnsi="GHEA Grapalat" w:cs="Sylfaen"/>
          <w:b/>
          <w:bCs/>
          <w:color w:val="5B9BD5"/>
          <w:sz w:val="24"/>
          <w:szCs w:val="24"/>
        </w:rPr>
      </w:pPr>
    </w:p>
    <w:p w:rsidR="00203827" w:rsidRPr="00B9075C" w:rsidRDefault="00203827" w:rsidP="00203827">
      <w:pPr>
        <w:jc w:val="center"/>
        <w:rPr>
          <w:rFonts w:ascii="GHEA Grapalat" w:hAnsi="GHEA Grapalat" w:cs="Sylfaen"/>
          <w:b/>
          <w:bCs/>
          <w:color w:val="5B9BD5"/>
          <w:sz w:val="24"/>
          <w:szCs w:val="24"/>
        </w:rPr>
      </w:pPr>
    </w:p>
    <w:p w:rsidR="00203827" w:rsidRPr="00B9075C" w:rsidRDefault="00203827" w:rsidP="00203827">
      <w:pPr>
        <w:jc w:val="center"/>
        <w:rPr>
          <w:rFonts w:ascii="GHEA Grapalat" w:hAnsi="GHEA Grapalat" w:cs="Sylfaen"/>
          <w:b/>
          <w:bCs/>
          <w:color w:val="5B9BD5"/>
          <w:sz w:val="24"/>
          <w:szCs w:val="24"/>
        </w:rPr>
      </w:pPr>
    </w:p>
    <w:p w:rsidR="00225B41" w:rsidRPr="00B9075C" w:rsidRDefault="009661AC" w:rsidP="0045712C">
      <w:pPr>
        <w:spacing w:after="0" w:line="240" w:lineRule="auto"/>
        <w:ind w:left="1843" w:hanging="1843"/>
        <w:rPr>
          <w:rFonts w:ascii="GHEA Grapalat" w:hAnsi="GHEA Grapalat" w:cs="Sylfaen"/>
          <w:b/>
          <w:bCs/>
          <w:sz w:val="24"/>
          <w:szCs w:val="24"/>
        </w:rPr>
      </w:pPr>
      <w:r w:rsidRPr="00B9075C">
        <w:rPr>
          <w:rFonts w:ascii="GHEA Grapalat" w:hAnsi="GHEA Grapalat" w:cs="Sylfaen"/>
          <w:b/>
          <w:bCs/>
          <w:sz w:val="24"/>
          <w:szCs w:val="24"/>
        </w:rPr>
        <w:lastRenderedPageBreak/>
        <w:t>Table</w:t>
      </w:r>
      <w:r w:rsidR="0045712C" w:rsidRPr="00B9075C">
        <w:rPr>
          <w:rFonts w:ascii="GHEA Grapalat" w:hAnsi="GHEA Grapalat" w:cs="Sylfaen"/>
          <w:b/>
          <w:bCs/>
          <w:sz w:val="24"/>
          <w:szCs w:val="24"/>
        </w:rPr>
        <w:t xml:space="preserve"> 1.3.   </w:t>
      </w:r>
      <w:r w:rsidR="0039188A" w:rsidRPr="00B9075C">
        <w:rPr>
          <w:rFonts w:ascii="GHEA Grapalat" w:hAnsi="GHEA Grapalat" w:cs="Sylfaen"/>
          <w:b/>
          <w:bCs/>
          <w:sz w:val="24"/>
          <w:szCs w:val="24"/>
        </w:rPr>
        <w:t xml:space="preserve">Saving </w:t>
      </w:r>
      <w:r w:rsidR="00807F2E" w:rsidRPr="00B9075C">
        <w:rPr>
          <w:rFonts w:ascii="GHEA Grapalat" w:hAnsi="GHEA Grapalat" w:cs="Sylfaen"/>
          <w:b/>
          <w:bCs/>
          <w:sz w:val="24"/>
          <w:szCs w:val="24"/>
        </w:rPr>
        <w:t xml:space="preserve">coupon </w:t>
      </w:r>
      <w:r w:rsidR="0039188A" w:rsidRPr="00B9075C">
        <w:rPr>
          <w:rFonts w:ascii="GHEA Grapalat" w:hAnsi="GHEA Grapalat" w:cs="Sylfaen"/>
          <w:b/>
          <w:bCs/>
          <w:sz w:val="24"/>
          <w:szCs w:val="24"/>
        </w:rPr>
        <w:t xml:space="preserve">bonds </w:t>
      </w:r>
      <w:r w:rsidR="00CE20E4" w:rsidRPr="00B9075C">
        <w:rPr>
          <w:rFonts w:ascii="GHEA Grapalat" w:hAnsi="GHEA Grapalat" w:cs="Sylfaen"/>
          <w:b/>
          <w:bCs/>
          <w:sz w:val="24"/>
          <w:szCs w:val="24"/>
        </w:rPr>
        <w:t>a</w:t>
      </w:r>
      <w:r w:rsidR="00807F2E" w:rsidRPr="00B9075C">
        <w:rPr>
          <w:rFonts w:ascii="GHEA Grapalat" w:hAnsi="GHEA Grapalat" w:cs="Sylfaen"/>
          <w:b/>
          <w:bCs/>
          <w:sz w:val="24"/>
          <w:szCs w:val="24"/>
        </w:rPr>
        <w:t xml:space="preserve">llocations </w:t>
      </w:r>
      <w:r w:rsidR="0039188A" w:rsidRPr="00B9075C">
        <w:rPr>
          <w:rFonts w:ascii="GHEA Grapalat" w:hAnsi="GHEA Grapalat" w:cs="Sylfaen"/>
          <w:b/>
          <w:bCs/>
          <w:sz w:val="24"/>
          <w:szCs w:val="24"/>
        </w:rPr>
        <w:t>in 2019</w:t>
      </w:r>
      <w:r w:rsidR="007639A7" w:rsidRPr="00B9075C">
        <w:rPr>
          <w:rStyle w:val="FootnoteReference"/>
          <w:rFonts w:ascii="GHEA Grapalat" w:hAnsi="GHEA Grapalat"/>
          <w:sz w:val="18"/>
          <w:szCs w:val="18"/>
        </w:rPr>
        <w:footnoteReference w:id="18"/>
      </w:r>
    </w:p>
    <w:p w:rsidR="00F82CDE" w:rsidRPr="00B9075C" w:rsidRDefault="00F82CDE" w:rsidP="00AD0394">
      <w:pPr>
        <w:spacing w:after="0" w:line="240" w:lineRule="auto"/>
        <w:jc w:val="center"/>
        <w:rPr>
          <w:rFonts w:ascii="GHEA Grapalat" w:hAnsi="GHEA Grapalat" w:cs="Arial"/>
          <w:b/>
          <w:bCs/>
          <w:sz w:val="16"/>
          <w:szCs w:val="16"/>
        </w:rPr>
      </w:pPr>
    </w:p>
    <w:tbl>
      <w:tblPr>
        <w:tblW w:w="14179" w:type="dxa"/>
        <w:jc w:val="center"/>
        <w:tblBorders>
          <w:insideH w:val="single" w:sz="4" w:space="0" w:color="auto"/>
        </w:tblBorders>
        <w:tblLook w:val="0000" w:firstRow="0" w:lastRow="0" w:firstColumn="0" w:lastColumn="0" w:noHBand="0" w:noVBand="0"/>
      </w:tblPr>
      <w:tblGrid>
        <w:gridCol w:w="12"/>
        <w:gridCol w:w="14"/>
        <w:gridCol w:w="1400"/>
        <w:gridCol w:w="12"/>
        <w:gridCol w:w="14"/>
        <w:gridCol w:w="1574"/>
        <w:gridCol w:w="12"/>
        <w:gridCol w:w="14"/>
        <w:gridCol w:w="1554"/>
        <w:gridCol w:w="12"/>
        <w:gridCol w:w="14"/>
        <w:gridCol w:w="1594"/>
        <w:gridCol w:w="12"/>
        <w:gridCol w:w="14"/>
        <w:gridCol w:w="1527"/>
        <w:gridCol w:w="12"/>
        <w:gridCol w:w="14"/>
        <w:gridCol w:w="1397"/>
        <w:gridCol w:w="12"/>
        <w:gridCol w:w="14"/>
        <w:gridCol w:w="1435"/>
        <w:gridCol w:w="12"/>
        <w:gridCol w:w="14"/>
        <w:gridCol w:w="2035"/>
        <w:gridCol w:w="1455"/>
      </w:tblGrid>
      <w:tr w:rsidR="009661AC" w:rsidRPr="00B9075C" w:rsidTr="00841F72">
        <w:trPr>
          <w:gridBefore w:val="2"/>
          <w:wBefore w:w="26" w:type="dxa"/>
          <w:trHeight w:val="349"/>
          <w:tblHeader/>
          <w:jc w:val="center"/>
        </w:trPr>
        <w:tc>
          <w:tcPr>
            <w:tcW w:w="1426" w:type="dxa"/>
            <w:gridSpan w:val="3"/>
            <w:shd w:val="clear" w:color="auto" w:fill="003366"/>
            <w:vAlign w:val="center"/>
          </w:tcPr>
          <w:p w:rsidR="009661AC" w:rsidRPr="00B9075C" w:rsidRDefault="009661AC" w:rsidP="009661AC">
            <w:pPr>
              <w:spacing w:after="0" w:line="240" w:lineRule="auto"/>
              <w:jc w:val="center"/>
              <w:rPr>
                <w:rFonts w:ascii="GHEA Grapalat" w:hAnsi="GHEA Grapalat" w:cs="Arial"/>
                <w:b/>
                <w:bCs/>
                <w:sz w:val="18"/>
                <w:szCs w:val="18"/>
              </w:rPr>
            </w:pPr>
            <w:r w:rsidRPr="00B9075C">
              <w:rPr>
                <w:rFonts w:ascii="GHEA Grapalat" w:hAnsi="GHEA Grapalat" w:cs="Arial"/>
                <w:b/>
                <w:bCs/>
                <w:sz w:val="18"/>
                <w:szCs w:val="18"/>
              </w:rPr>
              <w:t>Allocation date</w:t>
            </w:r>
          </w:p>
        </w:tc>
        <w:tc>
          <w:tcPr>
            <w:tcW w:w="1600" w:type="dxa"/>
            <w:gridSpan w:val="3"/>
            <w:shd w:val="clear" w:color="auto" w:fill="003366"/>
            <w:vAlign w:val="center"/>
          </w:tcPr>
          <w:p w:rsidR="009661AC" w:rsidRPr="00B9075C" w:rsidRDefault="00807F2E" w:rsidP="00807F2E">
            <w:pPr>
              <w:spacing w:after="0" w:line="240" w:lineRule="auto"/>
              <w:jc w:val="center"/>
              <w:rPr>
                <w:rFonts w:ascii="GHEA Grapalat" w:hAnsi="GHEA Grapalat" w:cs="Sylfaen"/>
                <w:b/>
                <w:bCs/>
                <w:sz w:val="16"/>
                <w:szCs w:val="16"/>
              </w:rPr>
            </w:pPr>
            <w:r w:rsidRPr="00B9075C">
              <w:rPr>
                <w:rFonts w:ascii="GHEA Grapalat" w:hAnsi="GHEA Grapalat" w:cs="Sylfaen"/>
                <w:b/>
                <w:bCs/>
                <w:sz w:val="16"/>
                <w:szCs w:val="16"/>
              </w:rPr>
              <w:t>ISIN</w:t>
            </w:r>
          </w:p>
        </w:tc>
        <w:tc>
          <w:tcPr>
            <w:tcW w:w="1580" w:type="dxa"/>
            <w:gridSpan w:val="3"/>
            <w:shd w:val="clear" w:color="auto" w:fill="003366"/>
            <w:vAlign w:val="center"/>
          </w:tcPr>
          <w:p w:rsidR="009661AC" w:rsidRPr="00B9075C" w:rsidRDefault="009661AC" w:rsidP="009661AC">
            <w:pPr>
              <w:spacing w:after="0" w:line="240" w:lineRule="auto"/>
              <w:jc w:val="center"/>
              <w:rPr>
                <w:rFonts w:ascii="GHEA Grapalat" w:hAnsi="GHEA Grapalat" w:cs="Arial"/>
                <w:b/>
                <w:bCs/>
                <w:sz w:val="18"/>
                <w:szCs w:val="18"/>
              </w:rPr>
            </w:pPr>
            <w:r w:rsidRPr="00B9075C">
              <w:rPr>
                <w:rFonts w:ascii="GHEA Grapalat" w:hAnsi="GHEA Grapalat" w:cs="Sylfaen"/>
                <w:b/>
                <w:bCs/>
                <w:sz w:val="18"/>
                <w:szCs w:val="18"/>
              </w:rPr>
              <w:t>Start of the allocation</w:t>
            </w:r>
          </w:p>
        </w:tc>
        <w:tc>
          <w:tcPr>
            <w:tcW w:w="1620" w:type="dxa"/>
            <w:gridSpan w:val="3"/>
            <w:shd w:val="clear" w:color="auto" w:fill="003366"/>
            <w:vAlign w:val="center"/>
          </w:tcPr>
          <w:p w:rsidR="009661AC" w:rsidRPr="00B9075C" w:rsidRDefault="009661AC" w:rsidP="009661AC">
            <w:pPr>
              <w:spacing w:after="0" w:line="240" w:lineRule="auto"/>
              <w:jc w:val="center"/>
              <w:rPr>
                <w:rFonts w:ascii="GHEA Grapalat" w:hAnsi="GHEA Grapalat" w:cs="Arial"/>
                <w:b/>
                <w:bCs/>
                <w:sz w:val="18"/>
                <w:szCs w:val="18"/>
              </w:rPr>
            </w:pPr>
            <w:r w:rsidRPr="00B9075C">
              <w:rPr>
                <w:rFonts w:ascii="GHEA Grapalat" w:hAnsi="GHEA Grapalat" w:cs="Sylfaen"/>
                <w:b/>
                <w:bCs/>
                <w:sz w:val="18"/>
                <w:szCs w:val="18"/>
              </w:rPr>
              <w:t>End of the allocation</w:t>
            </w:r>
          </w:p>
        </w:tc>
        <w:tc>
          <w:tcPr>
            <w:tcW w:w="1553" w:type="dxa"/>
            <w:gridSpan w:val="3"/>
            <w:shd w:val="clear" w:color="auto" w:fill="003366"/>
            <w:vAlign w:val="center"/>
          </w:tcPr>
          <w:p w:rsidR="009661AC" w:rsidRPr="00B9075C" w:rsidRDefault="009661AC" w:rsidP="009661AC">
            <w:pPr>
              <w:spacing w:after="0" w:line="240" w:lineRule="auto"/>
              <w:jc w:val="center"/>
              <w:rPr>
                <w:rFonts w:ascii="GHEA Grapalat" w:hAnsi="GHEA Grapalat" w:cs="Sylfaen"/>
                <w:b/>
                <w:bCs/>
                <w:sz w:val="18"/>
                <w:szCs w:val="18"/>
              </w:rPr>
            </w:pPr>
            <w:r w:rsidRPr="00B9075C">
              <w:rPr>
                <w:rFonts w:ascii="GHEA Grapalat" w:hAnsi="GHEA Grapalat" w:cs="Sylfaen"/>
                <w:b/>
                <w:bCs/>
                <w:sz w:val="18"/>
                <w:szCs w:val="18"/>
              </w:rPr>
              <w:t>Type of allocation</w:t>
            </w:r>
          </w:p>
        </w:tc>
        <w:tc>
          <w:tcPr>
            <w:tcW w:w="1423" w:type="dxa"/>
            <w:gridSpan w:val="3"/>
            <w:shd w:val="clear" w:color="auto" w:fill="003366"/>
            <w:vAlign w:val="center"/>
          </w:tcPr>
          <w:p w:rsidR="009661AC" w:rsidRPr="00B9075C" w:rsidRDefault="009661AC" w:rsidP="009661AC">
            <w:pPr>
              <w:spacing w:after="0" w:line="240" w:lineRule="auto"/>
              <w:jc w:val="center"/>
              <w:rPr>
                <w:rFonts w:ascii="GHEA Grapalat" w:hAnsi="GHEA Grapalat" w:cs="Sylfaen"/>
                <w:b/>
                <w:bCs/>
                <w:sz w:val="18"/>
                <w:szCs w:val="18"/>
              </w:rPr>
            </w:pPr>
            <w:r w:rsidRPr="00B9075C">
              <w:rPr>
                <w:rFonts w:ascii="GHEA Grapalat" w:hAnsi="GHEA Grapalat" w:cs="Sylfaen"/>
                <w:b/>
                <w:bCs/>
                <w:sz w:val="18"/>
                <w:szCs w:val="18"/>
              </w:rPr>
              <w:t>Buyback dates</w:t>
            </w:r>
          </w:p>
        </w:tc>
        <w:tc>
          <w:tcPr>
            <w:tcW w:w="1461" w:type="dxa"/>
            <w:gridSpan w:val="3"/>
            <w:shd w:val="clear" w:color="auto" w:fill="003366"/>
            <w:vAlign w:val="center"/>
          </w:tcPr>
          <w:p w:rsidR="009661AC" w:rsidRPr="00B9075C" w:rsidRDefault="009661AC" w:rsidP="009661AC">
            <w:pPr>
              <w:spacing w:after="0" w:line="240" w:lineRule="auto"/>
              <w:jc w:val="center"/>
              <w:rPr>
                <w:rFonts w:ascii="GHEA Grapalat" w:hAnsi="GHEA Grapalat" w:cs="Sylfaen"/>
                <w:b/>
                <w:bCs/>
                <w:sz w:val="18"/>
                <w:szCs w:val="18"/>
              </w:rPr>
            </w:pPr>
            <w:r w:rsidRPr="00B9075C">
              <w:rPr>
                <w:rFonts w:ascii="GHEA Grapalat" w:hAnsi="GHEA Grapalat" w:cs="Sylfaen"/>
                <w:b/>
                <w:bCs/>
                <w:sz w:val="18"/>
                <w:szCs w:val="18"/>
              </w:rPr>
              <w:t>Allocation (AMD thousands)</w:t>
            </w:r>
          </w:p>
        </w:tc>
        <w:tc>
          <w:tcPr>
            <w:tcW w:w="2035" w:type="dxa"/>
            <w:shd w:val="clear" w:color="auto" w:fill="003366"/>
            <w:vAlign w:val="center"/>
          </w:tcPr>
          <w:p w:rsidR="009661AC" w:rsidRPr="00B9075C" w:rsidRDefault="009661AC" w:rsidP="009661AC">
            <w:pPr>
              <w:spacing w:after="0" w:line="240" w:lineRule="auto"/>
              <w:jc w:val="center"/>
              <w:rPr>
                <w:rFonts w:ascii="GHEA Grapalat" w:hAnsi="GHEA Grapalat" w:cs="Sylfaen"/>
                <w:b/>
                <w:bCs/>
                <w:sz w:val="18"/>
                <w:szCs w:val="18"/>
              </w:rPr>
            </w:pPr>
            <w:r w:rsidRPr="00B9075C">
              <w:rPr>
                <w:rFonts w:ascii="GHEA Grapalat" w:hAnsi="GHEA Grapalat" w:cs="Sylfaen"/>
                <w:b/>
                <w:bCs/>
                <w:sz w:val="18"/>
                <w:szCs w:val="18"/>
              </w:rPr>
              <w:t>Coupon rate (%)</w:t>
            </w:r>
          </w:p>
        </w:tc>
        <w:tc>
          <w:tcPr>
            <w:tcW w:w="1455" w:type="dxa"/>
            <w:shd w:val="clear" w:color="auto" w:fill="003366"/>
            <w:vAlign w:val="center"/>
          </w:tcPr>
          <w:p w:rsidR="009661AC" w:rsidRPr="00B9075C" w:rsidRDefault="00F73AB5" w:rsidP="009661AC">
            <w:pPr>
              <w:spacing w:after="0" w:line="240" w:lineRule="auto"/>
              <w:jc w:val="center"/>
              <w:rPr>
                <w:rFonts w:ascii="GHEA Grapalat" w:hAnsi="GHEA Grapalat" w:cs="Sylfaen"/>
                <w:b/>
                <w:bCs/>
                <w:sz w:val="18"/>
                <w:szCs w:val="18"/>
              </w:rPr>
            </w:pPr>
            <w:r w:rsidRPr="00B9075C">
              <w:rPr>
                <w:rFonts w:ascii="GHEA Grapalat" w:hAnsi="GHEA Grapalat" w:cs="Sylfaen"/>
                <w:b/>
                <w:bCs/>
                <w:sz w:val="18"/>
                <w:szCs w:val="18"/>
              </w:rPr>
              <w:t>Redemption</w:t>
            </w:r>
            <w:r w:rsidR="009661AC" w:rsidRPr="00B9075C">
              <w:rPr>
                <w:rFonts w:ascii="GHEA Grapalat" w:hAnsi="GHEA Grapalat" w:cs="Sylfaen"/>
                <w:b/>
                <w:bCs/>
                <w:sz w:val="18"/>
                <w:szCs w:val="18"/>
              </w:rPr>
              <w:t xml:space="preserve"> date</w:t>
            </w:r>
          </w:p>
        </w:tc>
      </w:tr>
      <w:tr w:rsidR="004A4B3E" w:rsidRPr="00B9075C" w:rsidTr="00120F9B">
        <w:tblPrEx>
          <w:tblBorders>
            <w:insideH w:val="none" w:sz="0" w:space="0" w:color="auto"/>
          </w:tblBorders>
          <w:tblLook w:val="04A0" w:firstRow="1" w:lastRow="0" w:firstColumn="1" w:lastColumn="0" w:noHBand="0" w:noVBand="1"/>
        </w:tblPrEx>
        <w:trPr>
          <w:gridBefore w:val="1"/>
          <w:wBefore w:w="12" w:type="dxa"/>
          <w:trHeight w:val="397"/>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DEC</w:t>
            </w:r>
            <w:r w:rsidRPr="00B9075C">
              <w:rPr>
                <w:rFonts w:ascii="GHEA Grapalat" w:hAnsi="GHEA Grapalat"/>
                <w:color w:val="000000"/>
                <w:sz w:val="18"/>
                <w:szCs w:val="18"/>
              </w:rPr>
              <w:t>/2018</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AMGS02116194</w:t>
            </w:r>
          </w:p>
        </w:tc>
        <w:tc>
          <w:tcPr>
            <w:tcW w:w="158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01/</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14/</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4,808</w:t>
            </w:r>
          </w:p>
        </w:tc>
        <w:tc>
          <w:tcPr>
            <w:tcW w:w="2049" w:type="dxa"/>
            <w:gridSpan w:val="2"/>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r>
      <w:tr w:rsidR="004A4B3E" w:rsidRPr="00B9075C" w:rsidTr="00841F72">
        <w:tblPrEx>
          <w:tblBorders>
            <w:insideH w:val="none" w:sz="0" w:space="0" w:color="auto"/>
          </w:tblBorders>
          <w:tblLook w:val="04A0" w:firstRow="1" w:lastRow="0" w:firstColumn="1" w:lastColumn="0" w:noHBand="0" w:noVBand="1"/>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AMGS02157198</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33,398</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r>
      <w:tr w:rsidR="004A4B3E" w:rsidRPr="00B9075C" w:rsidTr="00841F72">
        <w:tblPrEx>
          <w:tblBorders>
            <w:insideH w:val="none" w:sz="0" w:space="0" w:color="auto"/>
          </w:tblBorders>
          <w:tblLook w:val="04A0" w:firstRow="1" w:lastRow="0" w:firstColumn="1" w:lastColumn="0" w:noHBand="0" w:noVBand="1"/>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333333"/>
                <w:sz w:val="18"/>
                <w:szCs w:val="18"/>
              </w:rPr>
            </w:pPr>
            <w:r w:rsidRPr="00B9075C">
              <w:rPr>
                <w:rFonts w:ascii="GHEA Grapalat" w:hAnsi="GHEA Grapalat"/>
                <w:color w:val="333333"/>
                <w:sz w:val="18"/>
                <w:szCs w:val="18"/>
              </w:rPr>
              <w:t>AMGS02208199</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25/</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MAY</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51,961</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r>
      <w:tr w:rsidR="004A4B3E" w:rsidRPr="00B9075C" w:rsidTr="00841F72">
        <w:tblPrEx>
          <w:tblBorders>
            <w:insideH w:val="none" w:sz="0" w:space="0" w:color="auto"/>
          </w:tblBorders>
          <w:tblLook w:val="04A0" w:firstRow="1" w:lastRow="0" w:firstColumn="1" w:lastColumn="0" w:noHBand="0" w:noVBand="1"/>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333333"/>
                <w:sz w:val="18"/>
                <w:szCs w:val="18"/>
              </w:rPr>
            </w:pPr>
            <w:r w:rsidRPr="00B9075C">
              <w:rPr>
                <w:rFonts w:ascii="GHEA Grapalat" w:hAnsi="GHEA Grapalat"/>
                <w:color w:val="333333"/>
                <w:sz w:val="18"/>
                <w:szCs w:val="18"/>
              </w:rPr>
              <w:t>AMGS02269191</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131,276</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r>
      <w:tr w:rsidR="004A4B3E" w:rsidRPr="00B9075C" w:rsidTr="00841F72">
        <w:tblPrEx>
          <w:tblBorders>
            <w:insideH w:val="none" w:sz="0" w:space="0" w:color="auto"/>
          </w:tblBorders>
          <w:tblLook w:val="04A0" w:firstRow="1" w:lastRow="0" w:firstColumn="1" w:lastColumn="0" w:noHBand="0" w:noVBand="1"/>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333333"/>
                <w:sz w:val="18"/>
                <w:szCs w:val="18"/>
              </w:rPr>
            </w:pPr>
            <w:r w:rsidRPr="00B9075C">
              <w:rPr>
                <w:rFonts w:ascii="GHEA Grapalat" w:hAnsi="GHEA Grapalat"/>
                <w:color w:val="333333"/>
                <w:sz w:val="18"/>
                <w:szCs w:val="18"/>
              </w:rPr>
              <w:t>AMGS0230A192</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04/</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98,033</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r>
      <w:tr w:rsidR="004A4B3E" w:rsidRPr="00B9075C" w:rsidTr="00841F72">
        <w:tblPrEx>
          <w:tblBorders>
            <w:insideH w:val="none" w:sz="0" w:space="0" w:color="auto"/>
          </w:tblBorders>
          <w:tblLook w:val="04A0" w:firstRow="1" w:lastRow="0" w:firstColumn="1" w:lastColumn="0" w:noHBand="0" w:noVBand="1"/>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333333"/>
                <w:sz w:val="18"/>
                <w:szCs w:val="18"/>
              </w:rPr>
            </w:pPr>
            <w:r w:rsidRPr="00B9075C">
              <w:rPr>
                <w:rFonts w:ascii="GHEA Grapalat" w:hAnsi="GHEA Grapalat"/>
                <w:color w:val="333333"/>
                <w:sz w:val="18"/>
                <w:szCs w:val="18"/>
              </w:rPr>
              <w:t>AMGS0205C190</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09/</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39,451</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7.5</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r>
      <w:tr w:rsidR="004A4B3E" w:rsidRPr="00B9075C" w:rsidTr="00841F72">
        <w:tblPrEx>
          <w:tblBorders>
            <w:insideH w:val="none" w:sz="0" w:space="0" w:color="auto"/>
          </w:tblBorders>
          <w:tblLook w:val="04A0" w:firstRow="1" w:lastRow="0" w:firstColumn="1" w:lastColumn="0" w:noHBand="0" w:noVBand="1"/>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333333"/>
                <w:sz w:val="18"/>
                <w:szCs w:val="18"/>
              </w:rPr>
            </w:pPr>
            <w:r w:rsidRPr="00B9075C">
              <w:rPr>
                <w:rFonts w:ascii="GHEA Grapalat" w:hAnsi="GHEA Grapalat"/>
                <w:color w:val="333333"/>
                <w:sz w:val="18"/>
                <w:szCs w:val="18"/>
              </w:rPr>
              <w:t>AMGS02101204</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14/</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63,651</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7.5</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JAN</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gridBefore w:val="1"/>
          <w:wBefore w:w="12" w:type="dxa"/>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333333"/>
                <w:sz w:val="18"/>
                <w:szCs w:val="18"/>
              </w:rPr>
            </w:pPr>
            <w:r w:rsidRPr="00B9075C">
              <w:rPr>
                <w:rFonts w:ascii="GHEA Grapalat" w:hAnsi="GHEA Grapalat"/>
                <w:color w:val="333333"/>
                <w:sz w:val="18"/>
                <w:szCs w:val="18"/>
              </w:rPr>
              <w:t>AMGS02152207</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18/</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NOV</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20,256</w:t>
            </w:r>
          </w:p>
        </w:tc>
        <w:tc>
          <w:tcPr>
            <w:tcW w:w="2049" w:type="dxa"/>
            <w:gridSpan w:val="2"/>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7.5</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FEB</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AMGS02193201</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27,645</w:t>
            </w:r>
          </w:p>
        </w:tc>
        <w:tc>
          <w:tcPr>
            <w:tcW w:w="2061"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7.5</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MAR</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AMGS02304204</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JAN</w:t>
            </w:r>
            <w:r w:rsidRPr="00B9075C">
              <w:rPr>
                <w:rFonts w:ascii="GHEA Grapalat" w:hAnsi="GHEA Grapalat"/>
                <w:color w:val="000000"/>
                <w:sz w:val="18"/>
                <w:szCs w:val="18"/>
              </w:rPr>
              <w:t>/2020</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2,301</w:t>
            </w:r>
          </w:p>
        </w:tc>
        <w:tc>
          <w:tcPr>
            <w:tcW w:w="2061"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7.0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333333"/>
                <w:sz w:val="18"/>
                <w:szCs w:val="18"/>
              </w:rPr>
            </w:pPr>
            <w:r w:rsidRPr="00B9075C">
              <w:rPr>
                <w:rFonts w:ascii="GHEA Grapalat" w:hAnsi="GHEA Grapalat"/>
                <w:color w:val="333333"/>
                <w:sz w:val="18"/>
                <w:szCs w:val="18"/>
              </w:rPr>
              <w:t>AMGS02066209</w:t>
            </w:r>
          </w:p>
        </w:tc>
        <w:tc>
          <w:tcPr>
            <w:tcW w:w="1580"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31/</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MAR</w:t>
            </w:r>
            <w:r w:rsidRPr="00B9075C">
              <w:rPr>
                <w:rFonts w:ascii="GHEA Grapalat" w:hAnsi="GHEA Grapalat"/>
                <w:color w:val="000000"/>
                <w:sz w:val="18"/>
                <w:szCs w:val="18"/>
              </w:rPr>
              <w:t>/2020</w:t>
            </w:r>
          </w:p>
        </w:tc>
        <w:tc>
          <w:tcPr>
            <w:tcW w:w="1461" w:type="dxa"/>
            <w:gridSpan w:val="3"/>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25,800</w:t>
            </w:r>
          </w:p>
        </w:tc>
        <w:tc>
          <w:tcPr>
            <w:tcW w:w="2061" w:type="dxa"/>
            <w:gridSpan w:val="3"/>
            <w:tcBorders>
              <w:top w:val="nil"/>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7.0</w:t>
            </w:r>
          </w:p>
        </w:tc>
        <w:tc>
          <w:tcPr>
            <w:tcW w:w="1455" w:type="dxa"/>
            <w:tcBorders>
              <w:top w:val="single" w:sz="8" w:space="0" w:color="auto"/>
              <w:left w:val="nil"/>
              <w:bottom w:val="single" w:sz="8" w:space="0" w:color="auto"/>
              <w:right w:val="nil"/>
            </w:tcBorders>
            <w:shd w:val="clear" w:color="auto" w:fill="FDE9D9" w:themeFill="accent6"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JUN</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DEC</w:t>
            </w:r>
            <w:r w:rsidRPr="00B9075C">
              <w:rPr>
                <w:rFonts w:ascii="GHEA Grapalat" w:hAnsi="GHEA Grapalat"/>
                <w:color w:val="000000"/>
                <w:sz w:val="18"/>
                <w:szCs w:val="18"/>
              </w:rPr>
              <w:t>/2018</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AMGS0411C194</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01/</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14/</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14,000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AMGS04151207</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47,650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AMGS04202208</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25/</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NOV</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2,160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AMGS04263200</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28,930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AMGS04304202</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04/</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JAN</w:t>
            </w:r>
            <w:r w:rsidRPr="00B9075C">
              <w:rPr>
                <w:rFonts w:ascii="GHEA Grapalat" w:hAnsi="GHEA Grapalat"/>
                <w:color w:val="000000"/>
                <w:sz w:val="18"/>
                <w:szCs w:val="18"/>
              </w:rPr>
              <w:t>/2020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24,780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8.5</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AMGS04056208</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09/</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MAR</w:t>
            </w:r>
            <w:r w:rsidRPr="00B9075C">
              <w:rPr>
                <w:rFonts w:ascii="GHEA Grapalat" w:hAnsi="GHEA Grapalat"/>
                <w:color w:val="000000"/>
                <w:sz w:val="18"/>
                <w:szCs w:val="18"/>
              </w:rPr>
              <w:t>/2020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16,490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AMGS04107209</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14/</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736730"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APR</w:t>
            </w:r>
            <w:r w:rsidR="00B259F1" w:rsidRPr="00B9075C">
              <w:rPr>
                <w:rFonts w:ascii="GHEA Grapalat" w:hAnsi="GHEA Grapalat"/>
                <w:color w:val="000000"/>
                <w:sz w:val="18"/>
                <w:szCs w:val="18"/>
              </w:rPr>
              <w:t>/2020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9,094</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AMGS04158202</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18/</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736730">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MAY</w:t>
            </w:r>
            <w:r w:rsidRPr="00B9075C">
              <w:rPr>
                <w:rFonts w:ascii="GHEA Grapalat" w:hAnsi="GHEA Grapalat"/>
                <w:color w:val="000000"/>
                <w:sz w:val="18"/>
                <w:szCs w:val="18"/>
              </w:rPr>
              <w:t>/2020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18,701</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AMGS04199206</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JUN</w:t>
            </w:r>
            <w:r w:rsidRPr="00B9075C">
              <w:rPr>
                <w:rFonts w:ascii="GHEA Grapalat" w:hAnsi="GHEA Grapalat"/>
                <w:color w:val="000000"/>
                <w:sz w:val="18"/>
                <w:szCs w:val="18"/>
              </w:rPr>
              <w:t>/2020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34,283</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AMGS0430A206</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JUL</w:t>
            </w:r>
            <w:r w:rsidRPr="00B9075C">
              <w:rPr>
                <w:rFonts w:ascii="GHEA Grapalat" w:hAnsi="GHEA Grapalat"/>
                <w:color w:val="000000"/>
                <w:sz w:val="18"/>
                <w:szCs w:val="18"/>
              </w:rPr>
              <w:t>/2020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48,900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315"/>
          <w:jc w:val="center"/>
        </w:trPr>
        <w:tc>
          <w:tcPr>
            <w:tcW w:w="1426"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AMGS0406C202</w:t>
            </w:r>
          </w:p>
        </w:tc>
        <w:tc>
          <w:tcPr>
            <w:tcW w:w="1580"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31/</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SEP</w:t>
            </w:r>
            <w:r w:rsidRPr="00B9075C">
              <w:rPr>
                <w:rFonts w:ascii="GHEA Grapalat" w:hAnsi="GHEA Grapalat"/>
                <w:color w:val="000000"/>
                <w:sz w:val="18"/>
                <w:szCs w:val="18"/>
              </w:rPr>
              <w:t>/2020</w:t>
            </w:r>
          </w:p>
        </w:tc>
        <w:tc>
          <w:tcPr>
            <w:tcW w:w="1461" w:type="dxa"/>
            <w:gridSpan w:val="3"/>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29,700</w:t>
            </w:r>
          </w:p>
        </w:tc>
        <w:tc>
          <w:tcPr>
            <w:tcW w:w="2061" w:type="dxa"/>
            <w:gridSpan w:val="3"/>
            <w:tcBorders>
              <w:top w:val="nil"/>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8.0</w:t>
            </w:r>
          </w:p>
        </w:tc>
        <w:tc>
          <w:tcPr>
            <w:tcW w:w="1455" w:type="dxa"/>
            <w:tcBorders>
              <w:top w:val="single" w:sz="8" w:space="0" w:color="auto"/>
              <w:left w:val="nil"/>
              <w:bottom w:val="single" w:sz="8" w:space="0" w:color="auto"/>
              <w:right w:val="nil"/>
            </w:tcBorders>
            <w:shd w:val="clear" w:color="auto" w:fill="DBE5F1" w:themeFill="accent1"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lastRenderedPageBreak/>
              <w:t>11/</w:t>
            </w:r>
            <w:r w:rsidR="001A491B" w:rsidRPr="00B9075C">
              <w:rPr>
                <w:rFonts w:ascii="GHEA Grapalat" w:hAnsi="GHEA Grapalat"/>
                <w:color w:val="000000"/>
                <w:sz w:val="18"/>
                <w:szCs w:val="18"/>
              </w:rPr>
              <w:t>DEC</w:t>
            </w:r>
            <w:r w:rsidRPr="00B9075C">
              <w:rPr>
                <w:rFonts w:ascii="GHEA Grapalat" w:hAnsi="GHEA Grapalat"/>
                <w:color w:val="000000"/>
                <w:sz w:val="18"/>
                <w:szCs w:val="18"/>
              </w:rPr>
              <w:t>/2018</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AMGS0811C203</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01/</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14/</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MAR</w:t>
            </w:r>
            <w:r w:rsidRPr="00B9075C">
              <w:rPr>
                <w:rFonts w:ascii="GHEA Grapalat" w:hAnsi="GHEA Grapalat"/>
                <w:color w:val="000000"/>
                <w:sz w:val="18"/>
                <w:szCs w:val="18"/>
              </w:rPr>
              <w:t>/20 11/</w:t>
            </w:r>
            <w:r w:rsidR="001A491B" w:rsidRPr="00B9075C">
              <w:rPr>
                <w:rFonts w:ascii="GHEA Grapalat" w:hAnsi="GHEA Grapalat"/>
                <w:color w:val="000000"/>
                <w:sz w:val="18"/>
                <w:szCs w:val="18"/>
              </w:rPr>
              <w:t>JUN</w:t>
            </w:r>
            <w:r w:rsidRPr="00B9075C">
              <w:rPr>
                <w:rFonts w:ascii="GHEA Grapalat" w:hAnsi="GHEA Grapalat"/>
                <w:color w:val="000000"/>
                <w:sz w:val="18"/>
                <w:szCs w:val="18"/>
              </w:rPr>
              <w:t>/20 11/</w:t>
            </w:r>
            <w:r w:rsidR="001A491B" w:rsidRPr="00B9075C">
              <w:rPr>
                <w:rFonts w:ascii="GHEA Grapalat" w:hAnsi="GHEA Grapalat"/>
                <w:color w:val="000000"/>
                <w:sz w:val="18"/>
                <w:szCs w:val="18"/>
              </w:rPr>
              <w:t>SEP</w:t>
            </w:r>
            <w:r w:rsidRPr="00B9075C">
              <w:rPr>
                <w:rFonts w:ascii="GHEA Grapalat" w:hAnsi="GHEA Grapalat"/>
                <w:color w:val="000000"/>
                <w:sz w:val="18"/>
                <w:szCs w:val="18"/>
              </w:rPr>
              <w:t>/20</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10,000</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DEC</w:t>
            </w:r>
            <w:r w:rsidRPr="00B9075C">
              <w:rPr>
                <w:rFonts w:ascii="GHEA Grapalat" w:hAnsi="GHEA Grapalat"/>
                <w:color w:val="000000"/>
                <w:sz w:val="18"/>
                <w:szCs w:val="18"/>
              </w:rPr>
              <w:t>/2020</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AMGS08151211</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APR</w:t>
            </w:r>
            <w:r w:rsidRPr="00B9075C">
              <w:rPr>
                <w:rFonts w:ascii="GHEA Grapalat" w:hAnsi="GHEA Grapalat"/>
                <w:color w:val="000000"/>
                <w:sz w:val="18"/>
                <w:szCs w:val="18"/>
              </w:rPr>
              <w:t>/20 15/</w:t>
            </w:r>
            <w:r w:rsidR="001A491B" w:rsidRPr="00B9075C">
              <w:rPr>
                <w:rFonts w:ascii="GHEA Grapalat" w:hAnsi="GHEA Grapalat"/>
                <w:color w:val="000000"/>
                <w:sz w:val="18"/>
                <w:szCs w:val="18"/>
              </w:rPr>
              <w:t>JUL</w:t>
            </w:r>
            <w:r w:rsidRPr="00B9075C">
              <w:rPr>
                <w:rFonts w:ascii="GHEA Grapalat" w:hAnsi="GHEA Grapalat"/>
                <w:color w:val="000000"/>
                <w:sz w:val="18"/>
                <w:szCs w:val="18"/>
              </w:rPr>
              <w:t>/20 15/</w:t>
            </w:r>
            <w:r w:rsidR="001A491B" w:rsidRPr="00B9075C">
              <w:rPr>
                <w:rFonts w:ascii="GHEA Grapalat" w:hAnsi="GHEA Grapalat"/>
                <w:color w:val="000000"/>
                <w:sz w:val="18"/>
                <w:szCs w:val="18"/>
              </w:rPr>
              <w:t>OCT</w:t>
            </w:r>
            <w:r w:rsidRPr="00B9075C">
              <w:rPr>
                <w:rFonts w:ascii="GHEA Grapalat" w:hAnsi="GHEA Grapalat"/>
                <w:color w:val="000000"/>
                <w:sz w:val="18"/>
                <w:szCs w:val="18"/>
              </w:rPr>
              <w:t>/20</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40,244</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AMGS08202212</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25/</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MAY</w:t>
            </w:r>
            <w:r w:rsidRPr="00B9075C">
              <w:rPr>
                <w:rFonts w:ascii="GHEA Grapalat" w:hAnsi="GHEA Grapalat"/>
                <w:color w:val="000000"/>
                <w:sz w:val="18"/>
                <w:szCs w:val="18"/>
              </w:rPr>
              <w:t>/20 20/</w:t>
            </w:r>
            <w:r w:rsidR="001A491B" w:rsidRPr="00B9075C">
              <w:rPr>
                <w:rFonts w:ascii="GHEA Grapalat" w:hAnsi="GHEA Grapalat"/>
                <w:color w:val="000000"/>
                <w:sz w:val="18"/>
                <w:szCs w:val="18"/>
              </w:rPr>
              <w:t>AUG</w:t>
            </w:r>
            <w:r w:rsidRPr="00B9075C">
              <w:rPr>
                <w:rFonts w:ascii="GHEA Grapalat" w:hAnsi="GHEA Grapalat"/>
                <w:color w:val="000000"/>
                <w:sz w:val="18"/>
                <w:szCs w:val="18"/>
              </w:rPr>
              <w:t>/20 20/</w:t>
            </w:r>
            <w:r w:rsidR="001A491B" w:rsidRPr="00B9075C">
              <w:rPr>
                <w:rFonts w:ascii="GHEA Grapalat" w:hAnsi="GHEA Grapalat"/>
                <w:color w:val="000000"/>
                <w:sz w:val="18"/>
                <w:szCs w:val="18"/>
              </w:rPr>
              <w:t>NOV</w:t>
            </w:r>
            <w:r w:rsidRPr="00B9075C">
              <w:rPr>
                <w:rFonts w:ascii="GHEA Grapalat" w:hAnsi="GHEA Grapalat"/>
                <w:color w:val="000000"/>
                <w:sz w:val="18"/>
                <w:szCs w:val="18"/>
              </w:rPr>
              <w:t>/20</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19,750</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AMGS08263214</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JUN</w:t>
            </w:r>
            <w:r w:rsidRPr="00B9075C">
              <w:rPr>
                <w:rFonts w:ascii="GHEA Grapalat" w:hAnsi="GHEA Grapalat"/>
                <w:color w:val="000000"/>
                <w:sz w:val="18"/>
                <w:szCs w:val="18"/>
              </w:rPr>
              <w:t>/20 26/</w:t>
            </w:r>
            <w:r w:rsidR="001A491B" w:rsidRPr="00B9075C">
              <w:rPr>
                <w:rFonts w:ascii="GHEA Grapalat" w:hAnsi="GHEA Grapalat"/>
                <w:color w:val="000000"/>
                <w:sz w:val="18"/>
                <w:szCs w:val="18"/>
              </w:rPr>
              <w:t>SEP</w:t>
            </w:r>
            <w:r w:rsidRPr="00B9075C">
              <w:rPr>
                <w:rFonts w:ascii="GHEA Grapalat" w:hAnsi="GHEA Grapalat"/>
                <w:color w:val="000000"/>
                <w:sz w:val="18"/>
                <w:szCs w:val="18"/>
              </w:rPr>
              <w:t>/20 26/</w:t>
            </w:r>
            <w:r w:rsidR="001A491B" w:rsidRPr="00B9075C">
              <w:rPr>
                <w:rFonts w:ascii="GHEA Grapalat" w:hAnsi="GHEA Grapalat"/>
                <w:color w:val="000000"/>
                <w:sz w:val="18"/>
                <w:szCs w:val="18"/>
              </w:rPr>
              <w:t>DEC</w:t>
            </w:r>
            <w:r w:rsidRPr="00B9075C">
              <w:rPr>
                <w:rFonts w:ascii="GHEA Grapalat" w:hAnsi="GHEA Grapalat"/>
                <w:color w:val="000000"/>
                <w:sz w:val="18"/>
                <w:szCs w:val="18"/>
              </w:rPr>
              <w:t>/20</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36,941</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AMGS08304216</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04/</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JUL</w:t>
            </w:r>
            <w:r w:rsidRPr="00B9075C">
              <w:rPr>
                <w:rFonts w:ascii="GHEA Grapalat" w:hAnsi="GHEA Grapalat"/>
                <w:color w:val="000000"/>
                <w:sz w:val="18"/>
                <w:szCs w:val="18"/>
              </w:rPr>
              <w:t>/20 30/</w:t>
            </w:r>
            <w:r w:rsidR="001A491B" w:rsidRPr="00B9075C">
              <w:rPr>
                <w:rFonts w:ascii="GHEA Grapalat" w:hAnsi="GHEA Grapalat"/>
                <w:color w:val="000000"/>
                <w:sz w:val="18"/>
                <w:szCs w:val="18"/>
              </w:rPr>
              <w:t>OCT</w:t>
            </w:r>
            <w:r w:rsidRPr="00B9075C">
              <w:rPr>
                <w:rFonts w:ascii="GHEA Grapalat" w:hAnsi="GHEA Grapalat"/>
                <w:color w:val="000000"/>
                <w:sz w:val="18"/>
                <w:szCs w:val="18"/>
              </w:rPr>
              <w:t>/20 30/</w:t>
            </w:r>
            <w:r w:rsidR="001A491B" w:rsidRPr="00B9075C">
              <w:rPr>
                <w:rFonts w:ascii="GHEA Grapalat" w:hAnsi="GHEA Grapalat"/>
                <w:color w:val="000000"/>
                <w:sz w:val="18"/>
                <w:szCs w:val="18"/>
              </w:rPr>
              <w:t>JAN</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21,700</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AMGS08056212</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09/</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SEP</w:t>
            </w:r>
            <w:r w:rsidRPr="00B9075C">
              <w:rPr>
                <w:rFonts w:ascii="GHEA Grapalat" w:hAnsi="GHEA Grapalat"/>
                <w:color w:val="000000"/>
                <w:sz w:val="18"/>
                <w:szCs w:val="18"/>
              </w:rPr>
              <w:t>/20 05/</w:t>
            </w:r>
            <w:r w:rsidR="001A491B" w:rsidRPr="00B9075C">
              <w:rPr>
                <w:rFonts w:ascii="GHEA Grapalat" w:hAnsi="GHEA Grapalat"/>
                <w:color w:val="000000"/>
                <w:sz w:val="18"/>
                <w:szCs w:val="18"/>
              </w:rPr>
              <w:t>DEC</w:t>
            </w:r>
            <w:r w:rsidRPr="00B9075C">
              <w:rPr>
                <w:rFonts w:ascii="GHEA Grapalat" w:hAnsi="GHEA Grapalat"/>
                <w:color w:val="000000"/>
                <w:sz w:val="18"/>
                <w:szCs w:val="18"/>
              </w:rPr>
              <w:t>/20 05/</w:t>
            </w:r>
            <w:r w:rsidR="001A491B" w:rsidRPr="00B9075C">
              <w:rPr>
                <w:rFonts w:ascii="GHEA Grapalat" w:hAnsi="GHEA Grapalat"/>
                <w:color w:val="000000"/>
                <w:sz w:val="18"/>
                <w:szCs w:val="18"/>
              </w:rPr>
              <w:t>MAR</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54,329</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AMGS08107213</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14/</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OCT</w:t>
            </w:r>
            <w:r w:rsidRPr="00B9075C">
              <w:rPr>
                <w:rFonts w:ascii="GHEA Grapalat" w:hAnsi="GHEA Grapalat"/>
                <w:color w:val="000000"/>
                <w:sz w:val="18"/>
                <w:szCs w:val="18"/>
              </w:rPr>
              <w:t>/20 10/</w:t>
            </w:r>
            <w:r w:rsidR="001A491B" w:rsidRPr="00B9075C">
              <w:rPr>
                <w:rFonts w:ascii="GHEA Grapalat" w:hAnsi="GHEA Grapalat"/>
                <w:color w:val="000000"/>
                <w:sz w:val="18"/>
                <w:szCs w:val="18"/>
              </w:rPr>
              <w:t>JAN</w:t>
            </w:r>
            <w:r w:rsidRPr="00B9075C">
              <w:rPr>
                <w:rFonts w:ascii="GHEA Grapalat" w:hAnsi="GHEA Grapalat"/>
                <w:color w:val="000000"/>
                <w:sz w:val="18"/>
                <w:szCs w:val="18"/>
              </w:rPr>
              <w:t>/21 10/</w:t>
            </w:r>
            <w:r w:rsidR="001A491B" w:rsidRPr="00B9075C">
              <w:rPr>
                <w:rFonts w:ascii="GHEA Grapalat" w:hAnsi="GHEA Grapalat"/>
                <w:color w:val="000000"/>
                <w:sz w:val="18"/>
                <w:szCs w:val="18"/>
              </w:rPr>
              <w:t>APR</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60,570</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AMGS08158216</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18/</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NOV</w:t>
            </w:r>
            <w:r w:rsidRPr="00B9075C">
              <w:rPr>
                <w:rFonts w:ascii="GHEA Grapalat" w:hAnsi="GHEA Grapalat"/>
                <w:color w:val="000000"/>
                <w:sz w:val="18"/>
                <w:szCs w:val="18"/>
              </w:rPr>
              <w:t>/20 15/</w:t>
            </w:r>
            <w:r w:rsidR="001A491B" w:rsidRPr="00B9075C">
              <w:rPr>
                <w:rFonts w:ascii="GHEA Grapalat" w:hAnsi="GHEA Grapalat"/>
                <w:color w:val="000000"/>
                <w:sz w:val="18"/>
                <w:szCs w:val="18"/>
              </w:rPr>
              <w:t>FEB</w:t>
            </w:r>
            <w:r w:rsidRPr="00B9075C">
              <w:rPr>
                <w:rFonts w:ascii="GHEA Grapalat" w:hAnsi="GHEA Grapalat"/>
                <w:color w:val="000000"/>
                <w:sz w:val="18"/>
                <w:szCs w:val="18"/>
              </w:rPr>
              <w:t>/21 15/</w:t>
            </w:r>
            <w:r w:rsidR="001A491B" w:rsidRPr="00B9075C">
              <w:rPr>
                <w:rFonts w:ascii="GHEA Grapalat" w:hAnsi="GHEA Grapalat"/>
                <w:color w:val="000000"/>
                <w:sz w:val="18"/>
                <w:szCs w:val="18"/>
              </w:rPr>
              <w:t>MAY</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114,145</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AMGS08199210</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DEC</w:t>
            </w:r>
            <w:r w:rsidRPr="00B9075C">
              <w:rPr>
                <w:rFonts w:ascii="GHEA Grapalat" w:hAnsi="GHEA Grapalat"/>
                <w:color w:val="000000"/>
                <w:sz w:val="18"/>
                <w:szCs w:val="18"/>
              </w:rPr>
              <w:t>/20 19/</w:t>
            </w:r>
            <w:r w:rsidR="001A491B" w:rsidRPr="00B9075C">
              <w:rPr>
                <w:rFonts w:ascii="GHEA Grapalat" w:hAnsi="GHEA Grapalat"/>
                <w:color w:val="000000"/>
                <w:sz w:val="18"/>
                <w:szCs w:val="18"/>
              </w:rPr>
              <w:t>MAR</w:t>
            </w:r>
            <w:r w:rsidRPr="00B9075C">
              <w:rPr>
                <w:rFonts w:ascii="GHEA Grapalat" w:hAnsi="GHEA Grapalat"/>
                <w:color w:val="000000"/>
                <w:sz w:val="18"/>
                <w:szCs w:val="18"/>
              </w:rPr>
              <w:t>/21 19/</w:t>
            </w:r>
            <w:r w:rsidR="001A491B" w:rsidRPr="00B9075C">
              <w:rPr>
                <w:rFonts w:ascii="GHEA Grapalat" w:hAnsi="GHEA Grapalat"/>
                <w:color w:val="000000"/>
                <w:sz w:val="18"/>
                <w:szCs w:val="18"/>
              </w:rPr>
              <w:t>JUN</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36,065</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AMGS0830A215</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JAN</w:t>
            </w:r>
            <w:r w:rsidRPr="00B9075C">
              <w:rPr>
                <w:rFonts w:ascii="GHEA Grapalat" w:hAnsi="GHEA Grapalat"/>
                <w:color w:val="000000"/>
                <w:sz w:val="18"/>
                <w:szCs w:val="18"/>
              </w:rPr>
              <w:t>/21 30/</w:t>
            </w:r>
            <w:r w:rsidR="001A491B" w:rsidRPr="00B9075C">
              <w:rPr>
                <w:rFonts w:ascii="GHEA Grapalat" w:hAnsi="GHEA Grapalat"/>
                <w:color w:val="000000"/>
                <w:sz w:val="18"/>
                <w:szCs w:val="18"/>
              </w:rPr>
              <w:t>APR</w:t>
            </w:r>
            <w:r w:rsidRPr="00B9075C">
              <w:rPr>
                <w:rFonts w:ascii="GHEA Grapalat" w:hAnsi="GHEA Grapalat"/>
                <w:color w:val="000000"/>
                <w:sz w:val="18"/>
                <w:szCs w:val="18"/>
              </w:rPr>
              <w:t>/21 30/</w:t>
            </w:r>
            <w:r w:rsidR="001A491B" w:rsidRPr="00B9075C">
              <w:rPr>
                <w:rFonts w:ascii="GHEA Grapalat" w:hAnsi="GHEA Grapalat"/>
                <w:color w:val="000000"/>
                <w:sz w:val="18"/>
                <w:szCs w:val="18"/>
              </w:rPr>
              <w:t>JUL</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210,137</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lastRenderedPageBreak/>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AMGS0806C211</w:t>
            </w:r>
          </w:p>
        </w:tc>
        <w:tc>
          <w:tcPr>
            <w:tcW w:w="1580"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31/</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MAR</w:t>
            </w:r>
            <w:r w:rsidRPr="00B9075C">
              <w:rPr>
                <w:rFonts w:ascii="GHEA Grapalat" w:hAnsi="GHEA Grapalat"/>
                <w:color w:val="000000"/>
                <w:sz w:val="18"/>
                <w:szCs w:val="18"/>
              </w:rPr>
              <w:t>/21 06/</w:t>
            </w:r>
            <w:r w:rsidR="001A491B" w:rsidRPr="00B9075C">
              <w:rPr>
                <w:rFonts w:ascii="GHEA Grapalat" w:hAnsi="GHEA Grapalat"/>
                <w:color w:val="000000"/>
                <w:sz w:val="18"/>
                <w:szCs w:val="18"/>
              </w:rPr>
              <w:t>JUN</w:t>
            </w:r>
            <w:r w:rsidRPr="00B9075C">
              <w:rPr>
                <w:rFonts w:ascii="GHEA Grapalat" w:hAnsi="GHEA Grapalat"/>
                <w:color w:val="000000"/>
                <w:sz w:val="18"/>
                <w:szCs w:val="18"/>
              </w:rPr>
              <w:t>/21 06/</w:t>
            </w:r>
            <w:r w:rsidR="001A491B" w:rsidRPr="00B9075C">
              <w:rPr>
                <w:rFonts w:ascii="GHEA Grapalat" w:hAnsi="GHEA Grapalat"/>
                <w:color w:val="000000"/>
                <w:sz w:val="18"/>
                <w:szCs w:val="18"/>
              </w:rPr>
              <w:t>SEP</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82,887</w:t>
            </w:r>
          </w:p>
        </w:tc>
        <w:tc>
          <w:tcPr>
            <w:tcW w:w="2061" w:type="dxa"/>
            <w:gridSpan w:val="3"/>
            <w:tcBorders>
              <w:top w:val="nil"/>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9.0</w:t>
            </w:r>
          </w:p>
        </w:tc>
        <w:tc>
          <w:tcPr>
            <w:tcW w:w="1455" w:type="dxa"/>
            <w:tcBorders>
              <w:top w:val="single" w:sz="8" w:space="0" w:color="auto"/>
              <w:left w:val="nil"/>
              <w:bottom w:val="single" w:sz="8" w:space="0" w:color="auto"/>
              <w:right w:val="nil"/>
            </w:tcBorders>
            <w:shd w:val="clear" w:color="auto" w:fill="EAF1DD" w:themeFill="accent3"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DEC</w:t>
            </w:r>
            <w:r w:rsidRPr="00B9075C">
              <w:rPr>
                <w:rFonts w:ascii="GHEA Grapalat" w:hAnsi="GHEA Grapalat"/>
                <w:color w:val="000000"/>
                <w:sz w:val="18"/>
                <w:szCs w:val="18"/>
              </w:rPr>
              <w:t>/2018</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AMGS1211C213</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01/</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14/</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MAR</w:t>
            </w:r>
            <w:r w:rsidRPr="00B9075C">
              <w:rPr>
                <w:rFonts w:ascii="GHEA Grapalat" w:hAnsi="GHEA Grapalat"/>
                <w:color w:val="000000"/>
                <w:sz w:val="18"/>
                <w:szCs w:val="18"/>
              </w:rPr>
              <w:t>/21 11/</w:t>
            </w:r>
            <w:r w:rsidR="001A491B" w:rsidRPr="00B9075C">
              <w:rPr>
                <w:rFonts w:ascii="GHEA Grapalat" w:hAnsi="GHEA Grapalat"/>
                <w:color w:val="000000"/>
                <w:sz w:val="18"/>
                <w:szCs w:val="18"/>
              </w:rPr>
              <w:t>JUN</w:t>
            </w:r>
            <w:r w:rsidRPr="00B9075C">
              <w:rPr>
                <w:rFonts w:ascii="GHEA Grapalat" w:hAnsi="GHEA Grapalat"/>
                <w:color w:val="000000"/>
                <w:sz w:val="18"/>
                <w:szCs w:val="18"/>
              </w:rPr>
              <w:t>/21 11/</w:t>
            </w:r>
            <w:r w:rsidR="001A491B" w:rsidRPr="00B9075C">
              <w:rPr>
                <w:rFonts w:ascii="GHEA Grapalat" w:hAnsi="GHEA Grapalat"/>
                <w:color w:val="000000"/>
                <w:sz w:val="18"/>
                <w:szCs w:val="18"/>
              </w:rPr>
              <w:t>SEP</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2,600</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11/</w:t>
            </w:r>
            <w:r w:rsidR="001A491B" w:rsidRPr="00B9075C">
              <w:rPr>
                <w:rFonts w:ascii="GHEA Grapalat" w:hAnsi="GHEA Grapalat"/>
                <w:color w:val="000000"/>
                <w:sz w:val="18"/>
                <w:szCs w:val="18"/>
              </w:rPr>
              <w:t>DEC</w:t>
            </w:r>
            <w:r w:rsidRPr="00B9075C">
              <w:rPr>
                <w:rFonts w:ascii="GHEA Grapalat" w:hAnsi="GHEA Grapalat"/>
                <w:color w:val="000000"/>
                <w:sz w:val="18"/>
                <w:szCs w:val="18"/>
              </w:rPr>
              <w:t>/2021</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AMGS12151223</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APR</w:t>
            </w:r>
            <w:r w:rsidRPr="00B9075C">
              <w:rPr>
                <w:rFonts w:ascii="GHEA Grapalat" w:hAnsi="GHEA Grapalat"/>
                <w:color w:val="000000"/>
                <w:sz w:val="18"/>
                <w:szCs w:val="18"/>
              </w:rPr>
              <w:t>/21 15/</w:t>
            </w:r>
            <w:r w:rsidR="001A491B" w:rsidRPr="00B9075C">
              <w:rPr>
                <w:rFonts w:ascii="GHEA Grapalat" w:hAnsi="GHEA Grapalat"/>
                <w:color w:val="000000"/>
                <w:sz w:val="18"/>
                <w:szCs w:val="18"/>
              </w:rPr>
              <w:t>JUL</w:t>
            </w:r>
            <w:r w:rsidRPr="00B9075C">
              <w:rPr>
                <w:rFonts w:ascii="GHEA Grapalat" w:hAnsi="GHEA Grapalat"/>
                <w:color w:val="000000"/>
                <w:sz w:val="18"/>
                <w:szCs w:val="18"/>
              </w:rPr>
              <w:t>/21 15/</w:t>
            </w:r>
            <w:r w:rsidR="001A491B" w:rsidRPr="00B9075C">
              <w:rPr>
                <w:rFonts w:ascii="GHEA Grapalat" w:hAnsi="GHEA Grapalat"/>
                <w:color w:val="000000"/>
                <w:sz w:val="18"/>
                <w:szCs w:val="18"/>
              </w:rPr>
              <w:t>OCT</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97,825</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JAN</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AMGS12202224</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25/</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MAY</w:t>
            </w:r>
            <w:r w:rsidRPr="00B9075C">
              <w:rPr>
                <w:rFonts w:ascii="GHEA Grapalat" w:hAnsi="GHEA Grapalat"/>
                <w:color w:val="000000"/>
                <w:sz w:val="18"/>
                <w:szCs w:val="18"/>
              </w:rPr>
              <w:t>/21 20/</w:t>
            </w:r>
            <w:r w:rsidR="001A491B" w:rsidRPr="00B9075C">
              <w:rPr>
                <w:rFonts w:ascii="GHEA Grapalat" w:hAnsi="GHEA Grapalat"/>
                <w:color w:val="000000"/>
                <w:sz w:val="18"/>
                <w:szCs w:val="18"/>
              </w:rPr>
              <w:t>AUG</w:t>
            </w:r>
            <w:r w:rsidRPr="00B9075C">
              <w:rPr>
                <w:rFonts w:ascii="GHEA Grapalat" w:hAnsi="GHEA Grapalat"/>
                <w:color w:val="000000"/>
                <w:sz w:val="18"/>
                <w:szCs w:val="18"/>
              </w:rPr>
              <w:t>/21 20/</w:t>
            </w:r>
            <w:r w:rsidR="001A491B" w:rsidRPr="00B9075C">
              <w:rPr>
                <w:rFonts w:ascii="GHEA Grapalat" w:hAnsi="GHEA Grapalat"/>
                <w:color w:val="000000"/>
                <w:sz w:val="18"/>
                <w:szCs w:val="18"/>
              </w:rPr>
              <w:t>NOV</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196,827</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20/</w:t>
            </w:r>
            <w:r w:rsidR="001A491B" w:rsidRPr="00B9075C">
              <w:rPr>
                <w:rFonts w:ascii="GHEA Grapalat" w:hAnsi="GHEA Grapalat"/>
                <w:color w:val="000000"/>
                <w:sz w:val="18"/>
                <w:szCs w:val="18"/>
              </w:rPr>
              <w:t>FEB</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AMGS12263226</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JUN</w:t>
            </w:r>
            <w:r w:rsidRPr="00B9075C">
              <w:rPr>
                <w:rFonts w:ascii="GHEA Grapalat" w:hAnsi="GHEA Grapalat"/>
                <w:color w:val="000000"/>
                <w:sz w:val="18"/>
                <w:szCs w:val="18"/>
              </w:rPr>
              <w:t>/21 26/</w:t>
            </w:r>
            <w:r w:rsidR="001A491B" w:rsidRPr="00B9075C">
              <w:rPr>
                <w:rFonts w:ascii="GHEA Grapalat" w:hAnsi="GHEA Grapalat"/>
                <w:color w:val="000000"/>
                <w:sz w:val="18"/>
                <w:szCs w:val="18"/>
              </w:rPr>
              <w:t>SEP</w:t>
            </w:r>
            <w:r w:rsidRPr="00B9075C">
              <w:rPr>
                <w:rFonts w:ascii="GHEA Grapalat" w:hAnsi="GHEA Grapalat"/>
                <w:color w:val="000000"/>
                <w:sz w:val="18"/>
                <w:szCs w:val="18"/>
              </w:rPr>
              <w:t>/21 26/</w:t>
            </w:r>
            <w:r w:rsidR="001A491B" w:rsidRPr="00B9075C">
              <w:rPr>
                <w:rFonts w:ascii="GHEA Grapalat" w:hAnsi="GHEA Grapalat"/>
                <w:color w:val="000000"/>
                <w:sz w:val="18"/>
                <w:szCs w:val="18"/>
              </w:rPr>
              <w:t>DEC</w:t>
            </w:r>
            <w:r w:rsidRPr="00B9075C">
              <w:rPr>
                <w:rFonts w:ascii="GHEA Grapalat" w:hAnsi="GHEA Grapalat"/>
                <w:color w:val="000000"/>
                <w:sz w:val="18"/>
                <w:szCs w:val="18"/>
              </w:rPr>
              <w:t>/21</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178,345</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26/</w:t>
            </w:r>
            <w:r w:rsidR="001A491B" w:rsidRPr="00B9075C">
              <w:rPr>
                <w:rFonts w:ascii="GHEA Grapalat" w:hAnsi="GHEA Grapalat"/>
                <w:color w:val="000000"/>
                <w:sz w:val="18"/>
                <w:szCs w:val="18"/>
              </w:rPr>
              <w:t>MAR</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AMGS12304228</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04/</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JUL</w:t>
            </w:r>
            <w:r w:rsidRPr="00B9075C">
              <w:rPr>
                <w:rFonts w:ascii="GHEA Grapalat" w:hAnsi="GHEA Grapalat"/>
                <w:color w:val="000000"/>
                <w:sz w:val="18"/>
                <w:szCs w:val="18"/>
              </w:rPr>
              <w:t>/21 30/</w:t>
            </w:r>
            <w:r w:rsidR="001A491B" w:rsidRPr="00B9075C">
              <w:rPr>
                <w:rFonts w:ascii="GHEA Grapalat" w:hAnsi="GHEA Grapalat"/>
                <w:color w:val="000000"/>
                <w:sz w:val="18"/>
                <w:szCs w:val="18"/>
              </w:rPr>
              <w:t>OCT</w:t>
            </w:r>
            <w:r w:rsidRPr="00B9075C">
              <w:rPr>
                <w:rFonts w:ascii="GHEA Grapalat" w:hAnsi="GHEA Grapalat"/>
                <w:color w:val="000000"/>
                <w:sz w:val="18"/>
                <w:szCs w:val="18"/>
              </w:rPr>
              <w:t>/21 30/</w:t>
            </w:r>
            <w:r w:rsidR="001A491B" w:rsidRPr="00B9075C">
              <w:rPr>
                <w:rFonts w:ascii="GHEA Grapalat" w:hAnsi="GHEA Grapalat"/>
                <w:color w:val="000000"/>
                <w:sz w:val="18"/>
                <w:szCs w:val="18"/>
              </w:rPr>
              <w:t>JAN</w:t>
            </w:r>
            <w:r w:rsidRPr="00B9075C">
              <w:rPr>
                <w:rFonts w:ascii="GHEA Grapalat" w:hAnsi="GHEA Grapalat"/>
                <w:color w:val="000000"/>
                <w:sz w:val="18"/>
                <w:szCs w:val="18"/>
              </w:rPr>
              <w:t>/22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93,927</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APR</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AMGS12056224</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09/</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SEP</w:t>
            </w:r>
            <w:r w:rsidRPr="00B9075C">
              <w:rPr>
                <w:rFonts w:ascii="GHEA Grapalat" w:hAnsi="GHEA Grapalat"/>
                <w:color w:val="000000"/>
                <w:sz w:val="18"/>
                <w:szCs w:val="18"/>
              </w:rPr>
              <w:t>/21 05/</w:t>
            </w:r>
            <w:r w:rsidR="001A491B" w:rsidRPr="00B9075C">
              <w:rPr>
                <w:rFonts w:ascii="GHEA Grapalat" w:hAnsi="GHEA Grapalat"/>
                <w:color w:val="000000"/>
                <w:sz w:val="18"/>
                <w:szCs w:val="18"/>
              </w:rPr>
              <w:t>DEC</w:t>
            </w:r>
            <w:r w:rsidRPr="00B9075C">
              <w:rPr>
                <w:rFonts w:ascii="GHEA Grapalat" w:hAnsi="GHEA Grapalat"/>
                <w:color w:val="000000"/>
                <w:sz w:val="18"/>
                <w:szCs w:val="18"/>
              </w:rPr>
              <w:t>/21 05/</w:t>
            </w:r>
            <w:r w:rsidR="001A491B" w:rsidRPr="00B9075C">
              <w:rPr>
                <w:rFonts w:ascii="GHEA Grapalat" w:hAnsi="GHEA Grapalat"/>
                <w:color w:val="000000"/>
                <w:sz w:val="18"/>
                <w:szCs w:val="18"/>
              </w:rPr>
              <w:t>MAR</w:t>
            </w:r>
            <w:r w:rsidRPr="00B9075C">
              <w:rPr>
                <w:rFonts w:ascii="GHEA Grapalat" w:hAnsi="GHEA Grapalat"/>
                <w:color w:val="000000"/>
                <w:sz w:val="18"/>
                <w:szCs w:val="18"/>
              </w:rPr>
              <w:t>/22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136,843</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JUN</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AMGS12107225</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14/</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CD4905">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OCT</w:t>
            </w:r>
            <w:r w:rsidRPr="00B9075C">
              <w:rPr>
                <w:rFonts w:ascii="GHEA Grapalat" w:hAnsi="GHEA Grapalat"/>
                <w:color w:val="000000"/>
                <w:sz w:val="18"/>
                <w:szCs w:val="18"/>
              </w:rPr>
              <w:t>/21 10/</w:t>
            </w:r>
            <w:r w:rsidR="001A491B" w:rsidRPr="00B9075C">
              <w:rPr>
                <w:rFonts w:ascii="GHEA Grapalat" w:hAnsi="GHEA Grapalat"/>
                <w:color w:val="000000"/>
                <w:sz w:val="18"/>
                <w:szCs w:val="18"/>
              </w:rPr>
              <w:t>JAN</w:t>
            </w:r>
            <w:r w:rsidRPr="00B9075C">
              <w:rPr>
                <w:rFonts w:ascii="GHEA Grapalat" w:hAnsi="GHEA Grapalat"/>
                <w:color w:val="000000"/>
                <w:sz w:val="18"/>
                <w:szCs w:val="18"/>
              </w:rPr>
              <w:t>/2</w:t>
            </w:r>
            <w:r w:rsidR="00CD4905" w:rsidRPr="00B9075C">
              <w:rPr>
                <w:rFonts w:ascii="GHEA Grapalat" w:hAnsi="GHEA Grapalat"/>
                <w:color w:val="000000"/>
                <w:sz w:val="18"/>
                <w:szCs w:val="18"/>
              </w:rPr>
              <w:t>2</w:t>
            </w:r>
            <w:r w:rsidRPr="00B9075C">
              <w:rPr>
                <w:rFonts w:ascii="GHEA Grapalat" w:hAnsi="GHEA Grapalat"/>
                <w:color w:val="000000"/>
                <w:sz w:val="18"/>
                <w:szCs w:val="18"/>
              </w:rPr>
              <w:t xml:space="preserve"> 10/</w:t>
            </w:r>
            <w:r w:rsidR="001A491B" w:rsidRPr="00B9075C">
              <w:rPr>
                <w:rFonts w:ascii="GHEA Grapalat" w:hAnsi="GHEA Grapalat"/>
                <w:color w:val="000000"/>
                <w:sz w:val="18"/>
                <w:szCs w:val="18"/>
              </w:rPr>
              <w:t>APR</w:t>
            </w:r>
            <w:r w:rsidRPr="00B9075C">
              <w:rPr>
                <w:rFonts w:ascii="GHEA Grapalat" w:hAnsi="GHEA Grapalat"/>
                <w:color w:val="000000"/>
                <w:sz w:val="18"/>
                <w:szCs w:val="18"/>
              </w:rPr>
              <w:t>/22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230,925</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10/</w:t>
            </w:r>
            <w:r w:rsidR="001A491B" w:rsidRPr="00B9075C">
              <w:rPr>
                <w:rFonts w:ascii="GHEA Grapalat" w:hAnsi="GHEA Grapalat"/>
                <w:color w:val="000000"/>
                <w:sz w:val="18"/>
                <w:szCs w:val="18"/>
              </w:rPr>
              <w:t>JUL</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AMGS12158228</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18/</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736730"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NOV</w:t>
            </w:r>
            <w:r w:rsidRPr="00B9075C">
              <w:rPr>
                <w:rFonts w:ascii="GHEA Grapalat" w:hAnsi="GHEA Grapalat"/>
                <w:color w:val="000000"/>
                <w:sz w:val="18"/>
                <w:szCs w:val="18"/>
              </w:rPr>
              <w:t>/21 15/</w:t>
            </w:r>
            <w:r w:rsidR="001A491B" w:rsidRPr="00B9075C">
              <w:rPr>
                <w:rFonts w:ascii="GHEA Grapalat" w:hAnsi="GHEA Grapalat"/>
                <w:color w:val="000000"/>
                <w:sz w:val="18"/>
                <w:szCs w:val="18"/>
              </w:rPr>
              <w:t>FEB</w:t>
            </w:r>
            <w:r w:rsidRPr="00B9075C">
              <w:rPr>
                <w:rFonts w:ascii="GHEA Grapalat" w:hAnsi="GHEA Grapalat"/>
                <w:color w:val="000000"/>
                <w:sz w:val="18"/>
                <w:szCs w:val="18"/>
              </w:rPr>
              <w:t>/22</w:t>
            </w:r>
            <w:r w:rsidR="00B259F1" w:rsidRPr="00B9075C">
              <w:rPr>
                <w:rFonts w:ascii="GHEA Grapalat" w:hAnsi="GHEA Grapalat"/>
                <w:color w:val="000000"/>
                <w:sz w:val="18"/>
                <w:szCs w:val="18"/>
              </w:rPr>
              <w:t xml:space="preserve"> 15/</w:t>
            </w:r>
            <w:r w:rsidR="001A491B" w:rsidRPr="00B9075C">
              <w:rPr>
                <w:rFonts w:ascii="GHEA Grapalat" w:hAnsi="GHEA Grapalat"/>
                <w:color w:val="000000"/>
                <w:sz w:val="18"/>
                <w:szCs w:val="18"/>
              </w:rPr>
              <w:t>MAY</w:t>
            </w:r>
            <w:r w:rsidR="00B259F1" w:rsidRPr="00B9075C">
              <w:rPr>
                <w:rFonts w:ascii="GHEA Grapalat" w:hAnsi="GHEA Grapalat"/>
                <w:color w:val="000000"/>
                <w:sz w:val="18"/>
                <w:szCs w:val="18"/>
              </w:rPr>
              <w:t>/22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163,047</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15/</w:t>
            </w:r>
            <w:r w:rsidR="001A491B" w:rsidRPr="00B9075C">
              <w:rPr>
                <w:rFonts w:ascii="GHEA Grapalat" w:hAnsi="GHEA Grapalat"/>
                <w:color w:val="000000"/>
                <w:sz w:val="18"/>
                <w:szCs w:val="18"/>
              </w:rPr>
              <w:t>AUG</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AMGS12199222</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DEC</w:t>
            </w:r>
            <w:r w:rsidRPr="00B9075C">
              <w:rPr>
                <w:rFonts w:ascii="GHEA Grapalat" w:hAnsi="GHEA Grapalat"/>
                <w:color w:val="000000"/>
                <w:sz w:val="18"/>
                <w:szCs w:val="18"/>
              </w:rPr>
              <w:t>/21 19/</w:t>
            </w:r>
            <w:r w:rsidR="001A491B" w:rsidRPr="00B9075C">
              <w:rPr>
                <w:rFonts w:ascii="GHEA Grapalat" w:hAnsi="GHEA Grapalat"/>
                <w:color w:val="000000"/>
                <w:sz w:val="18"/>
                <w:szCs w:val="18"/>
              </w:rPr>
              <w:t>MAR</w:t>
            </w:r>
            <w:r w:rsidRPr="00B9075C">
              <w:rPr>
                <w:rFonts w:ascii="GHEA Grapalat" w:hAnsi="GHEA Grapalat"/>
                <w:color w:val="000000"/>
                <w:sz w:val="18"/>
                <w:szCs w:val="18"/>
              </w:rPr>
              <w:t>/22 19/</w:t>
            </w:r>
            <w:r w:rsidR="001A491B" w:rsidRPr="00B9075C">
              <w:rPr>
                <w:rFonts w:ascii="GHEA Grapalat" w:hAnsi="GHEA Grapalat"/>
                <w:color w:val="000000"/>
                <w:sz w:val="18"/>
                <w:szCs w:val="18"/>
              </w:rPr>
              <w:t>JUN</w:t>
            </w:r>
            <w:r w:rsidRPr="00B9075C">
              <w:rPr>
                <w:rFonts w:ascii="GHEA Grapalat" w:hAnsi="GHEA Grapalat"/>
                <w:color w:val="000000"/>
                <w:sz w:val="18"/>
                <w:szCs w:val="18"/>
              </w:rPr>
              <w:t>/22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113,783</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19/</w:t>
            </w:r>
            <w:r w:rsidR="001A491B" w:rsidRPr="00B9075C">
              <w:rPr>
                <w:rFonts w:ascii="GHEA Grapalat" w:hAnsi="GHEA Grapalat"/>
                <w:color w:val="000000"/>
                <w:sz w:val="18"/>
                <w:szCs w:val="18"/>
              </w:rPr>
              <w:t>SEP</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lastRenderedPageBreak/>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AMGS1230A225</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05/</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JAN</w:t>
            </w:r>
            <w:r w:rsidRPr="00B9075C">
              <w:rPr>
                <w:rFonts w:ascii="GHEA Grapalat" w:hAnsi="GHEA Grapalat"/>
                <w:color w:val="000000"/>
                <w:sz w:val="18"/>
                <w:szCs w:val="18"/>
              </w:rPr>
              <w:t>/22 30/</w:t>
            </w:r>
            <w:r w:rsidR="001A491B" w:rsidRPr="00B9075C">
              <w:rPr>
                <w:rFonts w:ascii="GHEA Grapalat" w:hAnsi="GHEA Grapalat"/>
                <w:color w:val="000000"/>
                <w:sz w:val="18"/>
                <w:szCs w:val="18"/>
              </w:rPr>
              <w:t>APR</w:t>
            </w:r>
            <w:r w:rsidRPr="00B9075C">
              <w:rPr>
                <w:rFonts w:ascii="GHEA Grapalat" w:hAnsi="GHEA Grapalat"/>
                <w:color w:val="000000"/>
                <w:sz w:val="18"/>
                <w:szCs w:val="18"/>
              </w:rPr>
              <w:t>/22 30/</w:t>
            </w:r>
            <w:r w:rsidR="001A491B" w:rsidRPr="00B9075C">
              <w:rPr>
                <w:rFonts w:ascii="GHEA Grapalat" w:hAnsi="GHEA Grapalat"/>
                <w:color w:val="000000"/>
                <w:sz w:val="18"/>
                <w:szCs w:val="18"/>
              </w:rPr>
              <w:t>JUL</w:t>
            </w:r>
            <w:r w:rsidRPr="00B9075C">
              <w:rPr>
                <w:rFonts w:ascii="GHEA Grapalat" w:hAnsi="GHEA Grapalat"/>
                <w:color w:val="000000"/>
                <w:sz w:val="18"/>
                <w:szCs w:val="18"/>
              </w:rPr>
              <w:t>/22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300,000</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30/</w:t>
            </w:r>
            <w:r w:rsidR="001A491B" w:rsidRPr="00B9075C">
              <w:rPr>
                <w:rFonts w:ascii="GHEA Grapalat" w:hAnsi="GHEA Grapalat"/>
                <w:color w:val="000000"/>
                <w:sz w:val="18"/>
                <w:szCs w:val="18"/>
              </w:rPr>
              <w:t>OCT</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0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AMGS1206C221</w:t>
            </w:r>
          </w:p>
        </w:tc>
        <w:tc>
          <w:tcPr>
            <w:tcW w:w="1580"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20"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31/</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553"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MAR</w:t>
            </w:r>
            <w:r w:rsidRPr="00B9075C">
              <w:rPr>
                <w:rFonts w:ascii="GHEA Grapalat" w:hAnsi="GHEA Grapalat"/>
                <w:color w:val="000000"/>
                <w:sz w:val="18"/>
                <w:szCs w:val="18"/>
              </w:rPr>
              <w:t>/22 06/</w:t>
            </w:r>
            <w:r w:rsidR="001A491B" w:rsidRPr="00B9075C">
              <w:rPr>
                <w:rFonts w:ascii="GHEA Grapalat" w:hAnsi="GHEA Grapalat"/>
                <w:color w:val="000000"/>
                <w:sz w:val="18"/>
                <w:szCs w:val="18"/>
              </w:rPr>
              <w:t>JUN</w:t>
            </w:r>
            <w:r w:rsidRPr="00B9075C">
              <w:rPr>
                <w:rFonts w:ascii="GHEA Grapalat" w:hAnsi="GHEA Grapalat"/>
                <w:color w:val="000000"/>
                <w:sz w:val="18"/>
                <w:szCs w:val="18"/>
              </w:rPr>
              <w:t>/22 06/</w:t>
            </w:r>
            <w:r w:rsidR="001A491B" w:rsidRPr="00B9075C">
              <w:rPr>
                <w:rFonts w:ascii="GHEA Grapalat" w:hAnsi="GHEA Grapalat"/>
                <w:color w:val="000000"/>
                <w:sz w:val="18"/>
                <w:szCs w:val="18"/>
              </w:rPr>
              <w:t>SEP</w:t>
            </w:r>
            <w:r w:rsidRPr="00B9075C">
              <w:rPr>
                <w:rFonts w:ascii="GHEA Grapalat" w:hAnsi="GHEA Grapalat"/>
                <w:color w:val="000000"/>
                <w:sz w:val="18"/>
                <w:szCs w:val="18"/>
              </w:rPr>
              <w:t>/22</w:t>
            </w:r>
          </w:p>
        </w:tc>
        <w:tc>
          <w:tcPr>
            <w:tcW w:w="1461" w:type="dxa"/>
            <w:gridSpan w:val="3"/>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296,741</w:t>
            </w:r>
          </w:p>
        </w:tc>
        <w:tc>
          <w:tcPr>
            <w:tcW w:w="2061" w:type="dxa"/>
            <w:gridSpan w:val="3"/>
            <w:tcBorders>
              <w:top w:val="nil"/>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8"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06/</w:t>
            </w:r>
            <w:r w:rsidR="001A491B" w:rsidRPr="00B9075C">
              <w:rPr>
                <w:rFonts w:ascii="GHEA Grapalat" w:hAnsi="GHEA Grapalat"/>
                <w:color w:val="000000"/>
                <w:sz w:val="18"/>
                <w:szCs w:val="18"/>
              </w:rPr>
              <w:t>DEC</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825"/>
          <w:jc w:val="center"/>
        </w:trPr>
        <w:tc>
          <w:tcPr>
            <w:tcW w:w="1426" w:type="dxa"/>
            <w:gridSpan w:val="3"/>
            <w:tcBorders>
              <w:top w:val="nil"/>
              <w:left w:val="nil"/>
              <w:bottom w:val="single" w:sz="4"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27/</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00" w:type="dxa"/>
            <w:gridSpan w:val="3"/>
            <w:tcBorders>
              <w:top w:val="nil"/>
              <w:left w:val="nil"/>
              <w:bottom w:val="single" w:sz="4" w:space="0" w:color="auto"/>
              <w:right w:val="nil"/>
            </w:tcBorders>
            <w:shd w:val="clear" w:color="auto" w:fill="E5DFEC" w:themeFill="accent4" w:themeFillTint="33"/>
            <w:vAlign w:val="center"/>
            <w:hideMark/>
          </w:tcPr>
          <w:p w:rsidR="00B259F1" w:rsidRPr="00B9075C" w:rsidRDefault="00736730"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AMGS1227C227</w:t>
            </w:r>
          </w:p>
        </w:tc>
        <w:tc>
          <w:tcPr>
            <w:tcW w:w="1580" w:type="dxa"/>
            <w:gridSpan w:val="3"/>
            <w:tcBorders>
              <w:top w:val="nil"/>
              <w:left w:val="nil"/>
              <w:bottom w:val="single" w:sz="4"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27/</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620" w:type="dxa"/>
            <w:gridSpan w:val="3"/>
            <w:tcBorders>
              <w:top w:val="single" w:sz="8" w:space="0" w:color="auto"/>
              <w:left w:val="nil"/>
              <w:bottom w:val="single" w:sz="4"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31/</w:t>
            </w:r>
            <w:r w:rsidR="001A491B" w:rsidRPr="00B9075C">
              <w:rPr>
                <w:rFonts w:ascii="GHEA Grapalat" w:hAnsi="GHEA Grapalat"/>
                <w:color w:val="000000"/>
                <w:sz w:val="18"/>
                <w:szCs w:val="18"/>
              </w:rPr>
              <w:t>DEC</w:t>
            </w:r>
            <w:r w:rsidRPr="00B9075C">
              <w:rPr>
                <w:rFonts w:ascii="GHEA Grapalat" w:hAnsi="GHEA Grapalat"/>
                <w:color w:val="000000"/>
                <w:sz w:val="18"/>
                <w:szCs w:val="18"/>
              </w:rPr>
              <w:t>/2019</w:t>
            </w:r>
          </w:p>
        </w:tc>
        <w:tc>
          <w:tcPr>
            <w:tcW w:w="1553" w:type="dxa"/>
            <w:gridSpan w:val="3"/>
            <w:tcBorders>
              <w:top w:val="single" w:sz="8" w:space="0" w:color="auto"/>
              <w:left w:val="nil"/>
              <w:bottom w:val="single" w:sz="4" w:space="0" w:color="auto"/>
              <w:right w:val="nil"/>
            </w:tcBorders>
            <w:shd w:val="clear" w:color="auto" w:fill="E5DFEC" w:themeFill="accent4" w:themeFillTint="33"/>
            <w:vAlign w:val="center"/>
            <w:hideMark/>
          </w:tcPr>
          <w:p w:rsidR="00B259F1" w:rsidRPr="00B9075C" w:rsidRDefault="007C0E7D"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Direct sale</w:t>
            </w:r>
          </w:p>
        </w:tc>
        <w:tc>
          <w:tcPr>
            <w:tcW w:w="1423" w:type="dxa"/>
            <w:gridSpan w:val="3"/>
            <w:tcBorders>
              <w:top w:val="nil"/>
              <w:left w:val="nil"/>
              <w:bottom w:val="single" w:sz="4" w:space="0" w:color="auto"/>
              <w:right w:val="nil"/>
            </w:tcBorders>
            <w:shd w:val="clear" w:color="auto" w:fill="E5DFEC" w:themeFill="accent4" w:themeFillTint="33"/>
            <w:vAlign w:val="center"/>
            <w:hideMark/>
          </w:tcPr>
          <w:p w:rsidR="00B259F1" w:rsidRPr="00B9075C" w:rsidRDefault="00B259F1" w:rsidP="004A4B3E">
            <w:pPr>
              <w:spacing w:after="0" w:line="240" w:lineRule="auto"/>
              <w:jc w:val="center"/>
              <w:rPr>
                <w:rFonts w:ascii="GHEA Grapalat" w:hAnsi="GHEA Grapalat"/>
                <w:color w:val="000000"/>
                <w:sz w:val="18"/>
                <w:szCs w:val="18"/>
              </w:rPr>
            </w:pPr>
            <w:r w:rsidRPr="00B9075C">
              <w:rPr>
                <w:rFonts w:ascii="GHEA Grapalat" w:hAnsi="GHEA Grapalat"/>
                <w:color w:val="000000"/>
                <w:sz w:val="18"/>
                <w:szCs w:val="18"/>
              </w:rPr>
              <w:t>27/</w:t>
            </w:r>
            <w:r w:rsidR="001A491B" w:rsidRPr="00B9075C">
              <w:rPr>
                <w:rFonts w:ascii="GHEA Grapalat" w:hAnsi="GHEA Grapalat"/>
                <w:color w:val="000000"/>
                <w:sz w:val="18"/>
                <w:szCs w:val="18"/>
              </w:rPr>
              <w:t>MAR</w:t>
            </w:r>
            <w:r w:rsidRPr="00B9075C">
              <w:rPr>
                <w:rFonts w:ascii="GHEA Grapalat" w:hAnsi="GHEA Grapalat"/>
                <w:color w:val="000000"/>
                <w:sz w:val="18"/>
                <w:szCs w:val="18"/>
              </w:rPr>
              <w:t>/22 27/</w:t>
            </w:r>
            <w:r w:rsidR="001A491B" w:rsidRPr="00B9075C">
              <w:rPr>
                <w:rFonts w:ascii="GHEA Grapalat" w:hAnsi="GHEA Grapalat"/>
                <w:color w:val="000000"/>
                <w:sz w:val="18"/>
                <w:szCs w:val="18"/>
              </w:rPr>
              <w:t>JUN</w:t>
            </w:r>
            <w:r w:rsidRPr="00B9075C">
              <w:rPr>
                <w:rFonts w:ascii="GHEA Grapalat" w:hAnsi="GHEA Grapalat"/>
                <w:color w:val="000000"/>
                <w:sz w:val="18"/>
                <w:szCs w:val="18"/>
              </w:rPr>
              <w:t>/22 27/</w:t>
            </w:r>
            <w:r w:rsidR="001A491B" w:rsidRPr="00B9075C">
              <w:rPr>
                <w:rFonts w:ascii="GHEA Grapalat" w:hAnsi="GHEA Grapalat"/>
                <w:color w:val="000000"/>
                <w:sz w:val="18"/>
                <w:szCs w:val="18"/>
              </w:rPr>
              <w:t>SEP</w:t>
            </w:r>
            <w:r w:rsidRPr="00B9075C">
              <w:rPr>
                <w:rFonts w:ascii="GHEA Grapalat" w:hAnsi="GHEA Grapalat"/>
                <w:color w:val="000000"/>
                <w:sz w:val="18"/>
                <w:szCs w:val="18"/>
              </w:rPr>
              <w:t>/22</w:t>
            </w:r>
          </w:p>
        </w:tc>
        <w:tc>
          <w:tcPr>
            <w:tcW w:w="1461" w:type="dxa"/>
            <w:gridSpan w:val="3"/>
            <w:tcBorders>
              <w:top w:val="single" w:sz="8" w:space="0" w:color="auto"/>
              <w:left w:val="nil"/>
              <w:bottom w:val="single" w:sz="4"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72,154</w:t>
            </w:r>
          </w:p>
        </w:tc>
        <w:tc>
          <w:tcPr>
            <w:tcW w:w="2061" w:type="dxa"/>
            <w:gridSpan w:val="3"/>
            <w:tcBorders>
              <w:top w:val="nil"/>
              <w:left w:val="nil"/>
              <w:bottom w:val="single" w:sz="4"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9.5</w:t>
            </w:r>
          </w:p>
        </w:tc>
        <w:tc>
          <w:tcPr>
            <w:tcW w:w="1455" w:type="dxa"/>
            <w:tcBorders>
              <w:top w:val="single" w:sz="8" w:space="0" w:color="auto"/>
              <w:left w:val="nil"/>
              <w:bottom w:val="single" w:sz="4" w:space="0" w:color="auto"/>
              <w:right w:val="nil"/>
            </w:tcBorders>
            <w:shd w:val="clear" w:color="auto" w:fill="E5DFEC" w:themeFill="accent4" w:themeFillTint="33"/>
            <w:vAlign w:val="center"/>
            <w:hideMark/>
          </w:tcPr>
          <w:p w:rsidR="00B259F1" w:rsidRPr="00B9075C" w:rsidRDefault="00B259F1" w:rsidP="004A4B3E">
            <w:pPr>
              <w:spacing w:after="0"/>
              <w:jc w:val="center"/>
              <w:rPr>
                <w:rFonts w:ascii="GHEA Grapalat" w:hAnsi="GHEA Grapalat"/>
                <w:color w:val="000000"/>
                <w:sz w:val="18"/>
                <w:szCs w:val="18"/>
              </w:rPr>
            </w:pPr>
            <w:r w:rsidRPr="00B9075C">
              <w:rPr>
                <w:rFonts w:ascii="GHEA Grapalat" w:hAnsi="GHEA Grapalat"/>
                <w:color w:val="000000"/>
                <w:sz w:val="18"/>
                <w:szCs w:val="18"/>
              </w:rPr>
              <w:t>27/</w:t>
            </w:r>
            <w:r w:rsidR="001A491B" w:rsidRPr="00B9075C">
              <w:rPr>
                <w:rFonts w:ascii="GHEA Grapalat" w:hAnsi="GHEA Grapalat"/>
                <w:color w:val="000000"/>
                <w:sz w:val="18"/>
                <w:szCs w:val="18"/>
              </w:rPr>
              <w:t>DEC</w:t>
            </w:r>
            <w:r w:rsidRPr="00B9075C">
              <w:rPr>
                <w:rFonts w:ascii="GHEA Grapalat" w:hAnsi="GHEA Grapalat"/>
                <w:color w:val="000000"/>
                <w:sz w:val="18"/>
                <w:szCs w:val="18"/>
              </w:rPr>
              <w:t>/2022</w:t>
            </w:r>
          </w:p>
        </w:tc>
      </w:tr>
      <w:tr w:rsidR="004A4B3E" w:rsidRPr="00B9075C" w:rsidTr="00841F72">
        <w:tblPrEx>
          <w:tblBorders>
            <w:insideH w:val="none" w:sz="0" w:space="0" w:color="auto"/>
          </w:tblBorders>
          <w:tblLook w:val="04A0" w:firstRow="1" w:lastRow="0" w:firstColumn="1" w:lastColumn="0" w:noHBand="0" w:noVBand="1"/>
        </w:tblPrEx>
        <w:trPr>
          <w:trHeight w:val="451"/>
          <w:jc w:val="center"/>
        </w:trPr>
        <w:tc>
          <w:tcPr>
            <w:tcW w:w="1426"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B9075C" w:rsidRDefault="009661AC" w:rsidP="004A4B3E">
            <w:pPr>
              <w:spacing w:after="0"/>
              <w:jc w:val="center"/>
              <w:rPr>
                <w:rFonts w:ascii="GHEA Grapalat" w:hAnsi="GHEA Grapalat"/>
                <w:b/>
                <w:color w:val="000000"/>
                <w:sz w:val="18"/>
                <w:szCs w:val="18"/>
              </w:rPr>
            </w:pPr>
            <w:r w:rsidRPr="00B9075C">
              <w:rPr>
                <w:rFonts w:ascii="GHEA Grapalat" w:hAnsi="GHEA Grapalat"/>
                <w:b/>
                <w:color w:val="000000"/>
                <w:sz w:val="18"/>
                <w:szCs w:val="18"/>
              </w:rPr>
              <w:t>TOTAL</w:t>
            </w:r>
          </w:p>
        </w:tc>
        <w:tc>
          <w:tcPr>
            <w:tcW w:w="1600"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B9075C" w:rsidRDefault="00071511" w:rsidP="004A4B3E">
            <w:pPr>
              <w:spacing w:after="0"/>
              <w:jc w:val="center"/>
              <w:rPr>
                <w:rFonts w:ascii="GHEA Grapalat" w:hAnsi="GHEA Grapalat"/>
                <w:b/>
                <w:color w:val="000000"/>
                <w:sz w:val="18"/>
                <w:szCs w:val="18"/>
              </w:rPr>
            </w:pPr>
          </w:p>
        </w:tc>
        <w:tc>
          <w:tcPr>
            <w:tcW w:w="1580"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B9075C" w:rsidRDefault="00071511" w:rsidP="004A4B3E">
            <w:pPr>
              <w:spacing w:after="0"/>
              <w:jc w:val="center"/>
              <w:rPr>
                <w:rFonts w:ascii="GHEA Grapalat" w:hAnsi="GHEA Grapalat"/>
                <w:b/>
                <w:color w:val="000000"/>
                <w:sz w:val="18"/>
                <w:szCs w:val="18"/>
              </w:rPr>
            </w:pPr>
          </w:p>
        </w:tc>
        <w:tc>
          <w:tcPr>
            <w:tcW w:w="1620"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B9075C" w:rsidRDefault="00071511" w:rsidP="004A4B3E">
            <w:pPr>
              <w:spacing w:after="0"/>
              <w:jc w:val="center"/>
              <w:rPr>
                <w:rFonts w:ascii="GHEA Grapalat" w:hAnsi="GHEA Grapalat"/>
                <w:b/>
                <w:color w:val="000000"/>
                <w:sz w:val="18"/>
                <w:szCs w:val="18"/>
              </w:rPr>
            </w:pPr>
          </w:p>
        </w:tc>
        <w:tc>
          <w:tcPr>
            <w:tcW w:w="1553"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B9075C" w:rsidRDefault="00071511" w:rsidP="004A4B3E">
            <w:pPr>
              <w:spacing w:after="0" w:line="240" w:lineRule="auto"/>
              <w:jc w:val="center"/>
              <w:rPr>
                <w:rFonts w:ascii="GHEA Grapalat" w:hAnsi="GHEA Grapalat"/>
                <w:b/>
                <w:color w:val="000000"/>
                <w:sz w:val="18"/>
                <w:szCs w:val="18"/>
              </w:rPr>
            </w:pPr>
          </w:p>
        </w:tc>
        <w:tc>
          <w:tcPr>
            <w:tcW w:w="1423"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B9075C" w:rsidRDefault="00071511" w:rsidP="004A4B3E">
            <w:pPr>
              <w:spacing w:after="0" w:line="240" w:lineRule="auto"/>
              <w:jc w:val="center"/>
              <w:rPr>
                <w:rFonts w:ascii="GHEA Grapalat" w:hAnsi="GHEA Grapalat"/>
                <w:b/>
                <w:color w:val="000000"/>
                <w:sz w:val="18"/>
                <w:szCs w:val="18"/>
              </w:rPr>
            </w:pPr>
          </w:p>
        </w:tc>
        <w:tc>
          <w:tcPr>
            <w:tcW w:w="1461"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B9075C" w:rsidRDefault="00071511" w:rsidP="004A4B3E">
            <w:pPr>
              <w:spacing w:after="0"/>
              <w:jc w:val="center"/>
              <w:rPr>
                <w:rFonts w:ascii="GHEA Grapalat" w:hAnsi="GHEA Grapalat"/>
                <w:b/>
                <w:color w:val="000000"/>
                <w:sz w:val="18"/>
                <w:szCs w:val="18"/>
              </w:rPr>
            </w:pPr>
            <w:r w:rsidRPr="00B9075C">
              <w:rPr>
                <w:rFonts w:ascii="GHEA Grapalat" w:hAnsi="GHEA Grapalat"/>
                <w:b/>
                <w:color w:val="000000"/>
                <w:sz w:val="18"/>
                <w:szCs w:val="18"/>
              </w:rPr>
              <w:t>3,343,053</w:t>
            </w:r>
          </w:p>
        </w:tc>
        <w:tc>
          <w:tcPr>
            <w:tcW w:w="2061" w:type="dxa"/>
            <w:gridSpan w:val="3"/>
            <w:tcBorders>
              <w:top w:val="single" w:sz="4" w:space="0" w:color="auto"/>
              <w:left w:val="nil"/>
              <w:bottom w:val="single" w:sz="8" w:space="0" w:color="auto"/>
              <w:right w:val="nil"/>
            </w:tcBorders>
            <w:shd w:val="clear" w:color="auto" w:fill="E5DFEC" w:themeFill="accent4" w:themeFillTint="33"/>
            <w:vAlign w:val="center"/>
          </w:tcPr>
          <w:p w:rsidR="00071511" w:rsidRPr="00B9075C" w:rsidRDefault="00071511" w:rsidP="004A4B3E">
            <w:pPr>
              <w:spacing w:after="0"/>
              <w:jc w:val="center"/>
              <w:rPr>
                <w:rFonts w:ascii="GHEA Grapalat" w:hAnsi="GHEA Grapalat"/>
                <w:b/>
                <w:color w:val="000000"/>
                <w:sz w:val="18"/>
                <w:szCs w:val="18"/>
              </w:rPr>
            </w:pPr>
          </w:p>
        </w:tc>
        <w:tc>
          <w:tcPr>
            <w:tcW w:w="1455" w:type="dxa"/>
            <w:tcBorders>
              <w:top w:val="single" w:sz="4" w:space="0" w:color="auto"/>
              <w:left w:val="nil"/>
              <w:bottom w:val="single" w:sz="8" w:space="0" w:color="auto"/>
              <w:right w:val="nil"/>
            </w:tcBorders>
            <w:shd w:val="clear" w:color="auto" w:fill="E5DFEC" w:themeFill="accent4" w:themeFillTint="33"/>
            <w:vAlign w:val="center"/>
          </w:tcPr>
          <w:p w:rsidR="00071511" w:rsidRPr="00B9075C" w:rsidRDefault="00071511" w:rsidP="004A4B3E">
            <w:pPr>
              <w:spacing w:after="0"/>
              <w:jc w:val="center"/>
              <w:rPr>
                <w:rFonts w:ascii="GHEA Grapalat" w:hAnsi="GHEA Grapalat"/>
                <w:b/>
                <w:color w:val="000000"/>
                <w:sz w:val="18"/>
                <w:szCs w:val="18"/>
              </w:rPr>
            </w:pPr>
          </w:p>
        </w:tc>
      </w:tr>
    </w:tbl>
    <w:p w:rsidR="00B259F1" w:rsidRPr="00B9075C" w:rsidRDefault="00B259F1" w:rsidP="0045712C">
      <w:pPr>
        <w:spacing w:after="0" w:line="240" w:lineRule="auto"/>
        <w:ind w:left="1843" w:hanging="1843"/>
        <w:rPr>
          <w:rFonts w:ascii="GHEA Grapalat" w:hAnsi="GHEA Grapalat" w:cs="Sylfaen"/>
          <w:b/>
          <w:bCs/>
          <w:sz w:val="24"/>
          <w:szCs w:val="24"/>
        </w:rPr>
      </w:pPr>
    </w:p>
    <w:p w:rsidR="00B259F1" w:rsidRPr="00B9075C" w:rsidRDefault="00B259F1" w:rsidP="0045712C">
      <w:pPr>
        <w:spacing w:after="0" w:line="240" w:lineRule="auto"/>
        <w:ind w:left="1843" w:hanging="1843"/>
        <w:rPr>
          <w:rFonts w:ascii="GHEA Grapalat" w:hAnsi="GHEA Grapalat" w:cs="Sylfaen"/>
          <w:b/>
          <w:bCs/>
          <w:sz w:val="24"/>
          <w:szCs w:val="24"/>
        </w:rPr>
      </w:pPr>
    </w:p>
    <w:p w:rsidR="009774A5" w:rsidRPr="00B9075C" w:rsidRDefault="009774A5" w:rsidP="009774A5">
      <w:pPr>
        <w:jc w:val="center"/>
        <w:rPr>
          <w:rFonts w:ascii="GHEA Grapalat" w:hAnsi="GHEA Grapalat"/>
          <w:b/>
          <w:color w:val="FF0000"/>
          <w:sz w:val="24"/>
          <w:szCs w:val="24"/>
        </w:rPr>
        <w:sectPr w:rsidR="009774A5" w:rsidRPr="00B9075C" w:rsidSect="00E9648E">
          <w:footerReference w:type="even" r:id="rId45"/>
          <w:footerReference w:type="default" r:id="rId46"/>
          <w:pgSz w:w="15840" w:h="12240" w:orient="landscape"/>
          <w:pgMar w:top="1134" w:right="851" w:bottom="567" w:left="1134" w:header="709" w:footer="709" w:gutter="0"/>
          <w:cols w:space="708"/>
          <w:docGrid w:linePitch="360"/>
        </w:sectPr>
      </w:pPr>
    </w:p>
    <w:p w:rsidR="005A0793" w:rsidRPr="00B9075C" w:rsidRDefault="005C0E6F" w:rsidP="00151BF9">
      <w:pPr>
        <w:pStyle w:val="Heading2"/>
        <w:numPr>
          <w:ilvl w:val="0"/>
          <w:numId w:val="8"/>
        </w:numPr>
        <w:spacing w:after="120"/>
        <w:ind w:left="1985" w:hanging="1985"/>
        <w:jc w:val="left"/>
        <w:rPr>
          <w:rFonts w:ascii="GHEA Grapalat" w:hAnsi="GHEA Grapalat" w:cs="Sylfaen"/>
          <w:b/>
          <w:sz w:val="28"/>
        </w:rPr>
      </w:pPr>
      <w:bookmarkStart w:id="44" w:name="_Toc53561668"/>
      <w:r w:rsidRPr="00B9075C">
        <w:rPr>
          <w:rFonts w:ascii="GHEA Grapalat" w:hAnsi="GHEA Grapalat" w:cs="Sylfaen"/>
          <w:b/>
          <w:sz w:val="28"/>
        </w:rPr>
        <w:lastRenderedPageBreak/>
        <w:t>Transactions of Eurobonds in 2019</w:t>
      </w:r>
      <w:bookmarkEnd w:id="44"/>
      <w:r w:rsidRPr="00B9075C">
        <w:rPr>
          <w:rFonts w:ascii="GHEA Grapalat" w:hAnsi="GHEA Grapalat" w:cs="Sylfaen"/>
          <w:b/>
          <w:sz w:val="28"/>
        </w:rPr>
        <w:t xml:space="preserve"> </w:t>
      </w:r>
    </w:p>
    <w:p w:rsidR="00710FA8" w:rsidRPr="00B9075C" w:rsidRDefault="00710FA8" w:rsidP="00710FA8">
      <w:pPr>
        <w:rPr>
          <w:rFonts w:ascii="GHEA Grapalat" w:hAnsi="GHEA Grapalat"/>
        </w:rPr>
      </w:pPr>
    </w:p>
    <w:tbl>
      <w:tblPr>
        <w:tblW w:w="10747" w:type="dxa"/>
        <w:jc w:val="center"/>
        <w:tblBorders>
          <w:insideH w:val="single" w:sz="4" w:space="0" w:color="auto"/>
        </w:tblBorders>
        <w:tblLayout w:type="fixed"/>
        <w:tblLook w:val="0000" w:firstRow="0" w:lastRow="0" w:firstColumn="0" w:lastColumn="0" w:noHBand="0" w:noVBand="0"/>
      </w:tblPr>
      <w:tblGrid>
        <w:gridCol w:w="407"/>
        <w:gridCol w:w="1755"/>
        <w:gridCol w:w="1699"/>
        <w:gridCol w:w="1633"/>
        <w:gridCol w:w="1404"/>
        <w:gridCol w:w="1204"/>
        <w:gridCol w:w="1364"/>
        <w:gridCol w:w="1281"/>
      </w:tblGrid>
      <w:tr w:rsidR="00530097" w:rsidRPr="00B9075C" w:rsidTr="00C34668">
        <w:trPr>
          <w:trHeight w:val="992"/>
          <w:jc w:val="center"/>
        </w:trPr>
        <w:tc>
          <w:tcPr>
            <w:tcW w:w="407" w:type="dxa"/>
            <w:shd w:val="clear" w:color="auto" w:fill="003366"/>
          </w:tcPr>
          <w:p w:rsidR="00530097" w:rsidRPr="00B9075C" w:rsidRDefault="00530097" w:rsidP="00ED6FB7">
            <w:pPr>
              <w:spacing w:line="240" w:lineRule="auto"/>
              <w:jc w:val="center"/>
              <w:rPr>
                <w:rFonts w:ascii="GHEA Grapalat" w:hAnsi="GHEA Grapalat" w:cs="Sylfaen"/>
              </w:rPr>
            </w:pPr>
            <w:r w:rsidRPr="00B9075C">
              <w:rPr>
                <w:rFonts w:ascii="GHEA Grapalat" w:hAnsi="GHEA Grapalat" w:cs="Sylfaen"/>
              </w:rPr>
              <w:t>N</w:t>
            </w:r>
          </w:p>
        </w:tc>
        <w:tc>
          <w:tcPr>
            <w:tcW w:w="1755" w:type="dxa"/>
            <w:shd w:val="clear" w:color="auto" w:fill="003366"/>
          </w:tcPr>
          <w:p w:rsidR="00530097" w:rsidRPr="00B9075C" w:rsidRDefault="009661AC" w:rsidP="00ED6FB7">
            <w:pPr>
              <w:spacing w:line="240" w:lineRule="auto"/>
              <w:jc w:val="center"/>
              <w:rPr>
                <w:rFonts w:ascii="GHEA Grapalat" w:hAnsi="GHEA Grapalat" w:cs="Sylfaen"/>
              </w:rPr>
            </w:pPr>
            <w:r w:rsidRPr="00B9075C">
              <w:rPr>
                <w:rFonts w:ascii="GHEA Grapalat" w:hAnsi="GHEA Grapalat" w:cs="Sylfaen"/>
              </w:rPr>
              <w:t>Type of transaction</w:t>
            </w:r>
          </w:p>
        </w:tc>
        <w:tc>
          <w:tcPr>
            <w:tcW w:w="1699" w:type="dxa"/>
            <w:shd w:val="clear" w:color="auto" w:fill="003366"/>
          </w:tcPr>
          <w:p w:rsidR="00530097" w:rsidRPr="00B9075C" w:rsidRDefault="005C0E6F" w:rsidP="00ED6FB7">
            <w:pPr>
              <w:spacing w:line="240" w:lineRule="auto"/>
              <w:jc w:val="center"/>
              <w:rPr>
                <w:rFonts w:ascii="GHEA Grapalat" w:hAnsi="GHEA Grapalat" w:cs="Sylfaen"/>
                <w:color w:val="FFFFFF" w:themeColor="background1"/>
              </w:rPr>
            </w:pPr>
            <w:r w:rsidRPr="00B9075C">
              <w:rPr>
                <w:rFonts w:ascii="GHEA Grapalat" w:hAnsi="GHEA Grapalat" w:cs="Sylfaen"/>
                <w:color w:val="FFFFFF" w:themeColor="background1"/>
              </w:rPr>
              <w:t>Settlement date</w:t>
            </w:r>
          </w:p>
        </w:tc>
        <w:tc>
          <w:tcPr>
            <w:tcW w:w="1633" w:type="dxa"/>
            <w:shd w:val="clear" w:color="auto" w:fill="003366"/>
          </w:tcPr>
          <w:p w:rsidR="00530097" w:rsidRPr="00B9075C" w:rsidRDefault="00E14B1C" w:rsidP="00ED6FB7">
            <w:pPr>
              <w:spacing w:line="240" w:lineRule="auto"/>
              <w:jc w:val="center"/>
              <w:rPr>
                <w:rFonts w:ascii="GHEA Grapalat" w:hAnsi="GHEA Grapalat"/>
                <w:color w:val="FFFFFF" w:themeColor="background1"/>
              </w:rPr>
            </w:pPr>
            <w:r w:rsidRPr="00B9075C">
              <w:rPr>
                <w:rFonts w:ascii="GHEA Grapalat" w:hAnsi="GHEA Grapalat" w:cs="Sylfaen"/>
                <w:color w:val="FFFFFF" w:themeColor="background1"/>
              </w:rPr>
              <w:t>Redemption</w:t>
            </w:r>
            <w:r w:rsidR="005C0E6F" w:rsidRPr="00B9075C">
              <w:rPr>
                <w:rFonts w:ascii="GHEA Grapalat" w:hAnsi="GHEA Grapalat" w:cs="Sylfaen"/>
                <w:color w:val="FFFFFF" w:themeColor="background1"/>
              </w:rPr>
              <w:t xml:space="preserve"> date</w:t>
            </w:r>
          </w:p>
        </w:tc>
        <w:tc>
          <w:tcPr>
            <w:tcW w:w="1404" w:type="dxa"/>
            <w:shd w:val="clear" w:color="auto" w:fill="003366"/>
          </w:tcPr>
          <w:p w:rsidR="00530097" w:rsidRPr="00B9075C" w:rsidRDefault="005C0E6F" w:rsidP="00ED6FB7">
            <w:pPr>
              <w:spacing w:line="240" w:lineRule="auto"/>
              <w:jc w:val="center"/>
              <w:rPr>
                <w:rFonts w:ascii="GHEA Grapalat" w:hAnsi="GHEA Grapalat"/>
                <w:color w:val="FFFFFF" w:themeColor="background1"/>
              </w:rPr>
            </w:pPr>
            <w:r w:rsidRPr="00B9075C">
              <w:rPr>
                <w:rFonts w:ascii="GHEA Grapalat" w:hAnsi="GHEA Grapalat" w:cs="Sylfaen"/>
                <w:color w:val="FFFFFF" w:themeColor="background1"/>
              </w:rPr>
              <w:t>Coupon</w:t>
            </w:r>
            <w:r w:rsidR="00530097" w:rsidRPr="00B9075C">
              <w:rPr>
                <w:rFonts w:ascii="GHEA Grapalat" w:hAnsi="GHEA Grapalat"/>
                <w:color w:val="FFFFFF" w:themeColor="background1"/>
              </w:rPr>
              <w:t xml:space="preserve"> (%)</w:t>
            </w:r>
          </w:p>
        </w:tc>
        <w:tc>
          <w:tcPr>
            <w:tcW w:w="1204" w:type="dxa"/>
            <w:shd w:val="clear" w:color="auto" w:fill="003366"/>
          </w:tcPr>
          <w:p w:rsidR="00530097" w:rsidRPr="00B9075C" w:rsidRDefault="005C0E6F" w:rsidP="00ED6FB7">
            <w:pPr>
              <w:spacing w:after="0" w:line="240" w:lineRule="auto"/>
              <w:jc w:val="center"/>
              <w:rPr>
                <w:rFonts w:ascii="GHEA Grapalat" w:hAnsi="GHEA Grapalat" w:cs="Sylfaen"/>
                <w:color w:val="FFFFFF" w:themeColor="background1"/>
              </w:rPr>
            </w:pPr>
            <w:r w:rsidRPr="00B9075C">
              <w:rPr>
                <w:rFonts w:ascii="GHEA Grapalat" w:hAnsi="GHEA Grapalat" w:cs="Sylfaen"/>
                <w:color w:val="FFFFFF" w:themeColor="background1"/>
              </w:rPr>
              <w:t>Price</w:t>
            </w:r>
          </w:p>
        </w:tc>
        <w:tc>
          <w:tcPr>
            <w:tcW w:w="1364" w:type="dxa"/>
            <w:shd w:val="clear" w:color="auto" w:fill="003366"/>
          </w:tcPr>
          <w:p w:rsidR="00530097" w:rsidRPr="00B9075C" w:rsidRDefault="005C0E6F" w:rsidP="00ED6FB7">
            <w:pPr>
              <w:spacing w:line="240" w:lineRule="auto"/>
              <w:jc w:val="center"/>
              <w:rPr>
                <w:rFonts w:ascii="GHEA Grapalat" w:hAnsi="GHEA Grapalat"/>
              </w:rPr>
            </w:pPr>
            <w:r w:rsidRPr="00B9075C">
              <w:rPr>
                <w:rFonts w:ascii="GHEA Grapalat" w:hAnsi="GHEA Grapalat" w:cs="Sylfaen"/>
              </w:rPr>
              <w:t>Yield (%)</w:t>
            </w:r>
          </w:p>
        </w:tc>
        <w:tc>
          <w:tcPr>
            <w:tcW w:w="1281" w:type="dxa"/>
            <w:shd w:val="clear" w:color="auto" w:fill="003366"/>
          </w:tcPr>
          <w:p w:rsidR="00530097" w:rsidRPr="00B9075C" w:rsidRDefault="005C0E6F" w:rsidP="00ED6FB7">
            <w:pPr>
              <w:spacing w:line="240" w:lineRule="auto"/>
              <w:jc w:val="center"/>
              <w:rPr>
                <w:rFonts w:ascii="GHEA Grapalat" w:hAnsi="GHEA Grapalat"/>
              </w:rPr>
            </w:pPr>
            <w:r w:rsidRPr="00B9075C">
              <w:rPr>
                <w:rFonts w:ascii="GHEA Grapalat" w:hAnsi="GHEA Grapalat" w:cs="Sylfaen"/>
              </w:rPr>
              <w:t>Amount</w:t>
            </w:r>
            <w:r w:rsidR="00530097" w:rsidRPr="00B9075C">
              <w:rPr>
                <w:rFonts w:ascii="GHEA Grapalat" w:hAnsi="GHEA Grapalat" w:cs="Sylfaen"/>
              </w:rPr>
              <w:t xml:space="preserve"> </w:t>
            </w:r>
            <w:r w:rsidR="00530097" w:rsidRPr="00B9075C">
              <w:rPr>
                <w:rFonts w:ascii="GHEA Grapalat" w:hAnsi="GHEA Grapalat"/>
              </w:rPr>
              <w:t>(</w:t>
            </w:r>
            <w:r w:rsidRPr="00B9075C">
              <w:rPr>
                <w:rFonts w:ascii="GHEA Grapalat" w:hAnsi="GHEA Grapalat"/>
              </w:rPr>
              <w:t>USD million</w:t>
            </w:r>
            <w:r w:rsidR="00530097" w:rsidRPr="00B9075C">
              <w:rPr>
                <w:rFonts w:ascii="GHEA Grapalat" w:hAnsi="GHEA Grapalat" w:cs="Sylfaen"/>
              </w:rPr>
              <w:t>)</w:t>
            </w:r>
          </w:p>
        </w:tc>
      </w:tr>
      <w:tr w:rsidR="00530097" w:rsidRPr="00B9075C" w:rsidTr="00C34668">
        <w:trPr>
          <w:trHeight w:val="1075"/>
          <w:jc w:val="center"/>
        </w:trPr>
        <w:tc>
          <w:tcPr>
            <w:tcW w:w="407" w:type="dxa"/>
            <w:vAlign w:val="center"/>
          </w:tcPr>
          <w:p w:rsidR="00530097" w:rsidRPr="00B9075C" w:rsidRDefault="00530097" w:rsidP="00ED6FB7">
            <w:pPr>
              <w:spacing w:after="0" w:line="240" w:lineRule="auto"/>
              <w:ind w:left="32"/>
              <w:rPr>
                <w:rFonts w:ascii="GHEA Grapalat" w:hAnsi="GHEA Grapalat" w:cs="Arial"/>
                <w:b/>
                <w:color w:val="000000"/>
                <w:kern w:val="24"/>
              </w:rPr>
            </w:pPr>
            <w:r w:rsidRPr="00B9075C">
              <w:rPr>
                <w:rFonts w:ascii="GHEA Grapalat" w:hAnsi="GHEA Grapalat" w:cs="Arial"/>
                <w:b/>
                <w:color w:val="000000"/>
                <w:kern w:val="24"/>
              </w:rPr>
              <w:t>1</w:t>
            </w:r>
          </w:p>
        </w:tc>
        <w:tc>
          <w:tcPr>
            <w:tcW w:w="1755" w:type="dxa"/>
            <w:vAlign w:val="center"/>
          </w:tcPr>
          <w:p w:rsidR="00530097" w:rsidRPr="00B9075C" w:rsidRDefault="009661AC"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Allocation</w:t>
            </w:r>
          </w:p>
        </w:tc>
        <w:tc>
          <w:tcPr>
            <w:tcW w:w="1699" w:type="dxa"/>
            <w:shd w:val="clear" w:color="auto" w:fill="auto"/>
            <w:vAlign w:val="center"/>
          </w:tcPr>
          <w:p w:rsidR="00530097" w:rsidRPr="00B9075C" w:rsidRDefault="005C0E6F" w:rsidP="00C34668">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 xml:space="preserve">September </w:t>
            </w:r>
            <w:r w:rsidR="00530097" w:rsidRPr="00B9075C">
              <w:rPr>
                <w:rFonts w:ascii="GHEA Grapalat" w:hAnsi="GHEA Grapalat" w:cs="Arial"/>
                <w:color w:val="000000"/>
                <w:kern w:val="24"/>
              </w:rPr>
              <w:t>26</w:t>
            </w:r>
            <w:r w:rsidRPr="00B9075C">
              <w:rPr>
                <w:rFonts w:ascii="GHEA Grapalat" w:hAnsi="GHEA Grapalat" w:cs="Arial"/>
                <w:color w:val="000000"/>
                <w:kern w:val="24"/>
                <w:vertAlign w:val="superscript"/>
              </w:rPr>
              <w:t>th</w:t>
            </w:r>
            <w:r w:rsidRPr="00B9075C">
              <w:rPr>
                <w:rFonts w:ascii="GHEA Grapalat" w:hAnsi="GHEA Grapalat" w:cs="Arial"/>
                <w:color w:val="000000"/>
                <w:kern w:val="24"/>
              </w:rPr>
              <w:t>, 2019</w:t>
            </w:r>
          </w:p>
        </w:tc>
        <w:tc>
          <w:tcPr>
            <w:tcW w:w="1633" w:type="dxa"/>
            <w:vAlign w:val="center"/>
          </w:tcPr>
          <w:p w:rsidR="00530097" w:rsidRPr="00B9075C" w:rsidRDefault="005C0E6F" w:rsidP="00ED6FB7">
            <w:pPr>
              <w:spacing w:after="0" w:line="240" w:lineRule="auto"/>
              <w:ind w:left="32"/>
              <w:jc w:val="center"/>
              <w:rPr>
                <w:rFonts w:ascii="GHEA Grapalat" w:hAnsi="GHEA Grapalat" w:cs="GHEA Grapalat"/>
                <w:color w:val="FF0000"/>
              </w:rPr>
            </w:pPr>
            <w:r w:rsidRPr="00B9075C">
              <w:rPr>
                <w:rFonts w:ascii="GHEA Grapalat" w:hAnsi="GHEA Grapalat" w:cs="Arial"/>
                <w:color w:val="000000"/>
                <w:kern w:val="24"/>
              </w:rPr>
              <w:t>September 26</w:t>
            </w:r>
            <w:r w:rsidRPr="00B9075C">
              <w:rPr>
                <w:rFonts w:ascii="GHEA Grapalat" w:hAnsi="GHEA Grapalat" w:cs="Arial"/>
                <w:color w:val="000000"/>
                <w:kern w:val="24"/>
                <w:vertAlign w:val="superscript"/>
              </w:rPr>
              <w:t>th</w:t>
            </w:r>
            <w:r w:rsidRPr="00B9075C">
              <w:rPr>
                <w:rFonts w:ascii="GHEA Grapalat" w:hAnsi="GHEA Grapalat" w:cs="Arial"/>
                <w:color w:val="000000"/>
                <w:kern w:val="24"/>
              </w:rPr>
              <w:t>, 2029</w:t>
            </w:r>
          </w:p>
        </w:tc>
        <w:tc>
          <w:tcPr>
            <w:tcW w:w="1404" w:type="dxa"/>
            <w:shd w:val="clear" w:color="auto" w:fill="auto"/>
            <w:vAlign w:val="center"/>
          </w:tcPr>
          <w:p w:rsidR="00530097" w:rsidRPr="00B9075C" w:rsidRDefault="00530097"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3.95</w:t>
            </w:r>
          </w:p>
        </w:tc>
        <w:tc>
          <w:tcPr>
            <w:tcW w:w="1204" w:type="dxa"/>
            <w:vAlign w:val="center"/>
          </w:tcPr>
          <w:p w:rsidR="00530097" w:rsidRPr="00B9075C" w:rsidRDefault="00530097"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97.976</w:t>
            </w:r>
          </w:p>
        </w:tc>
        <w:tc>
          <w:tcPr>
            <w:tcW w:w="1364" w:type="dxa"/>
            <w:shd w:val="clear" w:color="auto" w:fill="auto"/>
            <w:vAlign w:val="center"/>
          </w:tcPr>
          <w:p w:rsidR="00530097" w:rsidRPr="00B9075C" w:rsidRDefault="00530097"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4.2</w:t>
            </w:r>
          </w:p>
        </w:tc>
        <w:tc>
          <w:tcPr>
            <w:tcW w:w="1281" w:type="dxa"/>
            <w:vAlign w:val="center"/>
          </w:tcPr>
          <w:p w:rsidR="00530097" w:rsidRPr="00B9075C" w:rsidRDefault="00530097"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500.0</w:t>
            </w:r>
          </w:p>
        </w:tc>
      </w:tr>
      <w:tr w:rsidR="00530097" w:rsidRPr="00B9075C" w:rsidTr="00C34668">
        <w:trPr>
          <w:trHeight w:val="1119"/>
          <w:jc w:val="center"/>
        </w:trPr>
        <w:tc>
          <w:tcPr>
            <w:tcW w:w="407" w:type="dxa"/>
            <w:vAlign w:val="center"/>
          </w:tcPr>
          <w:p w:rsidR="00530097" w:rsidRPr="00B9075C" w:rsidRDefault="00530097" w:rsidP="00ED6FB7">
            <w:pPr>
              <w:spacing w:after="0" w:line="240" w:lineRule="auto"/>
              <w:ind w:left="32"/>
              <w:rPr>
                <w:rFonts w:ascii="GHEA Grapalat" w:hAnsi="GHEA Grapalat" w:cs="Arial"/>
                <w:b/>
                <w:color w:val="000000"/>
                <w:kern w:val="24"/>
              </w:rPr>
            </w:pPr>
            <w:r w:rsidRPr="00B9075C">
              <w:rPr>
                <w:rFonts w:ascii="GHEA Grapalat" w:hAnsi="GHEA Grapalat" w:cs="Arial"/>
                <w:b/>
                <w:color w:val="000000"/>
                <w:kern w:val="24"/>
              </w:rPr>
              <w:t>2</w:t>
            </w:r>
          </w:p>
        </w:tc>
        <w:tc>
          <w:tcPr>
            <w:tcW w:w="1755" w:type="dxa"/>
            <w:vAlign w:val="center"/>
          </w:tcPr>
          <w:p w:rsidR="00530097" w:rsidRPr="00B9075C" w:rsidRDefault="009661AC" w:rsidP="00ED6FB7">
            <w:pPr>
              <w:spacing w:after="0" w:line="240" w:lineRule="auto"/>
              <w:ind w:left="32"/>
              <w:jc w:val="center"/>
              <w:rPr>
                <w:rFonts w:ascii="GHEA Grapalat" w:hAnsi="GHEA Grapalat" w:cs="Arial"/>
                <w:kern w:val="24"/>
              </w:rPr>
            </w:pPr>
            <w:r w:rsidRPr="00B9075C">
              <w:rPr>
                <w:rFonts w:ascii="GHEA Grapalat" w:hAnsi="GHEA Grapalat" w:cs="Arial"/>
                <w:kern w:val="24"/>
              </w:rPr>
              <w:t>Buyback</w:t>
            </w:r>
          </w:p>
        </w:tc>
        <w:tc>
          <w:tcPr>
            <w:tcW w:w="1699" w:type="dxa"/>
            <w:shd w:val="clear" w:color="auto" w:fill="auto"/>
            <w:vAlign w:val="center"/>
          </w:tcPr>
          <w:p w:rsidR="00530097" w:rsidRPr="00B9075C" w:rsidRDefault="005C0E6F" w:rsidP="00C34668">
            <w:pPr>
              <w:spacing w:after="0" w:line="240" w:lineRule="auto"/>
              <w:ind w:left="32"/>
              <w:jc w:val="center"/>
              <w:rPr>
                <w:rFonts w:ascii="GHEA Grapalat" w:hAnsi="GHEA Grapalat" w:cs="Arial"/>
                <w:kern w:val="24"/>
              </w:rPr>
            </w:pPr>
            <w:r w:rsidRPr="00B9075C">
              <w:rPr>
                <w:rFonts w:ascii="GHEA Grapalat" w:hAnsi="GHEA Grapalat" w:cs="Arial"/>
                <w:color w:val="000000"/>
                <w:kern w:val="24"/>
              </w:rPr>
              <w:t>September 27</w:t>
            </w:r>
            <w:r w:rsidRPr="00B9075C">
              <w:rPr>
                <w:rFonts w:ascii="GHEA Grapalat" w:hAnsi="GHEA Grapalat" w:cs="Arial"/>
                <w:color w:val="000000"/>
                <w:kern w:val="24"/>
                <w:vertAlign w:val="superscript"/>
              </w:rPr>
              <w:t>th</w:t>
            </w:r>
            <w:r w:rsidRPr="00B9075C">
              <w:rPr>
                <w:rFonts w:ascii="GHEA Grapalat" w:hAnsi="GHEA Grapalat" w:cs="Arial"/>
                <w:color w:val="000000"/>
                <w:kern w:val="24"/>
              </w:rPr>
              <w:t>, 2019</w:t>
            </w:r>
          </w:p>
        </w:tc>
        <w:tc>
          <w:tcPr>
            <w:tcW w:w="1633" w:type="dxa"/>
            <w:vAlign w:val="center"/>
          </w:tcPr>
          <w:p w:rsidR="00530097" w:rsidRPr="00B9075C" w:rsidRDefault="005C0E6F"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September 30</w:t>
            </w:r>
            <w:r w:rsidRPr="00B9075C">
              <w:rPr>
                <w:rFonts w:ascii="GHEA Grapalat" w:hAnsi="GHEA Grapalat" w:cs="Arial"/>
                <w:color w:val="000000"/>
                <w:kern w:val="24"/>
                <w:vertAlign w:val="superscript"/>
              </w:rPr>
              <w:t>th</w:t>
            </w:r>
            <w:r w:rsidRPr="00B9075C">
              <w:rPr>
                <w:rFonts w:ascii="GHEA Grapalat" w:hAnsi="GHEA Grapalat" w:cs="Arial"/>
                <w:color w:val="000000"/>
                <w:kern w:val="24"/>
              </w:rPr>
              <w:t>, 2020</w:t>
            </w:r>
          </w:p>
        </w:tc>
        <w:tc>
          <w:tcPr>
            <w:tcW w:w="1404" w:type="dxa"/>
            <w:shd w:val="clear" w:color="auto" w:fill="auto"/>
            <w:vAlign w:val="center"/>
          </w:tcPr>
          <w:p w:rsidR="00530097" w:rsidRPr="00B9075C" w:rsidRDefault="00530097"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6.0</w:t>
            </w:r>
          </w:p>
        </w:tc>
        <w:tc>
          <w:tcPr>
            <w:tcW w:w="1204" w:type="dxa"/>
            <w:vAlign w:val="center"/>
          </w:tcPr>
          <w:p w:rsidR="00530097" w:rsidRPr="00B9075C" w:rsidRDefault="00530097"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103.375</w:t>
            </w:r>
          </w:p>
        </w:tc>
        <w:tc>
          <w:tcPr>
            <w:tcW w:w="1364" w:type="dxa"/>
            <w:shd w:val="clear" w:color="auto" w:fill="auto"/>
            <w:vAlign w:val="center"/>
          </w:tcPr>
          <w:p w:rsidR="00530097" w:rsidRPr="00B9075C" w:rsidRDefault="00530097"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2.6</w:t>
            </w:r>
          </w:p>
        </w:tc>
        <w:tc>
          <w:tcPr>
            <w:tcW w:w="1281" w:type="dxa"/>
            <w:vAlign w:val="center"/>
          </w:tcPr>
          <w:p w:rsidR="00530097" w:rsidRPr="00B9075C" w:rsidRDefault="00530097" w:rsidP="00ED6FB7">
            <w:pPr>
              <w:spacing w:after="0" w:line="240" w:lineRule="auto"/>
              <w:ind w:left="32"/>
              <w:jc w:val="center"/>
              <w:rPr>
                <w:rFonts w:ascii="GHEA Grapalat" w:hAnsi="GHEA Grapalat" w:cs="Arial"/>
                <w:color w:val="000000"/>
                <w:kern w:val="24"/>
              </w:rPr>
            </w:pPr>
            <w:r w:rsidRPr="00B9075C">
              <w:rPr>
                <w:rFonts w:ascii="GHEA Grapalat" w:hAnsi="GHEA Grapalat" w:cs="Arial"/>
                <w:color w:val="000000"/>
                <w:kern w:val="24"/>
              </w:rPr>
              <w:t>402.4</w:t>
            </w:r>
          </w:p>
        </w:tc>
      </w:tr>
    </w:tbl>
    <w:p w:rsidR="00D445B3" w:rsidRPr="00B9075C" w:rsidRDefault="00D445B3">
      <w:pPr>
        <w:spacing w:after="0" w:line="240" w:lineRule="auto"/>
        <w:rPr>
          <w:rFonts w:ascii="GHEA Grapalat" w:eastAsia="Arial Unicode MS" w:hAnsi="GHEA Grapalat" w:cs="Sylfaen"/>
          <w:b/>
          <w:sz w:val="28"/>
          <w:szCs w:val="24"/>
        </w:rPr>
      </w:pPr>
      <w:r w:rsidRPr="00B9075C">
        <w:rPr>
          <w:rFonts w:ascii="GHEA Grapalat" w:hAnsi="GHEA Grapalat" w:cs="Sylfaen"/>
          <w:b/>
          <w:sz w:val="28"/>
        </w:rPr>
        <w:br w:type="page"/>
      </w:r>
    </w:p>
    <w:p w:rsidR="00164604" w:rsidRPr="00B9075C" w:rsidRDefault="00A3149B" w:rsidP="00151BF9">
      <w:pPr>
        <w:pStyle w:val="Heading2"/>
        <w:numPr>
          <w:ilvl w:val="0"/>
          <w:numId w:val="8"/>
        </w:numPr>
        <w:spacing w:after="120"/>
        <w:ind w:left="1985" w:hanging="1985"/>
        <w:jc w:val="left"/>
        <w:rPr>
          <w:rFonts w:ascii="GHEA Grapalat" w:hAnsi="GHEA Grapalat" w:cs="Sylfaen"/>
          <w:b/>
          <w:sz w:val="28"/>
        </w:rPr>
      </w:pPr>
      <w:bookmarkStart w:id="45" w:name="_Toc53561669"/>
      <w:r>
        <w:rPr>
          <w:rFonts w:ascii="GHEA Grapalat" w:hAnsi="GHEA Grapalat" w:cs="Sylfaen"/>
          <w:b/>
          <w:sz w:val="28"/>
        </w:rPr>
        <w:lastRenderedPageBreak/>
        <w:t>New l</w:t>
      </w:r>
      <w:r w:rsidR="001327BB" w:rsidRPr="00B9075C">
        <w:rPr>
          <w:rFonts w:ascii="GHEA Grapalat" w:hAnsi="GHEA Grapalat" w:cs="Sylfaen"/>
          <w:b/>
          <w:sz w:val="28"/>
        </w:rPr>
        <w:t xml:space="preserve">oan </w:t>
      </w:r>
      <w:r>
        <w:rPr>
          <w:rFonts w:ascii="GHEA Grapalat" w:hAnsi="GHEA Grapalat" w:cs="Sylfaen"/>
          <w:b/>
          <w:sz w:val="28"/>
        </w:rPr>
        <w:t>agreements s</w:t>
      </w:r>
      <w:r w:rsidR="001327BB" w:rsidRPr="00B9075C">
        <w:rPr>
          <w:rFonts w:ascii="GHEA Grapalat" w:hAnsi="GHEA Grapalat" w:cs="Sylfaen"/>
          <w:b/>
          <w:sz w:val="28"/>
        </w:rPr>
        <w:t>igned in 2019</w:t>
      </w:r>
      <w:bookmarkEnd w:id="45"/>
    </w:p>
    <w:tbl>
      <w:tblPr>
        <w:tblpPr w:leftFromText="180" w:rightFromText="180" w:vertAnchor="text" w:horzAnchor="margin" w:tblpXSpec="center" w:tblpY="266"/>
        <w:tblW w:w="10962" w:type="dxa"/>
        <w:tblBorders>
          <w:insideH w:val="single" w:sz="4" w:space="0" w:color="auto"/>
        </w:tblBorders>
        <w:tblLook w:val="00A0" w:firstRow="1" w:lastRow="0" w:firstColumn="1" w:lastColumn="0" w:noHBand="0" w:noVBand="0"/>
      </w:tblPr>
      <w:tblGrid>
        <w:gridCol w:w="6413"/>
        <w:gridCol w:w="1456"/>
        <w:gridCol w:w="1437"/>
        <w:gridCol w:w="1656"/>
      </w:tblGrid>
      <w:tr w:rsidR="00667D51" w:rsidRPr="00B9075C" w:rsidTr="0022618B">
        <w:trPr>
          <w:trHeight w:val="714"/>
        </w:trPr>
        <w:tc>
          <w:tcPr>
            <w:tcW w:w="6413" w:type="dxa"/>
            <w:tcBorders>
              <w:top w:val="nil"/>
              <w:bottom w:val="single" w:sz="4" w:space="0" w:color="auto"/>
            </w:tcBorders>
            <w:shd w:val="clear" w:color="auto" w:fill="003366"/>
            <w:vAlign w:val="center"/>
          </w:tcPr>
          <w:p w:rsidR="00667D51" w:rsidRPr="00B9075C" w:rsidRDefault="00164604" w:rsidP="00E56465">
            <w:pPr>
              <w:spacing w:after="0" w:line="240" w:lineRule="auto"/>
              <w:jc w:val="center"/>
              <w:rPr>
                <w:rFonts w:ascii="GHEA Grapalat" w:hAnsi="GHEA Grapalat"/>
              </w:rPr>
            </w:pPr>
            <w:r w:rsidRPr="00B9075C">
              <w:rPr>
                <w:rFonts w:ascii="GHEA Grapalat" w:hAnsi="GHEA Grapalat"/>
              </w:rPr>
              <w:br w:type="page"/>
            </w:r>
            <w:r w:rsidR="001327BB" w:rsidRPr="00B9075C">
              <w:rPr>
                <w:rFonts w:ascii="GHEA Grapalat" w:hAnsi="GHEA Grapalat" w:cs="Calibri"/>
                <w:b/>
                <w:bCs/>
                <w:sz w:val="24"/>
                <w:szCs w:val="24"/>
              </w:rPr>
              <w:t xml:space="preserve"> Debtor / Loan agreement</w:t>
            </w:r>
          </w:p>
        </w:tc>
        <w:tc>
          <w:tcPr>
            <w:tcW w:w="1456" w:type="dxa"/>
            <w:tcBorders>
              <w:top w:val="nil"/>
              <w:bottom w:val="single" w:sz="4" w:space="0" w:color="auto"/>
            </w:tcBorders>
            <w:shd w:val="clear" w:color="auto" w:fill="003366"/>
            <w:vAlign w:val="center"/>
          </w:tcPr>
          <w:p w:rsidR="00667D51" w:rsidRPr="00B9075C" w:rsidRDefault="001327BB" w:rsidP="0022618B">
            <w:pPr>
              <w:spacing w:after="0"/>
              <w:jc w:val="center"/>
              <w:rPr>
                <w:rFonts w:ascii="GHEA Grapalat" w:hAnsi="GHEA Grapalat"/>
              </w:rPr>
            </w:pPr>
            <w:r w:rsidRPr="00B9075C">
              <w:rPr>
                <w:rFonts w:ascii="GHEA Grapalat" w:hAnsi="GHEA Grapalat"/>
              </w:rPr>
              <w:t>Amount, million</w:t>
            </w:r>
          </w:p>
        </w:tc>
        <w:tc>
          <w:tcPr>
            <w:tcW w:w="1437" w:type="dxa"/>
            <w:tcBorders>
              <w:top w:val="nil"/>
              <w:bottom w:val="single" w:sz="4" w:space="0" w:color="auto"/>
            </w:tcBorders>
            <w:shd w:val="clear" w:color="auto" w:fill="003366"/>
            <w:vAlign w:val="center"/>
          </w:tcPr>
          <w:p w:rsidR="00667D51" w:rsidRPr="00B9075C" w:rsidRDefault="001327BB" w:rsidP="0022618B">
            <w:pPr>
              <w:spacing w:after="0"/>
              <w:jc w:val="center"/>
              <w:rPr>
                <w:rFonts w:ascii="GHEA Grapalat" w:hAnsi="GHEA Grapalat"/>
              </w:rPr>
            </w:pPr>
            <w:r w:rsidRPr="00B9075C">
              <w:rPr>
                <w:rFonts w:ascii="GHEA Grapalat" w:hAnsi="GHEA Grapalat"/>
              </w:rPr>
              <w:t>Currency</w:t>
            </w:r>
          </w:p>
        </w:tc>
        <w:tc>
          <w:tcPr>
            <w:tcW w:w="1656" w:type="dxa"/>
            <w:tcBorders>
              <w:top w:val="nil"/>
              <w:bottom w:val="single" w:sz="4" w:space="0" w:color="auto"/>
            </w:tcBorders>
            <w:shd w:val="clear" w:color="auto" w:fill="003366"/>
            <w:vAlign w:val="center"/>
          </w:tcPr>
          <w:p w:rsidR="00667D51" w:rsidRPr="00B9075C" w:rsidRDefault="001327BB" w:rsidP="0022618B">
            <w:pPr>
              <w:spacing w:after="0"/>
              <w:jc w:val="center"/>
              <w:rPr>
                <w:rFonts w:ascii="GHEA Grapalat" w:hAnsi="GHEA Grapalat"/>
              </w:rPr>
            </w:pPr>
            <w:r w:rsidRPr="00B9075C">
              <w:rPr>
                <w:rFonts w:ascii="GHEA Grapalat" w:hAnsi="GHEA Grapalat"/>
              </w:rPr>
              <w:t>Signed date</w:t>
            </w:r>
          </w:p>
        </w:tc>
      </w:tr>
      <w:tr w:rsidR="00667D51" w:rsidRPr="00B9075C" w:rsidTr="00E56465">
        <w:trPr>
          <w:trHeight w:val="516"/>
        </w:trPr>
        <w:tc>
          <w:tcPr>
            <w:tcW w:w="6413" w:type="dxa"/>
            <w:tcBorders>
              <w:top w:val="single" w:sz="4" w:space="0" w:color="auto"/>
            </w:tcBorders>
            <w:vAlign w:val="center"/>
          </w:tcPr>
          <w:p w:rsidR="00667D51" w:rsidRPr="00B9075C" w:rsidRDefault="00667D51" w:rsidP="008423B8">
            <w:pPr>
              <w:spacing w:after="0"/>
              <w:rPr>
                <w:rFonts w:ascii="GHEA Grapalat" w:hAnsi="GHEA Grapalat" w:cs="Calibri"/>
                <w:iCs/>
              </w:rPr>
            </w:pPr>
            <w:r w:rsidRPr="00B9075C">
              <w:rPr>
                <w:rFonts w:ascii="GHEA Grapalat" w:hAnsi="GHEA Grapalat"/>
                <w:b/>
                <w:bCs/>
                <w:iCs/>
              </w:rPr>
              <w:t xml:space="preserve">1. </w:t>
            </w:r>
            <w:r w:rsidR="001327BB" w:rsidRPr="00B9075C">
              <w:rPr>
                <w:rFonts w:ascii="GHEA Grapalat" w:hAnsi="GHEA Grapalat"/>
              </w:rPr>
              <w:t xml:space="preserve"> </w:t>
            </w:r>
            <w:r w:rsidR="001327BB" w:rsidRPr="00B9075C">
              <w:rPr>
                <w:rFonts w:ascii="GHEA Grapalat" w:hAnsi="GHEA Grapalat"/>
                <w:b/>
                <w:bCs/>
                <w:iCs/>
              </w:rPr>
              <w:t>International Bank for Reconstruction and Development</w:t>
            </w:r>
          </w:p>
        </w:tc>
        <w:tc>
          <w:tcPr>
            <w:tcW w:w="1456" w:type="dxa"/>
            <w:tcBorders>
              <w:top w:val="single" w:sz="4" w:space="0" w:color="auto"/>
            </w:tcBorders>
            <w:vAlign w:val="center"/>
          </w:tcPr>
          <w:p w:rsidR="00667D51" w:rsidRPr="00B9075C" w:rsidRDefault="00667D51" w:rsidP="00E56465">
            <w:pPr>
              <w:ind w:firstLineChars="400" w:firstLine="880"/>
              <w:rPr>
                <w:rFonts w:ascii="GHEA Grapalat" w:hAnsi="GHEA Grapalat" w:cs="Calibri"/>
              </w:rPr>
            </w:pPr>
          </w:p>
        </w:tc>
        <w:tc>
          <w:tcPr>
            <w:tcW w:w="1437" w:type="dxa"/>
            <w:tcBorders>
              <w:top w:val="single" w:sz="4" w:space="0" w:color="auto"/>
            </w:tcBorders>
            <w:vAlign w:val="center"/>
          </w:tcPr>
          <w:p w:rsidR="00667D51" w:rsidRPr="00B9075C" w:rsidRDefault="00667D51" w:rsidP="00E56465">
            <w:pPr>
              <w:rPr>
                <w:rFonts w:ascii="GHEA Grapalat" w:hAnsi="GHEA Grapalat" w:cs="Calibri"/>
                <w:i/>
                <w:iCs/>
              </w:rPr>
            </w:pPr>
          </w:p>
        </w:tc>
        <w:tc>
          <w:tcPr>
            <w:tcW w:w="1656" w:type="dxa"/>
            <w:tcBorders>
              <w:top w:val="single" w:sz="4" w:space="0" w:color="auto"/>
            </w:tcBorders>
            <w:vAlign w:val="center"/>
          </w:tcPr>
          <w:p w:rsidR="00667D51" w:rsidRPr="00B9075C" w:rsidRDefault="00667D51" w:rsidP="00E56465">
            <w:pPr>
              <w:rPr>
                <w:rFonts w:ascii="GHEA Grapalat" w:hAnsi="GHEA Grapalat" w:cs="Calibri"/>
                <w:i/>
                <w:iCs/>
              </w:rPr>
            </w:pPr>
          </w:p>
        </w:tc>
      </w:tr>
      <w:tr w:rsidR="00667D51" w:rsidRPr="00B9075C" w:rsidTr="002E6ECF">
        <w:trPr>
          <w:trHeight w:val="349"/>
        </w:trPr>
        <w:tc>
          <w:tcPr>
            <w:tcW w:w="6413" w:type="dxa"/>
            <w:tcBorders>
              <w:top w:val="single" w:sz="4" w:space="0" w:color="auto"/>
            </w:tcBorders>
            <w:vAlign w:val="center"/>
          </w:tcPr>
          <w:p w:rsidR="00667D51" w:rsidRPr="00B9075C" w:rsidRDefault="00667D51" w:rsidP="008423B8">
            <w:pPr>
              <w:spacing w:after="0"/>
              <w:ind w:left="284"/>
              <w:rPr>
                <w:rFonts w:ascii="GHEA Grapalat" w:hAnsi="GHEA Grapalat"/>
                <w:bCs/>
              </w:rPr>
            </w:pPr>
            <w:r w:rsidRPr="00B9075C">
              <w:rPr>
                <w:rFonts w:ascii="GHEA Grapalat" w:hAnsi="GHEA Grapalat"/>
                <w:bCs/>
              </w:rPr>
              <w:t xml:space="preserve">1) </w:t>
            </w:r>
            <w:r w:rsidR="001327BB" w:rsidRPr="00B9075C">
              <w:rPr>
                <w:rFonts w:ascii="GHEA Grapalat" w:hAnsi="GHEA Grapalat"/>
              </w:rPr>
              <w:t xml:space="preserve"> </w:t>
            </w:r>
            <w:r w:rsidR="001327BB" w:rsidRPr="00B9075C">
              <w:rPr>
                <w:rFonts w:ascii="GHEA Grapalat" w:hAnsi="GHEA Grapalat"/>
                <w:bCs/>
              </w:rPr>
              <w:t>Additional Funding II for a vital network improvement program</w:t>
            </w:r>
          </w:p>
        </w:tc>
        <w:tc>
          <w:tcPr>
            <w:tcW w:w="1456" w:type="dxa"/>
            <w:tcBorders>
              <w:top w:val="single" w:sz="4" w:space="0" w:color="auto"/>
            </w:tcBorders>
            <w:vAlign w:val="center"/>
          </w:tcPr>
          <w:p w:rsidR="00667D51" w:rsidRPr="00B9075C" w:rsidRDefault="00667D51" w:rsidP="002E6ECF">
            <w:pPr>
              <w:spacing w:after="0"/>
              <w:ind w:firstLineChars="47" w:firstLine="103"/>
              <w:jc w:val="center"/>
              <w:rPr>
                <w:rFonts w:ascii="GHEA Grapalat" w:hAnsi="GHEA Grapalat" w:cs="Calibri"/>
              </w:rPr>
            </w:pPr>
            <w:r w:rsidRPr="00B9075C">
              <w:rPr>
                <w:rFonts w:ascii="GHEA Grapalat" w:hAnsi="GHEA Grapalat" w:cs="Calibri"/>
              </w:rPr>
              <w:t>13.4</w:t>
            </w:r>
          </w:p>
        </w:tc>
        <w:tc>
          <w:tcPr>
            <w:tcW w:w="1437"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EUR</w:t>
            </w:r>
          </w:p>
        </w:tc>
        <w:tc>
          <w:tcPr>
            <w:tcW w:w="1656"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10.10.2019</w:t>
            </w:r>
          </w:p>
        </w:tc>
      </w:tr>
      <w:tr w:rsidR="00667D51" w:rsidRPr="00B9075C" w:rsidTr="002E6ECF">
        <w:trPr>
          <w:trHeight w:val="349"/>
        </w:trPr>
        <w:tc>
          <w:tcPr>
            <w:tcW w:w="6413" w:type="dxa"/>
            <w:tcBorders>
              <w:top w:val="single" w:sz="4" w:space="0" w:color="auto"/>
            </w:tcBorders>
            <w:vAlign w:val="center"/>
          </w:tcPr>
          <w:p w:rsidR="00667D51" w:rsidRPr="00B9075C" w:rsidRDefault="00667D51" w:rsidP="008423B8">
            <w:pPr>
              <w:spacing w:after="0"/>
              <w:ind w:left="284"/>
              <w:rPr>
                <w:rFonts w:ascii="GHEA Grapalat" w:hAnsi="GHEA Grapalat"/>
                <w:bCs/>
              </w:rPr>
            </w:pPr>
            <w:r w:rsidRPr="00B9075C">
              <w:rPr>
                <w:rFonts w:ascii="GHEA Grapalat" w:hAnsi="GHEA Grapalat"/>
                <w:bCs/>
              </w:rPr>
              <w:t xml:space="preserve">2) </w:t>
            </w:r>
            <w:r w:rsidR="001327BB" w:rsidRPr="00B9075C">
              <w:rPr>
                <w:rFonts w:ascii="GHEA Grapalat" w:hAnsi="GHEA Grapalat"/>
              </w:rPr>
              <w:t xml:space="preserve"> </w:t>
            </w:r>
            <w:r w:rsidR="001327BB" w:rsidRPr="00B9075C">
              <w:rPr>
                <w:rFonts w:ascii="GHEA Grapalat" w:hAnsi="GHEA Grapalat"/>
                <w:bCs/>
              </w:rPr>
              <w:t>Economic, fiscal and public sector development policy loan</w:t>
            </w:r>
          </w:p>
        </w:tc>
        <w:tc>
          <w:tcPr>
            <w:tcW w:w="1456"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45.8</w:t>
            </w:r>
          </w:p>
        </w:tc>
        <w:tc>
          <w:tcPr>
            <w:tcW w:w="1437"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EUR</w:t>
            </w:r>
          </w:p>
        </w:tc>
        <w:tc>
          <w:tcPr>
            <w:tcW w:w="1656"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22.11.2019</w:t>
            </w:r>
          </w:p>
        </w:tc>
      </w:tr>
      <w:tr w:rsidR="00667D51" w:rsidRPr="00B9075C" w:rsidTr="002E6ECF">
        <w:trPr>
          <w:trHeight w:val="349"/>
        </w:trPr>
        <w:tc>
          <w:tcPr>
            <w:tcW w:w="6413" w:type="dxa"/>
            <w:tcBorders>
              <w:top w:val="single" w:sz="4" w:space="0" w:color="auto"/>
            </w:tcBorders>
            <w:vAlign w:val="center"/>
          </w:tcPr>
          <w:p w:rsidR="00667D51" w:rsidRPr="00B9075C" w:rsidRDefault="00667D51" w:rsidP="008423B8">
            <w:pPr>
              <w:spacing w:after="0"/>
              <w:ind w:firstLineChars="64" w:firstLine="141"/>
              <w:rPr>
                <w:rFonts w:ascii="GHEA Grapalat" w:hAnsi="GHEA Grapalat"/>
                <w:b/>
                <w:bCs/>
                <w:iCs/>
              </w:rPr>
            </w:pPr>
            <w:r w:rsidRPr="00B9075C">
              <w:rPr>
                <w:rFonts w:ascii="GHEA Grapalat" w:hAnsi="GHEA Grapalat"/>
                <w:b/>
                <w:bCs/>
                <w:iCs/>
              </w:rPr>
              <w:t xml:space="preserve">2. </w:t>
            </w:r>
            <w:r w:rsidR="001327BB" w:rsidRPr="00B9075C">
              <w:rPr>
                <w:rFonts w:ascii="GHEA Grapalat" w:hAnsi="GHEA Grapalat"/>
                <w:b/>
                <w:bCs/>
                <w:iCs/>
              </w:rPr>
              <w:t>Asian Development Bank</w:t>
            </w:r>
            <w:r w:rsidRPr="00B9075C">
              <w:rPr>
                <w:rFonts w:ascii="GHEA Grapalat" w:hAnsi="GHEA Grapalat"/>
                <w:b/>
                <w:bCs/>
                <w:iCs/>
              </w:rPr>
              <w:t xml:space="preserve">  </w:t>
            </w:r>
          </w:p>
        </w:tc>
        <w:tc>
          <w:tcPr>
            <w:tcW w:w="1456" w:type="dxa"/>
            <w:tcBorders>
              <w:top w:val="single" w:sz="4" w:space="0" w:color="auto"/>
            </w:tcBorders>
            <w:vAlign w:val="center"/>
          </w:tcPr>
          <w:p w:rsidR="00667D51" w:rsidRPr="00B9075C" w:rsidRDefault="00667D51" w:rsidP="002E6ECF">
            <w:pPr>
              <w:ind w:firstLineChars="400" w:firstLine="880"/>
              <w:jc w:val="center"/>
              <w:rPr>
                <w:rFonts w:ascii="GHEA Grapalat" w:hAnsi="GHEA Grapalat" w:cs="Calibri"/>
                <w:i/>
                <w:iCs/>
              </w:rPr>
            </w:pPr>
          </w:p>
        </w:tc>
        <w:tc>
          <w:tcPr>
            <w:tcW w:w="1437" w:type="dxa"/>
            <w:tcBorders>
              <w:top w:val="single" w:sz="4" w:space="0" w:color="auto"/>
            </w:tcBorders>
            <w:vAlign w:val="center"/>
          </w:tcPr>
          <w:p w:rsidR="00667D51" w:rsidRPr="00B9075C" w:rsidRDefault="00667D51" w:rsidP="002E6ECF">
            <w:pPr>
              <w:jc w:val="center"/>
              <w:rPr>
                <w:rFonts w:ascii="GHEA Grapalat" w:hAnsi="GHEA Grapalat" w:cs="Calibri"/>
              </w:rPr>
            </w:pPr>
          </w:p>
        </w:tc>
        <w:tc>
          <w:tcPr>
            <w:tcW w:w="1656" w:type="dxa"/>
            <w:tcBorders>
              <w:top w:val="single" w:sz="4" w:space="0" w:color="auto"/>
            </w:tcBorders>
            <w:vAlign w:val="center"/>
          </w:tcPr>
          <w:p w:rsidR="00667D51" w:rsidRPr="00B9075C" w:rsidRDefault="00667D51" w:rsidP="002E6ECF">
            <w:pPr>
              <w:jc w:val="center"/>
              <w:rPr>
                <w:rFonts w:ascii="GHEA Grapalat" w:hAnsi="GHEA Grapalat" w:cs="Calibri"/>
              </w:rPr>
            </w:pPr>
          </w:p>
        </w:tc>
      </w:tr>
      <w:tr w:rsidR="00667D51" w:rsidRPr="00B9075C" w:rsidTr="002E6ECF">
        <w:trPr>
          <w:trHeight w:val="349"/>
        </w:trPr>
        <w:tc>
          <w:tcPr>
            <w:tcW w:w="6413" w:type="dxa"/>
            <w:tcBorders>
              <w:top w:val="single" w:sz="4" w:space="0" w:color="auto"/>
            </w:tcBorders>
            <w:vAlign w:val="center"/>
          </w:tcPr>
          <w:p w:rsidR="00667D51" w:rsidRPr="00B9075C" w:rsidRDefault="00667D51" w:rsidP="008423B8">
            <w:pPr>
              <w:spacing w:after="0"/>
              <w:ind w:left="284"/>
              <w:rPr>
                <w:rFonts w:ascii="GHEA Grapalat" w:hAnsi="GHEA Grapalat"/>
                <w:bCs/>
              </w:rPr>
            </w:pPr>
            <w:r w:rsidRPr="00B9075C">
              <w:rPr>
                <w:rFonts w:ascii="GHEA Grapalat" w:hAnsi="GHEA Grapalat"/>
                <w:bCs/>
              </w:rPr>
              <w:t xml:space="preserve">1) </w:t>
            </w:r>
            <w:r w:rsidR="001327BB" w:rsidRPr="00B9075C">
              <w:rPr>
                <w:rFonts w:ascii="GHEA Grapalat" w:hAnsi="GHEA Grapalat"/>
              </w:rPr>
              <w:t xml:space="preserve"> </w:t>
            </w:r>
            <w:r w:rsidR="001327BB" w:rsidRPr="00B9075C">
              <w:rPr>
                <w:rFonts w:ascii="GHEA Grapalat" w:hAnsi="GHEA Grapalat"/>
                <w:bCs/>
              </w:rPr>
              <w:t>II Program for Public Efficiency and Financial Markets</w:t>
            </w:r>
          </w:p>
        </w:tc>
        <w:tc>
          <w:tcPr>
            <w:tcW w:w="1456"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36.5</w:t>
            </w:r>
          </w:p>
        </w:tc>
        <w:tc>
          <w:tcPr>
            <w:tcW w:w="1437"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EUR</w:t>
            </w:r>
          </w:p>
        </w:tc>
        <w:tc>
          <w:tcPr>
            <w:tcW w:w="1656"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14.11.2019</w:t>
            </w:r>
          </w:p>
        </w:tc>
      </w:tr>
      <w:tr w:rsidR="00667D51" w:rsidRPr="00B9075C" w:rsidTr="002E6ECF">
        <w:trPr>
          <w:trHeight w:val="349"/>
        </w:trPr>
        <w:tc>
          <w:tcPr>
            <w:tcW w:w="6413" w:type="dxa"/>
            <w:tcBorders>
              <w:top w:val="single" w:sz="4" w:space="0" w:color="auto"/>
            </w:tcBorders>
            <w:vAlign w:val="center"/>
          </w:tcPr>
          <w:p w:rsidR="00667D51" w:rsidRPr="00B9075C" w:rsidRDefault="00667D51" w:rsidP="008423B8">
            <w:pPr>
              <w:spacing w:after="0"/>
              <w:ind w:left="284"/>
              <w:rPr>
                <w:rFonts w:ascii="GHEA Grapalat" w:hAnsi="GHEA Grapalat"/>
                <w:bCs/>
              </w:rPr>
            </w:pPr>
            <w:r w:rsidRPr="00B9075C">
              <w:rPr>
                <w:rFonts w:ascii="GHEA Grapalat" w:hAnsi="GHEA Grapalat"/>
                <w:bCs/>
              </w:rPr>
              <w:t xml:space="preserve">2) </w:t>
            </w:r>
            <w:r w:rsidR="001327BB" w:rsidRPr="00B9075C">
              <w:rPr>
                <w:rFonts w:ascii="GHEA Grapalat" w:hAnsi="GHEA Grapalat"/>
              </w:rPr>
              <w:t xml:space="preserve"> </w:t>
            </w:r>
            <w:r w:rsidR="001327BB" w:rsidRPr="00B9075C">
              <w:rPr>
                <w:rFonts w:ascii="GHEA Grapalat" w:hAnsi="GHEA Grapalat"/>
                <w:bCs/>
              </w:rPr>
              <w:t>Human potential development program</w:t>
            </w:r>
          </w:p>
        </w:tc>
        <w:tc>
          <w:tcPr>
            <w:tcW w:w="1456"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9.1</w:t>
            </w:r>
          </w:p>
        </w:tc>
        <w:tc>
          <w:tcPr>
            <w:tcW w:w="1437"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EUR</w:t>
            </w:r>
          </w:p>
        </w:tc>
        <w:tc>
          <w:tcPr>
            <w:tcW w:w="1656" w:type="dxa"/>
            <w:tcBorders>
              <w:top w:val="single" w:sz="4" w:space="0" w:color="auto"/>
            </w:tcBorders>
            <w:vAlign w:val="center"/>
          </w:tcPr>
          <w:p w:rsidR="00667D51" w:rsidRPr="00B9075C" w:rsidRDefault="00667D51" w:rsidP="002E6ECF">
            <w:pPr>
              <w:spacing w:after="0"/>
              <w:jc w:val="center"/>
              <w:rPr>
                <w:rFonts w:ascii="GHEA Grapalat" w:hAnsi="GHEA Grapalat" w:cs="Calibri"/>
              </w:rPr>
            </w:pPr>
            <w:r w:rsidRPr="00B9075C">
              <w:rPr>
                <w:rFonts w:ascii="GHEA Grapalat" w:hAnsi="GHEA Grapalat" w:cs="Calibri"/>
              </w:rPr>
              <w:t>18.11.2019</w:t>
            </w:r>
          </w:p>
        </w:tc>
      </w:tr>
      <w:tr w:rsidR="00667D51" w:rsidRPr="00B9075C" w:rsidTr="002E6ECF">
        <w:trPr>
          <w:trHeight w:val="349"/>
        </w:trPr>
        <w:tc>
          <w:tcPr>
            <w:tcW w:w="6413" w:type="dxa"/>
            <w:tcBorders>
              <w:top w:val="single" w:sz="4" w:space="0" w:color="auto"/>
            </w:tcBorders>
            <w:vAlign w:val="center"/>
          </w:tcPr>
          <w:p w:rsidR="00667D51" w:rsidRPr="00B9075C" w:rsidRDefault="00667D51" w:rsidP="008423B8">
            <w:pPr>
              <w:spacing w:after="0"/>
              <w:ind w:firstLineChars="64" w:firstLine="141"/>
              <w:rPr>
                <w:rFonts w:ascii="GHEA Grapalat" w:hAnsi="GHEA Grapalat"/>
                <w:b/>
                <w:bCs/>
                <w:iCs/>
              </w:rPr>
            </w:pPr>
            <w:r w:rsidRPr="00B9075C">
              <w:rPr>
                <w:rFonts w:ascii="GHEA Grapalat" w:hAnsi="GHEA Grapalat"/>
                <w:b/>
                <w:bCs/>
                <w:iCs/>
              </w:rPr>
              <w:t xml:space="preserve">3. </w:t>
            </w:r>
            <w:r w:rsidR="001327BB" w:rsidRPr="00B9075C">
              <w:rPr>
                <w:rFonts w:ascii="GHEA Grapalat" w:hAnsi="GHEA Grapalat"/>
                <w:b/>
                <w:bCs/>
                <w:iCs/>
              </w:rPr>
              <w:t>Germany</w:t>
            </w:r>
            <w:r w:rsidRPr="00B9075C">
              <w:rPr>
                <w:rFonts w:ascii="GHEA Grapalat" w:hAnsi="GHEA Grapalat"/>
                <w:b/>
                <w:bCs/>
                <w:iCs/>
              </w:rPr>
              <w:t xml:space="preserve"> (KfW)</w:t>
            </w:r>
          </w:p>
        </w:tc>
        <w:tc>
          <w:tcPr>
            <w:tcW w:w="1456" w:type="dxa"/>
            <w:tcBorders>
              <w:top w:val="single" w:sz="4" w:space="0" w:color="auto"/>
            </w:tcBorders>
            <w:vAlign w:val="center"/>
          </w:tcPr>
          <w:p w:rsidR="00667D51" w:rsidRPr="00B9075C" w:rsidRDefault="00667D51" w:rsidP="002E6ECF">
            <w:pPr>
              <w:ind w:firstLineChars="400" w:firstLine="880"/>
              <w:jc w:val="center"/>
              <w:rPr>
                <w:rFonts w:ascii="GHEA Grapalat" w:hAnsi="GHEA Grapalat" w:cs="Calibri"/>
                <w:i/>
                <w:iCs/>
              </w:rPr>
            </w:pPr>
          </w:p>
        </w:tc>
        <w:tc>
          <w:tcPr>
            <w:tcW w:w="1437" w:type="dxa"/>
            <w:tcBorders>
              <w:top w:val="single" w:sz="4" w:space="0" w:color="auto"/>
            </w:tcBorders>
            <w:vAlign w:val="center"/>
          </w:tcPr>
          <w:p w:rsidR="00667D51" w:rsidRPr="00B9075C" w:rsidRDefault="00667D51" w:rsidP="002E6ECF">
            <w:pPr>
              <w:jc w:val="center"/>
              <w:rPr>
                <w:rFonts w:ascii="GHEA Grapalat" w:hAnsi="GHEA Grapalat" w:cs="Calibri"/>
              </w:rPr>
            </w:pPr>
          </w:p>
        </w:tc>
        <w:tc>
          <w:tcPr>
            <w:tcW w:w="1656" w:type="dxa"/>
            <w:tcBorders>
              <w:top w:val="single" w:sz="4" w:space="0" w:color="auto"/>
            </w:tcBorders>
            <w:vAlign w:val="center"/>
          </w:tcPr>
          <w:p w:rsidR="00667D51" w:rsidRPr="00B9075C" w:rsidRDefault="00667D51" w:rsidP="002E6ECF">
            <w:pPr>
              <w:jc w:val="center"/>
              <w:rPr>
                <w:rFonts w:ascii="GHEA Grapalat" w:hAnsi="GHEA Grapalat" w:cs="Calibri"/>
              </w:rPr>
            </w:pPr>
          </w:p>
        </w:tc>
      </w:tr>
      <w:tr w:rsidR="00667D51" w:rsidRPr="00B9075C" w:rsidTr="002E6ECF">
        <w:trPr>
          <w:trHeight w:val="349"/>
        </w:trPr>
        <w:tc>
          <w:tcPr>
            <w:tcW w:w="6413" w:type="dxa"/>
            <w:tcBorders>
              <w:top w:val="single" w:sz="4" w:space="0" w:color="auto"/>
            </w:tcBorders>
            <w:vAlign w:val="center"/>
          </w:tcPr>
          <w:p w:rsidR="00667D51" w:rsidRPr="00B9075C" w:rsidRDefault="00667D51" w:rsidP="001E7473">
            <w:pPr>
              <w:spacing w:after="0"/>
              <w:ind w:left="284"/>
              <w:rPr>
                <w:rFonts w:ascii="GHEA Grapalat" w:hAnsi="GHEA Grapalat"/>
                <w:bCs/>
              </w:rPr>
            </w:pPr>
            <w:r w:rsidRPr="00B9075C">
              <w:rPr>
                <w:rFonts w:ascii="GHEA Grapalat" w:hAnsi="GHEA Grapalat"/>
                <w:bCs/>
              </w:rPr>
              <w:t xml:space="preserve">1) </w:t>
            </w:r>
            <w:r w:rsidR="001327BB" w:rsidRPr="00B9075C">
              <w:rPr>
                <w:rFonts w:ascii="GHEA Grapalat" w:hAnsi="GHEA Grapalat"/>
              </w:rPr>
              <w:t xml:space="preserve"> </w:t>
            </w:r>
            <w:r w:rsidR="001E7473" w:rsidRPr="00B9075C">
              <w:rPr>
                <w:rFonts w:ascii="GHEA Grapalat" w:hAnsi="GHEA Grapalat"/>
                <w:bCs/>
              </w:rPr>
              <w:t>Budget</w:t>
            </w:r>
            <w:r w:rsidR="001327BB" w:rsidRPr="00B9075C">
              <w:rPr>
                <w:rFonts w:ascii="GHEA Grapalat" w:hAnsi="GHEA Grapalat"/>
                <w:bCs/>
              </w:rPr>
              <w:t xml:space="preserve"> support loan under the Environmental Protection Program</w:t>
            </w:r>
          </w:p>
        </w:tc>
        <w:tc>
          <w:tcPr>
            <w:tcW w:w="1456" w:type="dxa"/>
            <w:tcBorders>
              <w:top w:val="single" w:sz="4" w:space="0" w:color="auto"/>
            </w:tcBorders>
            <w:vAlign w:val="center"/>
          </w:tcPr>
          <w:p w:rsidR="00667D51" w:rsidRPr="00B9075C" w:rsidRDefault="00667D51" w:rsidP="002E6ECF">
            <w:pPr>
              <w:spacing w:after="0"/>
              <w:jc w:val="center"/>
              <w:rPr>
                <w:rFonts w:ascii="GHEA Grapalat" w:hAnsi="GHEA Grapalat"/>
              </w:rPr>
            </w:pPr>
            <w:r w:rsidRPr="00B9075C">
              <w:rPr>
                <w:rFonts w:ascii="GHEA Grapalat" w:hAnsi="GHEA Grapalat" w:cs="Calibri"/>
              </w:rPr>
              <w:t>40.0</w:t>
            </w:r>
          </w:p>
        </w:tc>
        <w:tc>
          <w:tcPr>
            <w:tcW w:w="1437" w:type="dxa"/>
            <w:tcBorders>
              <w:top w:val="single" w:sz="4" w:space="0" w:color="auto"/>
            </w:tcBorders>
            <w:vAlign w:val="center"/>
          </w:tcPr>
          <w:p w:rsidR="00667D51" w:rsidRPr="00B9075C" w:rsidRDefault="00667D51" w:rsidP="002E6ECF">
            <w:pPr>
              <w:spacing w:after="0"/>
              <w:jc w:val="center"/>
              <w:rPr>
                <w:rFonts w:ascii="GHEA Grapalat" w:hAnsi="GHEA Grapalat"/>
              </w:rPr>
            </w:pPr>
            <w:r w:rsidRPr="00B9075C">
              <w:rPr>
                <w:rFonts w:ascii="GHEA Grapalat" w:hAnsi="GHEA Grapalat" w:cs="Calibri"/>
              </w:rPr>
              <w:t>EUR</w:t>
            </w:r>
          </w:p>
        </w:tc>
        <w:tc>
          <w:tcPr>
            <w:tcW w:w="1656" w:type="dxa"/>
            <w:tcBorders>
              <w:top w:val="single" w:sz="4" w:space="0" w:color="auto"/>
            </w:tcBorders>
            <w:vAlign w:val="center"/>
          </w:tcPr>
          <w:p w:rsidR="00667D51" w:rsidRPr="00B9075C" w:rsidRDefault="00667D51" w:rsidP="002E6ECF">
            <w:pPr>
              <w:spacing w:after="0"/>
              <w:jc w:val="center"/>
              <w:rPr>
                <w:rFonts w:ascii="GHEA Grapalat" w:hAnsi="GHEA Grapalat"/>
              </w:rPr>
            </w:pPr>
            <w:r w:rsidRPr="00B9075C">
              <w:rPr>
                <w:rFonts w:ascii="GHEA Grapalat" w:hAnsi="GHEA Grapalat" w:cs="Calibri"/>
              </w:rPr>
              <w:t>11.11.2019</w:t>
            </w:r>
          </w:p>
        </w:tc>
      </w:tr>
      <w:tr w:rsidR="00667D51" w:rsidRPr="00B9075C" w:rsidTr="00E56465">
        <w:trPr>
          <w:trHeight w:val="349"/>
        </w:trPr>
        <w:tc>
          <w:tcPr>
            <w:tcW w:w="6413" w:type="dxa"/>
            <w:tcBorders>
              <w:top w:val="single" w:sz="4" w:space="0" w:color="auto"/>
            </w:tcBorders>
            <w:vAlign w:val="center"/>
          </w:tcPr>
          <w:p w:rsidR="00667D51" w:rsidRPr="00B9075C" w:rsidRDefault="00667D51" w:rsidP="00E56465">
            <w:pPr>
              <w:rPr>
                <w:rFonts w:ascii="GHEA Grapalat" w:hAnsi="GHEA Grapalat"/>
              </w:rPr>
            </w:pPr>
          </w:p>
        </w:tc>
        <w:tc>
          <w:tcPr>
            <w:tcW w:w="1456" w:type="dxa"/>
            <w:tcBorders>
              <w:top w:val="single" w:sz="4" w:space="0" w:color="auto"/>
            </w:tcBorders>
            <w:vAlign w:val="center"/>
          </w:tcPr>
          <w:p w:rsidR="00667D51" w:rsidRPr="00B9075C" w:rsidRDefault="00667D51" w:rsidP="00E56465">
            <w:pPr>
              <w:rPr>
                <w:rFonts w:ascii="GHEA Grapalat" w:hAnsi="GHEA Grapalat"/>
              </w:rPr>
            </w:pPr>
          </w:p>
        </w:tc>
        <w:tc>
          <w:tcPr>
            <w:tcW w:w="1437" w:type="dxa"/>
            <w:tcBorders>
              <w:top w:val="single" w:sz="4" w:space="0" w:color="auto"/>
            </w:tcBorders>
            <w:vAlign w:val="center"/>
          </w:tcPr>
          <w:p w:rsidR="00667D51" w:rsidRPr="00B9075C" w:rsidRDefault="00667D51" w:rsidP="00E56465">
            <w:pPr>
              <w:rPr>
                <w:rFonts w:ascii="GHEA Grapalat" w:hAnsi="GHEA Grapalat"/>
              </w:rPr>
            </w:pPr>
          </w:p>
        </w:tc>
        <w:tc>
          <w:tcPr>
            <w:tcW w:w="1656" w:type="dxa"/>
            <w:tcBorders>
              <w:top w:val="single" w:sz="4" w:space="0" w:color="auto"/>
            </w:tcBorders>
            <w:vAlign w:val="center"/>
          </w:tcPr>
          <w:p w:rsidR="00667D51" w:rsidRPr="00B9075C" w:rsidRDefault="00667D51" w:rsidP="00E56465">
            <w:pPr>
              <w:rPr>
                <w:rFonts w:ascii="GHEA Grapalat" w:hAnsi="GHEA Grapalat"/>
              </w:rPr>
            </w:pPr>
          </w:p>
        </w:tc>
      </w:tr>
    </w:tbl>
    <w:p w:rsidR="00164604" w:rsidRPr="00B9075C" w:rsidRDefault="00164604" w:rsidP="00164604">
      <w:pPr>
        <w:rPr>
          <w:rFonts w:ascii="GHEA Grapalat" w:eastAsia="Arial Unicode MS" w:hAnsi="GHEA Grapalat"/>
          <w:szCs w:val="24"/>
        </w:rPr>
      </w:pPr>
    </w:p>
    <w:p w:rsidR="00667D51" w:rsidRPr="00B9075C" w:rsidRDefault="00667D51">
      <w:pPr>
        <w:spacing w:after="0" w:line="240" w:lineRule="auto"/>
        <w:rPr>
          <w:rFonts w:ascii="GHEA Grapalat" w:eastAsia="Arial Unicode MS" w:hAnsi="GHEA Grapalat" w:cs="Sylfaen"/>
          <w:b/>
          <w:sz w:val="28"/>
          <w:szCs w:val="24"/>
        </w:rPr>
      </w:pPr>
      <w:r w:rsidRPr="00B9075C">
        <w:rPr>
          <w:rFonts w:ascii="GHEA Grapalat" w:hAnsi="GHEA Grapalat" w:cs="Sylfaen"/>
          <w:b/>
          <w:sz w:val="28"/>
        </w:rPr>
        <w:br w:type="page"/>
      </w:r>
    </w:p>
    <w:p w:rsidR="004231AD" w:rsidRPr="00B9075C" w:rsidRDefault="00823279" w:rsidP="00966627">
      <w:pPr>
        <w:pStyle w:val="Heading2"/>
        <w:numPr>
          <w:ilvl w:val="0"/>
          <w:numId w:val="8"/>
        </w:numPr>
        <w:spacing w:after="120"/>
        <w:ind w:left="1530" w:hanging="1535"/>
        <w:jc w:val="left"/>
        <w:rPr>
          <w:rFonts w:ascii="GHEA Grapalat" w:hAnsi="GHEA Grapalat" w:cs="Sylfaen"/>
          <w:b/>
          <w:sz w:val="28"/>
        </w:rPr>
      </w:pPr>
      <w:bookmarkStart w:id="46" w:name="_Toc53561670"/>
      <w:r w:rsidRPr="00B9075C">
        <w:rPr>
          <w:rFonts w:ascii="GHEA Grapalat" w:hAnsi="GHEA Grapalat" w:cs="Sylfaen"/>
          <w:b/>
          <w:sz w:val="28"/>
        </w:rPr>
        <w:lastRenderedPageBreak/>
        <w:t xml:space="preserve">Transactions </w:t>
      </w:r>
      <w:r w:rsidR="00131723" w:rsidRPr="00B9075C">
        <w:rPr>
          <w:rFonts w:ascii="GHEA Grapalat" w:hAnsi="GHEA Grapalat" w:cs="Sylfaen"/>
          <w:b/>
          <w:sz w:val="28"/>
        </w:rPr>
        <w:t>carried out during 2019 for</w:t>
      </w:r>
      <w:r w:rsidR="00966627">
        <w:rPr>
          <w:rFonts w:ascii="GHEA Grapalat" w:hAnsi="GHEA Grapalat" w:cs="Sylfaen"/>
          <w:b/>
          <w:sz w:val="28"/>
        </w:rPr>
        <w:t xml:space="preserve"> the loans b</w:t>
      </w:r>
      <w:r w:rsidRPr="00B9075C">
        <w:rPr>
          <w:rFonts w:ascii="GHEA Grapalat" w:hAnsi="GHEA Grapalat" w:cs="Sylfaen"/>
          <w:b/>
          <w:sz w:val="28"/>
        </w:rPr>
        <w:t>orrowed by the RA Government</w:t>
      </w:r>
      <w:bookmarkEnd w:id="46"/>
      <w:r w:rsidRPr="00B9075C">
        <w:rPr>
          <w:rFonts w:ascii="GHEA Grapalat" w:hAnsi="GHEA Grapalat" w:cs="Sylfaen"/>
          <w:b/>
          <w:sz w:val="28"/>
        </w:rPr>
        <w:t xml:space="preserve"> </w:t>
      </w:r>
    </w:p>
    <w:tbl>
      <w:tblPr>
        <w:tblW w:w="10710" w:type="dxa"/>
        <w:jc w:val="center"/>
        <w:tblLook w:val="0000" w:firstRow="0" w:lastRow="0" w:firstColumn="0" w:lastColumn="0" w:noHBand="0" w:noVBand="0"/>
      </w:tblPr>
      <w:tblGrid>
        <w:gridCol w:w="420"/>
        <w:gridCol w:w="3576"/>
        <w:gridCol w:w="1110"/>
        <w:gridCol w:w="1179"/>
        <w:gridCol w:w="1053"/>
        <w:gridCol w:w="1179"/>
        <w:gridCol w:w="1014"/>
        <w:gridCol w:w="1179"/>
      </w:tblGrid>
      <w:tr w:rsidR="00823279" w:rsidRPr="00B9075C" w:rsidTr="002A772E">
        <w:trPr>
          <w:trHeight w:val="460"/>
          <w:jc w:val="center"/>
        </w:trPr>
        <w:tc>
          <w:tcPr>
            <w:tcW w:w="3996" w:type="dxa"/>
            <w:gridSpan w:val="2"/>
            <w:vMerge w:val="restart"/>
            <w:tcBorders>
              <w:top w:val="single" w:sz="4" w:space="0" w:color="auto"/>
              <w:left w:val="single" w:sz="4" w:space="0" w:color="auto"/>
              <w:bottom w:val="single" w:sz="4" w:space="0" w:color="auto"/>
              <w:right w:val="single" w:sz="4" w:space="0" w:color="auto"/>
            </w:tcBorders>
            <w:shd w:val="clear" w:color="auto" w:fill="003366"/>
            <w:vAlign w:val="bottom"/>
          </w:tcPr>
          <w:p w:rsidR="00823279" w:rsidRPr="00B9075C" w:rsidRDefault="00823279" w:rsidP="00823279">
            <w:pPr>
              <w:spacing w:after="0" w:line="240" w:lineRule="auto"/>
              <w:jc w:val="center"/>
              <w:rPr>
                <w:rFonts w:ascii="GHEA Grapalat" w:hAnsi="GHEA Grapalat"/>
                <w:sz w:val="20"/>
                <w:szCs w:val="20"/>
              </w:rPr>
            </w:pPr>
            <w:r w:rsidRPr="00B9075C">
              <w:rPr>
                <w:rFonts w:cs="Calibri"/>
                <w:sz w:val="20"/>
                <w:szCs w:val="20"/>
              </w:rPr>
              <w:t> </w:t>
            </w:r>
          </w:p>
        </w:tc>
        <w:tc>
          <w:tcPr>
            <w:tcW w:w="2289" w:type="dxa"/>
            <w:gridSpan w:val="2"/>
            <w:tcBorders>
              <w:top w:val="single" w:sz="4" w:space="0" w:color="auto"/>
              <w:left w:val="nil"/>
              <w:bottom w:val="single" w:sz="4" w:space="0" w:color="auto"/>
              <w:right w:val="single" w:sz="4" w:space="0" w:color="auto"/>
            </w:tcBorders>
            <w:shd w:val="clear" w:color="auto" w:fill="003366"/>
            <w:vAlign w:val="center"/>
          </w:tcPr>
          <w:p w:rsidR="00823279" w:rsidRPr="00B9075C" w:rsidRDefault="00823279" w:rsidP="00823279">
            <w:pPr>
              <w:tabs>
                <w:tab w:val="left" w:pos="0"/>
              </w:tabs>
              <w:spacing w:after="0" w:line="240" w:lineRule="auto"/>
              <w:jc w:val="center"/>
              <w:rPr>
                <w:rFonts w:ascii="GHEA Grapalat" w:hAnsi="GHEA Grapalat"/>
                <w:color w:val="FFFFFF" w:themeColor="background1"/>
                <w:sz w:val="20"/>
                <w:szCs w:val="20"/>
              </w:rPr>
            </w:pPr>
            <w:r w:rsidRPr="00B9075C">
              <w:rPr>
                <w:rFonts w:ascii="GHEA Grapalat" w:hAnsi="GHEA Grapalat" w:cs="Sylfaen"/>
                <w:color w:val="FFFFFF" w:themeColor="background1"/>
                <w:sz w:val="20"/>
                <w:szCs w:val="20"/>
              </w:rPr>
              <w:t>Disbursements</w:t>
            </w:r>
          </w:p>
        </w:tc>
        <w:tc>
          <w:tcPr>
            <w:tcW w:w="2232" w:type="dxa"/>
            <w:gridSpan w:val="2"/>
            <w:tcBorders>
              <w:top w:val="single" w:sz="4" w:space="0" w:color="auto"/>
              <w:left w:val="nil"/>
              <w:bottom w:val="single" w:sz="4" w:space="0" w:color="auto"/>
              <w:right w:val="single" w:sz="4" w:space="0" w:color="auto"/>
            </w:tcBorders>
            <w:shd w:val="clear" w:color="auto" w:fill="003366"/>
            <w:vAlign w:val="center"/>
          </w:tcPr>
          <w:p w:rsidR="00823279" w:rsidRPr="00B9075C" w:rsidRDefault="00823279" w:rsidP="00823279">
            <w:pPr>
              <w:tabs>
                <w:tab w:val="left" w:pos="0"/>
              </w:tabs>
              <w:spacing w:after="0" w:line="240" w:lineRule="auto"/>
              <w:jc w:val="center"/>
              <w:rPr>
                <w:rFonts w:ascii="GHEA Grapalat" w:hAnsi="GHEA Grapalat"/>
                <w:color w:val="FFFFFF" w:themeColor="background1"/>
                <w:sz w:val="20"/>
                <w:szCs w:val="20"/>
              </w:rPr>
            </w:pPr>
            <w:r w:rsidRPr="00B9075C">
              <w:rPr>
                <w:rFonts w:ascii="GHEA Grapalat" w:hAnsi="GHEA Grapalat" w:cs="Sylfaen"/>
                <w:color w:val="FFFFFF" w:themeColor="background1"/>
                <w:sz w:val="20"/>
                <w:szCs w:val="20"/>
              </w:rPr>
              <w:t>Principal payments</w:t>
            </w:r>
          </w:p>
        </w:tc>
        <w:tc>
          <w:tcPr>
            <w:tcW w:w="2193" w:type="dxa"/>
            <w:gridSpan w:val="2"/>
            <w:tcBorders>
              <w:top w:val="single" w:sz="4" w:space="0" w:color="auto"/>
              <w:left w:val="nil"/>
              <w:bottom w:val="single" w:sz="4" w:space="0" w:color="auto"/>
              <w:right w:val="single" w:sz="4" w:space="0" w:color="auto"/>
            </w:tcBorders>
            <w:shd w:val="clear" w:color="auto" w:fill="003366"/>
            <w:vAlign w:val="center"/>
          </w:tcPr>
          <w:p w:rsidR="00823279" w:rsidRPr="00B9075C" w:rsidRDefault="00823279" w:rsidP="00823279">
            <w:pPr>
              <w:tabs>
                <w:tab w:val="left" w:pos="0"/>
              </w:tabs>
              <w:spacing w:after="0" w:line="240" w:lineRule="auto"/>
              <w:jc w:val="center"/>
              <w:rPr>
                <w:rFonts w:ascii="GHEA Grapalat" w:hAnsi="GHEA Grapalat"/>
                <w:color w:val="FFFFFF" w:themeColor="background1"/>
                <w:sz w:val="20"/>
                <w:szCs w:val="20"/>
              </w:rPr>
            </w:pPr>
            <w:r w:rsidRPr="00B9075C">
              <w:rPr>
                <w:rFonts w:ascii="GHEA Grapalat" w:hAnsi="GHEA Grapalat" w:cs="Sylfaen"/>
                <w:color w:val="FFFFFF" w:themeColor="background1"/>
                <w:sz w:val="20"/>
                <w:szCs w:val="20"/>
              </w:rPr>
              <w:t>Interest payments</w:t>
            </w:r>
          </w:p>
        </w:tc>
      </w:tr>
      <w:tr w:rsidR="00823279" w:rsidRPr="00B9075C" w:rsidTr="002A772E">
        <w:trPr>
          <w:trHeight w:val="332"/>
          <w:jc w:val="center"/>
        </w:trPr>
        <w:tc>
          <w:tcPr>
            <w:tcW w:w="3996" w:type="dxa"/>
            <w:gridSpan w:val="2"/>
            <w:vMerge/>
            <w:tcBorders>
              <w:top w:val="single" w:sz="4" w:space="0" w:color="auto"/>
              <w:left w:val="single" w:sz="4" w:space="0" w:color="auto"/>
              <w:bottom w:val="single" w:sz="4" w:space="0" w:color="auto"/>
              <w:right w:val="single" w:sz="4" w:space="0" w:color="auto"/>
            </w:tcBorders>
            <w:shd w:val="clear" w:color="auto" w:fill="003366"/>
            <w:vAlign w:val="center"/>
          </w:tcPr>
          <w:p w:rsidR="00823279" w:rsidRPr="00B9075C" w:rsidRDefault="00823279" w:rsidP="00823279">
            <w:pPr>
              <w:spacing w:after="0" w:line="240" w:lineRule="auto"/>
              <w:rPr>
                <w:rFonts w:ascii="GHEA Grapalat" w:hAnsi="GHEA Grapalat"/>
                <w:sz w:val="20"/>
                <w:szCs w:val="20"/>
              </w:rPr>
            </w:pPr>
          </w:p>
        </w:tc>
        <w:tc>
          <w:tcPr>
            <w:tcW w:w="1110" w:type="dxa"/>
            <w:tcBorders>
              <w:top w:val="nil"/>
              <w:left w:val="nil"/>
              <w:bottom w:val="single" w:sz="4" w:space="0" w:color="auto"/>
              <w:right w:val="single" w:sz="4" w:space="0" w:color="auto"/>
            </w:tcBorders>
            <w:shd w:val="clear" w:color="auto" w:fill="003366"/>
            <w:vAlign w:val="center"/>
          </w:tcPr>
          <w:p w:rsidR="00823279" w:rsidRPr="00B9075C" w:rsidRDefault="00823279" w:rsidP="00823279">
            <w:pPr>
              <w:tabs>
                <w:tab w:val="left" w:pos="-113"/>
              </w:tabs>
              <w:spacing w:after="0" w:line="240" w:lineRule="auto"/>
              <w:jc w:val="center"/>
              <w:rPr>
                <w:rFonts w:ascii="GHEA Grapalat" w:hAnsi="GHEA Grapalat" w:cs="Sylfaen"/>
                <w:color w:val="FFFFFF" w:themeColor="background1"/>
                <w:sz w:val="20"/>
                <w:szCs w:val="20"/>
              </w:rPr>
            </w:pPr>
            <w:r w:rsidRPr="00B9075C">
              <w:rPr>
                <w:rFonts w:ascii="GHEA Grapalat" w:hAnsi="GHEA Grapalat" w:cs="Sylfaen"/>
                <w:color w:val="FFFFFF" w:themeColor="background1"/>
                <w:sz w:val="20"/>
                <w:szCs w:val="20"/>
              </w:rPr>
              <w:t>USD million</w:t>
            </w:r>
          </w:p>
        </w:tc>
        <w:tc>
          <w:tcPr>
            <w:tcW w:w="1179" w:type="dxa"/>
            <w:tcBorders>
              <w:top w:val="nil"/>
              <w:left w:val="nil"/>
              <w:bottom w:val="single" w:sz="4" w:space="0" w:color="auto"/>
              <w:right w:val="single" w:sz="4" w:space="0" w:color="auto"/>
            </w:tcBorders>
            <w:shd w:val="clear" w:color="auto" w:fill="003366"/>
            <w:vAlign w:val="center"/>
          </w:tcPr>
          <w:p w:rsidR="00823279" w:rsidRPr="00B9075C" w:rsidRDefault="00823279" w:rsidP="00823279">
            <w:pPr>
              <w:tabs>
                <w:tab w:val="left" w:pos="-113"/>
              </w:tabs>
              <w:spacing w:after="0" w:line="240" w:lineRule="auto"/>
              <w:jc w:val="center"/>
              <w:rPr>
                <w:rFonts w:ascii="GHEA Grapalat" w:hAnsi="GHEA Grapalat" w:cs="Sylfaen"/>
                <w:color w:val="FFFFFF" w:themeColor="background1"/>
                <w:sz w:val="20"/>
                <w:szCs w:val="20"/>
              </w:rPr>
            </w:pPr>
            <w:r w:rsidRPr="00B9075C">
              <w:rPr>
                <w:rFonts w:ascii="GHEA Grapalat" w:hAnsi="GHEA Grapalat" w:cs="Sylfaen"/>
                <w:color w:val="FFFFFF" w:themeColor="background1"/>
                <w:sz w:val="20"/>
                <w:szCs w:val="20"/>
              </w:rPr>
              <w:t>AMD billion</w:t>
            </w:r>
          </w:p>
        </w:tc>
        <w:tc>
          <w:tcPr>
            <w:tcW w:w="1053" w:type="dxa"/>
            <w:tcBorders>
              <w:top w:val="nil"/>
              <w:left w:val="nil"/>
              <w:bottom w:val="single" w:sz="4" w:space="0" w:color="auto"/>
              <w:right w:val="single" w:sz="4" w:space="0" w:color="auto"/>
            </w:tcBorders>
            <w:shd w:val="clear" w:color="auto" w:fill="003366"/>
            <w:vAlign w:val="center"/>
          </w:tcPr>
          <w:p w:rsidR="00823279" w:rsidRPr="00B9075C" w:rsidRDefault="00823279" w:rsidP="00823279">
            <w:pPr>
              <w:tabs>
                <w:tab w:val="left" w:pos="-113"/>
              </w:tabs>
              <w:spacing w:after="0" w:line="240" w:lineRule="auto"/>
              <w:jc w:val="center"/>
              <w:rPr>
                <w:rFonts w:ascii="GHEA Grapalat" w:hAnsi="GHEA Grapalat" w:cs="Sylfaen"/>
                <w:color w:val="FFFFFF" w:themeColor="background1"/>
                <w:sz w:val="20"/>
                <w:szCs w:val="20"/>
              </w:rPr>
            </w:pPr>
            <w:r w:rsidRPr="00B9075C">
              <w:rPr>
                <w:rFonts w:ascii="GHEA Grapalat" w:hAnsi="GHEA Grapalat" w:cs="Sylfaen"/>
                <w:color w:val="FFFFFF" w:themeColor="background1"/>
                <w:sz w:val="20"/>
                <w:szCs w:val="20"/>
              </w:rPr>
              <w:t>USD million</w:t>
            </w:r>
          </w:p>
        </w:tc>
        <w:tc>
          <w:tcPr>
            <w:tcW w:w="1179" w:type="dxa"/>
            <w:tcBorders>
              <w:top w:val="nil"/>
              <w:left w:val="nil"/>
              <w:bottom w:val="single" w:sz="4" w:space="0" w:color="auto"/>
              <w:right w:val="single" w:sz="4" w:space="0" w:color="auto"/>
            </w:tcBorders>
            <w:shd w:val="clear" w:color="auto" w:fill="003366"/>
            <w:vAlign w:val="center"/>
          </w:tcPr>
          <w:p w:rsidR="00823279" w:rsidRPr="00B9075C" w:rsidRDefault="00823279" w:rsidP="00823279">
            <w:pPr>
              <w:tabs>
                <w:tab w:val="left" w:pos="-113"/>
              </w:tabs>
              <w:spacing w:after="0" w:line="240" w:lineRule="auto"/>
              <w:jc w:val="center"/>
              <w:rPr>
                <w:rFonts w:ascii="GHEA Grapalat" w:hAnsi="GHEA Grapalat" w:cs="Sylfaen"/>
                <w:color w:val="FFFFFF" w:themeColor="background1"/>
                <w:sz w:val="20"/>
                <w:szCs w:val="20"/>
              </w:rPr>
            </w:pPr>
            <w:r w:rsidRPr="00B9075C">
              <w:rPr>
                <w:rFonts w:ascii="GHEA Grapalat" w:hAnsi="GHEA Grapalat" w:cs="Sylfaen"/>
                <w:color w:val="FFFFFF" w:themeColor="background1"/>
                <w:sz w:val="20"/>
                <w:szCs w:val="20"/>
              </w:rPr>
              <w:t>USD million</w:t>
            </w:r>
          </w:p>
        </w:tc>
        <w:tc>
          <w:tcPr>
            <w:tcW w:w="1014" w:type="dxa"/>
            <w:tcBorders>
              <w:top w:val="nil"/>
              <w:left w:val="nil"/>
              <w:bottom w:val="single" w:sz="4" w:space="0" w:color="auto"/>
              <w:right w:val="single" w:sz="4" w:space="0" w:color="auto"/>
            </w:tcBorders>
            <w:shd w:val="clear" w:color="auto" w:fill="003366"/>
            <w:vAlign w:val="center"/>
          </w:tcPr>
          <w:p w:rsidR="00823279" w:rsidRPr="00B9075C" w:rsidRDefault="00823279" w:rsidP="00823279">
            <w:pPr>
              <w:tabs>
                <w:tab w:val="left" w:pos="-113"/>
              </w:tabs>
              <w:spacing w:after="0" w:line="240" w:lineRule="auto"/>
              <w:jc w:val="center"/>
              <w:rPr>
                <w:rFonts w:ascii="GHEA Grapalat" w:hAnsi="GHEA Grapalat" w:cs="Sylfaen"/>
                <w:color w:val="FFFFFF" w:themeColor="background1"/>
                <w:sz w:val="20"/>
                <w:szCs w:val="20"/>
              </w:rPr>
            </w:pPr>
            <w:r w:rsidRPr="00B9075C">
              <w:rPr>
                <w:rFonts w:ascii="GHEA Grapalat" w:hAnsi="GHEA Grapalat" w:cs="Sylfaen"/>
                <w:color w:val="FFFFFF" w:themeColor="background1"/>
                <w:sz w:val="20"/>
                <w:szCs w:val="20"/>
              </w:rPr>
              <w:t>AMD billion</w:t>
            </w:r>
          </w:p>
        </w:tc>
        <w:tc>
          <w:tcPr>
            <w:tcW w:w="1179" w:type="dxa"/>
            <w:tcBorders>
              <w:top w:val="nil"/>
              <w:left w:val="nil"/>
              <w:bottom w:val="single" w:sz="4" w:space="0" w:color="auto"/>
              <w:right w:val="single" w:sz="4" w:space="0" w:color="auto"/>
            </w:tcBorders>
            <w:shd w:val="clear" w:color="auto" w:fill="003366"/>
            <w:vAlign w:val="center"/>
          </w:tcPr>
          <w:p w:rsidR="00823279" w:rsidRPr="00B9075C" w:rsidRDefault="00823279" w:rsidP="00823279">
            <w:pPr>
              <w:tabs>
                <w:tab w:val="left" w:pos="-113"/>
              </w:tabs>
              <w:spacing w:after="0" w:line="240" w:lineRule="auto"/>
              <w:jc w:val="center"/>
              <w:rPr>
                <w:rFonts w:ascii="GHEA Grapalat" w:hAnsi="GHEA Grapalat" w:cs="Sylfaen"/>
                <w:color w:val="FFFFFF" w:themeColor="background1"/>
                <w:sz w:val="20"/>
                <w:szCs w:val="20"/>
              </w:rPr>
            </w:pPr>
            <w:r w:rsidRPr="00B9075C">
              <w:rPr>
                <w:rFonts w:ascii="GHEA Grapalat" w:hAnsi="GHEA Grapalat" w:cs="Sylfaen"/>
                <w:color w:val="FFFFFF" w:themeColor="background1"/>
                <w:sz w:val="20"/>
                <w:szCs w:val="20"/>
              </w:rPr>
              <w:t>USD million</w:t>
            </w:r>
          </w:p>
        </w:tc>
      </w:tr>
      <w:tr w:rsidR="00823279" w:rsidRPr="00B9075C" w:rsidTr="00280B4E">
        <w:trPr>
          <w:trHeight w:val="586"/>
          <w:jc w:val="center"/>
        </w:trPr>
        <w:tc>
          <w:tcPr>
            <w:tcW w:w="3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bCs/>
                <w:sz w:val="20"/>
                <w:szCs w:val="20"/>
              </w:rPr>
            </w:pPr>
            <w:r w:rsidRPr="00B9075C">
              <w:rPr>
                <w:rFonts w:ascii="GHEA Grapalat" w:hAnsi="GHEA Grapalat" w:cs="Sylfaen"/>
                <w:b/>
                <w:sz w:val="20"/>
                <w:szCs w:val="20"/>
              </w:rPr>
              <w:t>Total RA Government loans</w:t>
            </w:r>
          </w:p>
        </w:tc>
        <w:tc>
          <w:tcPr>
            <w:tcW w:w="1110"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359.24</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173.10</w:t>
            </w:r>
          </w:p>
        </w:tc>
        <w:tc>
          <w:tcPr>
            <w:tcW w:w="1053"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168.21</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81.64</w:t>
            </w:r>
          </w:p>
        </w:tc>
        <w:tc>
          <w:tcPr>
            <w:tcW w:w="1014"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102.06</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49.63</w:t>
            </w:r>
          </w:p>
        </w:tc>
      </w:tr>
      <w:tr w:rsidR="00823279" w:rsidRPr="00B9075C" w:rsidTr="00280B4E">
        <w:trPr>
          <w:trHeight w:val="611"/>
          <w:jc w:val="center"/>
        </w:trPr>
        <w:tc>
          <w:tcPr>
            <w:tcW w:w="39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23279" w:rsidRPr="00B9075C" w:rsidRDefault="00823279" w:rsidP="00823279">
            <w:pPr>
              <w:jc w:val="center"/>
              <w:rPr>
                <w:rFonts w:ascii="GHEA Grapalat" w:hAnsi="GHEA Grapalat" w:cs="Calibri"/>
                <w:b/>
                <w:bCs/>
                <w:i/>
                <w:iCs/>
                <w:sz w:val="20"/>
                <w:szCs w:val="20"/>
              </w:rPr>
            </w:pPr>
            <w:r w:rsidRPr="00B9075C">
              <w:rPr>
                <w:rFonts w:ascii="GHEA Grapalat" w:hAnsi="GHEA Grapalat" w:cs="Calibri"/>
                <w:b/>
                <w:bCs/>
                <w:i/>
                <w:iCs/>
                <w:sz w:val="20"/>
                <w:szCs w:val="20"/>
              </w:rPr>
              <w:t xml:space="preserve"> </w:t>
            </w:r>
            <w:r w:rsidRPr="00B9075C">
              <w:rPr>
                <w:rFonts w:ascii="GHEA Grapalat" w:hAnsi="GHEA Grapalat"/>
                <w:b/>
                <w:bCs/>
                <w:i/>
                <w:iCs/>
                <w:sz w:val="20"/>
                <w:szCs w:val="20"/>
              </w:rPr>
              <w:t>International Organizations</w:t>
            </w:r>
          </w:p>
        </w:tc>
        <w:tc>
          <w:tcPr>
            <w:tcW w:w="1110"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189.97</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91.78</w:t>
            </w:r>
          </w:p>
        </w:tc>
        <w:tc>
          <w:tcPr>
            <w:tcW w:w="1053"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123.52</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59.89</w:t>
            </w:r>
          </w:p>
        </w:tc>
        <w:tc>
          <w:tcPr>
            <w:tcW w:w="1014"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83.27</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40.48</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International Bank for Reconstruction and Development (IBRD)</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89.87</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43.46</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2.58</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1.26</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24.79</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12.06</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International Development Association (IDA)</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5.13</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2.46</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58.67</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28.54</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23.10</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11.24</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3</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European Bank for Reconstruction and Development (EBRD)</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2.46</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1.18</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4.77</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2.32</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0.64</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0.31</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4</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cs="Sylfaen"/>
                <w:sz w:val="20"/>
                <w:szCs w:val="20"/>
              </w:rPr>
              <w:t>European Investment Bank</w:t>
            </w:r>
            <w:r w:rsidRPr="00B9075C">
              <w:rPr>
                <w:rFonts w:ascii="GHEA Grapalat" w:hAnsi="GHEA Grapalat"/>
                <w:sz w:val="20"/>
                <w:szCs w:val="20"/>
              </w:rPr>
              <w:t xml:space="preserve"> (EIB)</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1.49</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0.73</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1.97</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0.96</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5</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International Fund for Agricultural Development (IFAD)</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2.42</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1.16</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2.08</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1.01</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0.53</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0.26</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6</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International Fund for Agricultural Development (IFAD)</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0.61</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0.29</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3.27</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1.59</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2.22</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1.08</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7</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Asian Development Bank (ADB)</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85.64</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41.39</w:t>
            </w:r>
          </w:p>
        </w:tc>
        <w:tc>
          <w:tcPr>
            <w:tcW w:w="1053"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22.47</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10.93</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20.98</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10.18</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8</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International Monetary Fund (IMF)</w:t>
            </w:r>
          </w:p>
        </w:tc>
        <w:tc>
          <w:tcPr>
            <w:tcW w:w="1110"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28.20</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13.51</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r>
      <w:tr w:rsidR="00823279" w:rsidRPr="00B9075C" w:rsidTr="002A772E">
        <w:trPr>
          <w:trHeight w:val="237"/>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9</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European Union (EU)</w:t>
            </w:r>
          </w:p>
        </w:tc>
        <w:tc>
          <w:tcPr>
            <w:tcW w:w="1110"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2.48</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1.21</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10</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Eurasian Development Bank (Manager of Eurasian Fund of Stabilization and Development)</w:t>
            </w:r>
          </w:p>
        </w:tc>
        <w:tc>
          <w:tcPr>
            <w:tcW w:w="1110"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3.85</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1.84</w:t>
            </w:r>
          </w:p>
        </w:tc>
        <w:tc>
          <w:tcPr>
            <w:tcW w:w="1053"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6.55</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3.19</w:t>
            </w:r>
          </w:p>
        </w:tc>
      </w:tr>
      <w:tr w:rsidR="00823279" w:rsidRPr="00B9075C" w:rsidTr="002A772E">
        <w:trPr>
          <w:trHeight w:val="281"/>
          <w:jc w:val="center"/>
        </w:trPr>
        <w:tc>
          <w:tcPr>
            <w:tcW w:w="3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3279" w:rsidRPr="00B9075C" w:rsidRDefault="00823279" w:rsidP="00823279">
            <w:pPr>
              <w:rPr>
                <w:rFonts w:ascii="GHEA Grapalat" w:hAnsi="GHEA Grapalat" w:cs="Calibri"/>
                <w:b/>
                <w:bCs/>
                <w:i/>
                <w:iCs/>
                <w:sz w:val="20"/>
                <w:szCs w:val="20"/>
              </w:rPr>
            </w:pPr>
            <w:r w:rsidRPr="00B9075C">
              <w:rPr>
                <w:rFonts w:ascii="GHEA Grapalat" w:hAnsi="GHEA Grapalat"/>
                <w:b/>
                <w:bCs/>
                <w:i/>
                <w:iCs/>
                <w:sz w:val="20"/>
                <w:szCs w:val="20"/>
              </w:rPr>
              <w:t>Foreign States</w:t>
            </w:r>
          </w:p>
        </w:tc>
        <w:tc>
          <w:tcPr>
            <w:tcW w:w="1110"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169.27</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81.32</w:t>
            </w:r>
          </w:p>
        </w:tc>
        <w:tc>
          <w:tcPr>
            <w:tcW w:w="1053"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42.95</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20.90</w:t>
            </w:r>
          </w:p>
        </w:tc>
        <w:tc>
          <w:tcPr>
            <w:tcW w:w="1014"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18.56</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9.03</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jc w:val="center"/>
              <w:rPr>
                <w:rFonts w:ascii="GHEA Grapalat" w:hAnsi="GHEA Grapalat" w:cs="Calibri"/>
                <w:sz w:val="20"/>
                <w:szCs w:val="20"/>
              </w:rPr>
            </w:pPr>
            <w:r w:rsidRPr="00B9075C">
              <w:rPr>
                <w:rFonts w:ascii="GHEA Grapalat" w:hAnsi="GHEA Grapalat" w:cs="Calibri"/>
                <w:sz w:val="20"/>
                <w:szCs w:val="20"/>
              </w:rPr>
              <w:t>1</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Germany (KfW)</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60.11</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29.13</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10.41</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5.07</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5.05</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2.46</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jc w:val="center"/>
              <w:rPr>
                <w:rFonts w:ascii="GHEA Grapalat" w:hAnsi="GHEA Grapalat" w:cs="Calibri"/>
                <w:sz w:val="20"/>
                <w:szCs w:val="20"/>
              </w:rPr>
            </w:pPr>
            <w:r w:rsidRPr="00B9075C">
              <w:rPr>
                <w:rFonts w:ascii="GHEA Grapalat" w:hAnsi="GHEA Grapalat" w:cs="Calibri"/>
                <w:sz w:val="20"/>
                <w:szCs w:val="20"/>
              </w:rPr>
              <w:t>2</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Russian Federation</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105.80</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50.57</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20.00</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9.73</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8.88</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4.32</w:t>
            </w:r>
          </w:p>
        </w:tc>
      </w:tr>
      <w:tr w:rsidR="00823279" w:rsidRPr="00B9075C" w:rsidTr="002A772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jc w:val="center"/>
              <w:rPr>
                <w:rFonts w:ascii="GHEA Grapalat" w:hAnsi="GHEA Grapalat" w:cs="Calibri"/>
                <w:sz w:val="20"/>
                <w:szCs w:val="20"/>
              </w:rPr>
            </w:pPr>
            <w:r w:rsidRPr="00B9075C">
              <w:rPr>
                <w:rFonts w:ascii="GHEA Grapalat" w:hAnsi="GHEA Grapalat" w:cs="Calibri"/>
                <w:sz w:val="20"/>
                <w:szCs w:val="20"/>
              </w:rPr>
              <w:t>3</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France</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3.36</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1.62</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0.21</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0.10</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1.74</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0.85</w:t>
            </w:r>
          </w:p>
        </w:tc>
      </w:tr>
      <w:tr w:rsidR="00823279" w:rsidRPr="00B9075C" w:rsidTr="002A772E">
        <w:trPr>
          <w:trHeight w:val="389"/>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jc w:val="center"/>
              <w:rPr>
                <w:rFonts w:ascii="GHEA Grapalat" w:hAnsi="GHEA Grapalat" w:cs="Calibri"/>
                <w:sz w:val="20"/>
                <w:szCs w:val="20"/>
              </w:rPr>
            </w:pPr>
            <w:r w:rsidRPr="00B9075C">
              <w:rPr>
                <w:rFonts w:ascii="GHEA Grapalat" w:hAnsi="GHEA Grapalat" w:cs="Calibri"/>
                <w:sz w:val="20"/>
                <w:szCs w:val="20"/>
              </w:rPr>
              <w:t>4</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Japan (JICA)</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9.93</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4.83</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1.92</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0.94</w:t>
            </w:r>
          </w:p>
        </w:tc>
      </w:tr>
      <w:tr w:rsidR="00823279" w:rsidRPr="00B9075C" w:rsidTr="002A772E">
        <w:trPr>
          <w:trHeight w:val="34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jc w:val="center"/>
              <w:rPr>
                <w:rFonts w:ascii="GHEA Grapalat" w:hAnsi="GHEA Grapalat" w:cs="Calibri"/>
                <w:sz w:val="20"/>
                <w:szCs w:val="20"/>
              </w:rPr>
            </w:pPr>
            <w:r w:rsidRPr="00B9075C">
              <w:rPr>
                <w:rFonts w:ascii="GHEA Grapalat" w:hAnsi="GHEA Grapalat" w:cs="Calibri"/>
                <w:sz w:val="20"/>
                <w:szCs w:val="20"/>
              </w:rPr>
              <w:t>5</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USA</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1.73</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0.84</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0.33</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0.16</w:t>
            </w:r>
          </w:p>
        </w:tc>
      </w:tr>
      <w:tr w:rsidR="00823279" w:rsidRPr="00B9075C" w:rsidTr="002A772E">
        <w:trPr>
          <w:trHeight w:val="616"/>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jc w:val="center"/>
              <w:rPr>
                <w:rFonts w:ascii="GHEA Grapalat" w:hAnsi="GHEA Grapalat" w:cs="Calibri"/>
                <w:sz w:val="20"/>
                <w:szCs w:val="20"/>
              </w:rPr>
            </w:pPr>
            <w:r w:rsidRPr="00B9075C">
              <w:rPr>
                <w:rFonts w:ascii="GHEA Grapalat" w:hAnsi="GHEA Grapalat" w:cs="Calibri"/>
                <w:sz w:val="20"/>
                <w:szCs w:val="20"/>
              </w:rPr>
              <w:t>6</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cs="Sylfaen"/>
                <w:sz w:val="20"/>
                <w:szCs w:val="20"/>
              </w:rPr>
              <w:t>Abu-Dhabi Fund for Development</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0.67</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0.32</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0.18</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0.09</w:t>
            </w:r>
          </w:p>
        </w:tc>
      </w:tr>
      <w:tr w:rsidR="00823279" w:rsidRPr="00B9075C" w:rsidTr="002A772E">
        <w:trPr>
          <w:trHeight w:val="616"/>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jc w:val="center"/>
              <w:rPr>
                <w:rFonts w:ascii="GHEA Grapalat" w:hAnsi="GHEA Grapalat" w:cs="Calibri"/>
                <w:sz w:val="20"/>
                <w:szCs w:val="20"/>
              </w:rPr>
            </w:pPr>
            <w:r w:rsidRPr="00B9075C">
              <w:rPr>
                <w:rFonts w:ascii="GHEA Grapalat" w:hAnsi="GHEA Grapalat" w:cs="Calibri"/>
                <w:sz w:val="20"/>
                <w:szCs w:val="20"/>
              </w:rPr>
              <w:t>7</w:t>
            </w:r>
          </w:p>
        </w:tc>
        <w:tc>
          <w:tcPr>
            <w:tcW w:w="3576"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rPr>
                <w:rFonts w:ascii="GHEA Grapalat" w:hAnsi="GHEA Grapalat" w:cs="Sylfaen"/>
                <w:sz w:val="20"/>
                <w:szCs w:val="20"/>
              </w:rPr>
            </w:pPr>
            <w:r w:rsidRPr="00B9075C">
              <w:rPr>
                <w:rFonts w:ascii="GHEA Grapalat" w:hAnsi="GHEA Grapalat" w:cs="Sylfaen"/>
                <w:sz w:val="20"/>
                <w:szCs w:val="20"/>
              </w:rPr>
              <w:t>China Export-Import Bank</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0.45</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0.22</w:t>
            </w:r>
          </w:p>
        </w:tc>
      </w:tr>
      <w:tr w:rsidR="00823279" w:rsidRPr="00B9075C" w:rsidTr="002A772E">
        <w:trPr>
          <w:trHeight w:val="281"/>
          <w:jc w:val="center"/>
        </w:trPr>
        <w:tc>
          <w:tcPr>
            <w:tcW w:w="3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3279" w:rsidRPr="00B9075C" w:rsidRDefault="00823279" w:rsidP="00823279">
            <w:pPr>
              <w:spacing w:after="0" w:line="240" w:lineRule="auto"/>
              <w:rPr>
                <w:rFonts w:ascii="GHEA Grapalat" w:hAnsi="GHEA Grapalat"/>
                <w:b/>
                <w:bCs/>
                <w:i/>
                <w:iCs/>
                <w:sz w:val="20"/>
                <w:szCs w:val="20"/>
              </w:rPr>
            </w:pPr>
            <w:r w:rsidRPr="00B9075C">
              <w:rPr>
                <w:rFonts w:ascii="GHEA Grapalat" w:hAnsi="GHEA Grapalat"/>
                <w:b/>
                <w:bCs/>
                <w:i/>
                <w:iCs/>
                <w:sz w:val="20"/>
                <w:szCs w:val="20"/>
              </w:rPr>
              <w:t>Commercial banks</w:t>
            </w:r>
          </w:p>
        </w:tc>
        <w:tc>
          <w:tcPr>
            <w:tcW w:w="1110"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w:t>
            </w:r>
          </w:p>
        </w:tc>
        <w:tc>
          <w:tcPr>
            <w:tcW w:w="1053"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1.74</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0.85</w:t>
            </w:r>
          </w:p>
        </w:tc>
        <w:tc>
          <w:tcPr>
            <w:tcW w:w="1014"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0.24</w:t>
            </w:r>
          </w:p>
        </w:tc>
        <w:tc>
          <w:tcPr>
            <w:tcW w:w="1179" w:type="dxa"/>
            <w:tcBorders>
              <w:top w:val="nil"/>
              <w:left w:val="nil"/>
              <w:bottom w:val="single" w:sz="4" w:space="0" w:color="auto"/>
              <w:right w:val="single" w:sz="4" w:space="0" w:color="auto"/>
            </w:tcBorders>
            <w:shd w:val="clear" w:color="auto" w:fill="auto"/>
            <w:vAlign w:val="center"/>
          </w:tcPr>
          <w:p w:rsidR="00823279" w:rsidRPr="00B9075C" w:rsidRDefault="00823279" w:rsidP="00823279">
            <w:pPr>
              <w:spacing w:after="0" w:line="240" w:lineRule="auto"/>
              <w:jc w:val="center"/>
              <w:rPr>
                <w:rFonts w:ascii="GHEA Grapalat" w:hAnsi="GHEA Grapalat"/>
                <w:b/>
                <w:sz w:val="20"/>
                <w:szCs w:val="20"/>
              </w:rPr>
            </w:pPr>
            <w:r w:rsidRPr="00B9075C">
              <w:rPr>
                <w:rFonts w:ascii="GHEA Grapalat" w:hAnsi="GHEA Grapalat"/>
                <w:b/>
                <w:sz w:val="20"/>
                <w:szCs w:val="20"/>
              </w:rPr>
              <w:t>0.11</w:t>
            </w:r>
          </w:p>
        </w:tc>
      </w:tr>
      <w:tr w:rsidR="00823279" w:rsidRPr="00B9075C" w:rsidTr="00280B4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1</w:t>
            </w:r>
          </w:p>
        </w:tc>
        <w:tc>
          <w:tcPr>
            <w:tcW w:w="3576" w:type="dxa"/>
            <w:tcBorders>
              <w:top w:val="nil"/>
              <w:left w:val="nil"/>
              <w:bottom w:val="single" w:sz="4" w:space="0" w:color="auto"/>
              <w:right w:val="single" w:sz="4" w:space="0" w:color="auto"/>
            </w:tcBorders>
            <w:shd w:val="clear" w:color="auto" w:fill="auto"/>
            <w:vAlign w:val="bottom"/>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cs="Sylfaen"/>
                <w:sz w:val="20"/>
                <w:szCs w:val="20"/>
              </w:rPr>
              <w:t>KBC BANK NV (Belgium)</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0.56</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0.27</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0.03</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0.01</w:t>
            </w:r>
          </w:p>
        </w:tc>
      </w:tr>
      <w:tr w:rsidR="00823279" w:rsidRPr="00B9075C" w:rsidTr="00280B4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2</w:t>
            </w:r>
          </w:p>
        </w:tc>
        <w:tc>
          <w:tcPr>
            <w:tcW w:w="3576" w:type="dxa"/>
            <w:tcBorders>
              <w:top w:val="nil"/>
              <w:left w:val="nil"/>
              <w:bottom w:val="single" w:sz="4" w:space="0" w:color="auto"/>
              <w:right w:val="single" w:sz="4" w:space="0" w:color="auto"/>
            </w:tcBorders>
            <w:shd w:val="clear" w:color="auto" w:fill="auto"/>
            <w:vAlign w:val="bottom"/>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cs="Sylfaen"/>
                <w:sz w:val="20"/>
                <w:szCs w:val="20"/>
              </w:rPr>
              <w:t>Raiffeisen Bank International (Austria)</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0.96</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0.47</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0.09</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0.04</w:t>
            </w:r>
          </w:p>
        </w:tc>
      </w:tr>
      <w:tr w:rsidR="00823279" w:rsidRPr="00B9075C" w:rsidTr="00280B4E">
        <w:trPr>
          <w:trHeight w:val="281"/>
          <w:jc w:val="center"/>
        </w:trPr>
        <w:tc>
          <w:tcPr>
            <w:tcW w:w="420" w:type="dxa"/>
            <w:tcBorders>
              <w:top w:val="nil"/>
              <w:left w:val="single" w:sz="4" w:space="0" w:color="auto"/>
              <w:bottom w:val="single" w:sz="4" w:space="0" w:color="auto"/>
              <w:right w:val="single" w:sz="4" w:space="0" w:color="auto"/>
            </w:tcBorders>
            <w:shd w:val="clear" w:color="auto" w:fill="auto"/>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3</w:t>
            </w:r>
          </w:p>
        </w:tc>
        <w:tc>
          <w:tcPr>
            <w:tcW w:w="3576" w:type="dxa"/>
            <w:tcBorders>
              <w:top w:val="nil"/>
              <w:left w:val="nil"/>
              <w:bottom w:val="single" w:sz="4" w:space="0" w:color="auto"/>
              <w:right w:val="single" w:sz="4" w:space="0" w:color="auto"/>
            </w:tcBorders>
            <w:shd w:val="clear" w:color="auto" w:fill="auto"/>
            <w:vAlign w:val="bottom"/>
          </w:tcPr>
          <w:p w:rsidR="00823279" w:rsidRPr="00B9075C" w:rsidRDefault="00823279" w:rsidP="00823279">
            <w:pPr>
              <w:spacing w:after="0" w:line="240" w:lineRule="auto"/>
              <w:rPr>
                <w:rFonts w:ascii="GHEA Grapalat" w:hAnsi="GHEA Grapalat"/>
                <w:sz w:val="20"/>
                <w:szCs w:val="20"/>
              </w:rPr>
            </w:pPr>
            <w:r w:rsidRPr="00B9075C">
              <w:rPr>
                <w:rFonts w:ascii="GHEA Grapalat" w:hAnsi="GHEA Grapalat"/>
                <w:sz w:val="20"/>
                <w:szCs w:val="20"/>
              </w:rPr>
              <w:t>Erste Bank (Austria)</w:t>
            </w:r>
          </w:p>
        </w:tc>
        <w:tc>
          <w:tcPr>
            <w:tcW w:w="1110"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0.23</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0.11</w:t>
            </w:r>
          </w:p>
        </w:tc>
        <w:tc>
          <w:tcPr>
            <w:tcW w:w="1014"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0.12</w:t>
            </w:r>
          </w:p>
        </w:tc>
        <w:tc>
          <w:tcPr>
            <w:tcW w:w="1179" w:type="dxa"/>
            <w:tcBorders>
              <w:top w:val="nil"/>
              <w:left w:val="nil"/>
              <w:bottom w:val="single" w:sz="4" w:space="0" w:color="auto"/>
              <w:right w:val="single" w:sz="4" w:space="0" w:color="auto"/>
            </w:tcBorders>
            <w:shd w:val="clear" w:color="auto" w:fill="FFFFFF"/>
            <w:noWrap/>
            <w:vAlign w:val="center"/>
          </w:tcPr>
          <w:p w:rsidR="00823279" w:rsidRPr="00B9075C" w:rsidRDefault="00823279" w:rsidP="00823279">
            <w:pPr>
              <w:spacing w:after="0" w:line="240" w:lineRule="auto"/>
              <w:jc w:val="center"/>
              <w:rPr>
                <w:rFonts w:ascii="GHEA Grapalat" w:hAnsi="GHEA Grapalat"/>
                <w:sz w:val="20"/>
                <w:szCs w:val="20"/>
              </w:rPr>
            </w:pPr>
            <w:r w:rsidRPr="00B9075C">
              <w:rPr>
                <w:rFonts w:ascii="GHEA Grapalat" w:hAnsi="GHEA Grapalat"/>
                <w:sz w:val="20"/>
                <w:szCs w:val="20"/>
              </w:rPr>
              <w:t>0.06</w:t>
            </w:r>
          </w:p>
        </w:tc>
      </w:tr>
    </w:tbl>
    <w:p w:rsidR="004231AD" w:rsidRPr="00B9075C" w:rsidRDefault="007C70FE" w:rsidP="004231AD">
      <w:pPr>
        <w:jc w:val="center"/>
        <w:rPr>
          <w:rFonts w:ascii="GHEA Grapalat" w:hAnsi="GHEA Grapalat"/>
          <w:b/>
          <w:color w:val="FF0000"/>
          <w:sz w:val="24"/>
          <w:szCs w:val="24"/>
        </w:rPr>
      </w:pPr>
      <w:r w:rsidRPr="00B9075C">
        <w:rPr>
          <w:rFonts w:ascii="GHEA Grapalat" w:hAnsi="GHEA Grapalat"/>
          <w:b/>
          <w:color w:val="FF0000"/>
          <w:sz w:val="24"/>
          <w:szCs w:val="24"/>
        </w:rPr>
        <w:br w:type="page"/>
      </w:r>
    </w:p>
    <w:p w:rsidR="004231AD" w:rsidRPr="00B9075C" w:rsidRDefault="00605181" w:rsidP="00966627">
      <w:pPr>
        <w:pStyle w:val="Heading2"/>
        <w:numPr>
          <w:ilvl w:val="0"/>
          <w:numId w:val="8"/>
        </w:numPr>
        <w:spacing w:after="360" w:line="264" w:lineRule="auto"/>
        <w:ind w:left="1530" w:hanging="1535"/>
        <w:jc w:val="left"/>
        <w:rPr>
          <w:rFonts w:ascii="GHEA Grapalat" w:hAnsi="GHEA Grapalat" w:cs="Sylfaen"/>
          <w:b/>
          <w:color w:val="FF0000"/>
          <w:sz w:val="28"/>
        </w:rPr>
      </w:pPr>
      <w:bookmarkStart w:id="47" w:name="_Toc53561671"/>
      <w:r w:rsidRPr="00B9075C">
        <w:rPr>
          <w:rFonts w:ascii="GHEA Grapalat" w:hAnsi="GHEA Grapalat" w:cs="Sylfaen"/>
          <w:b/>
          <w:sz w:val="28"/>
        </w:rPr>
        <w:lastRenderedPageBreak/>
        <w:t>Transactions carried out during 2019 for</w:t>
      </w:r>
      <w:r w:rsidR="00966627">
        <w:rPr>
          <w:rFonts w:ascii="GHEA Grapalat" w:hAnsi="GHEA Grapalat" w:cs="Sylfaen"/>
          <w:b/>
          <w:sz w:val="28"/>
        </w:rPr>
        <w:t xml:space="preserve"> the l</w:t>
      </w:r>
      <w:r w:rsidRPr="00B9075C">
        <w:rPr>
          <w:rFonts w:ascii="GHEA Grapalat" w:hAnsi="GHEA Grapalat" w:cs="Sylfaen"/>
          <w:b/>
          <w:sz w:val="28"/>
        </w:rPr>
        <w:t xml:space="preserve">oans </w:t>
      </w:r>
      <w:r w:rsidR="00966627">
        <w:rPr>
          <w:rFonts w:ascii="GHEA Grapalat" w:hAnsi="GHEA Grapalat" w:cs="Sylfaen"/>
          <w:b/>
          <w:sz w:val="28"/>
        </w:rPr>
        <w:t>b</w:t>
      </w:r>
      <w:r w:rsidRPr="00B9075C">
        <w:rPr>
          <w:rFonts w:ascii="GHEA Grapalat" w:hAnsi="GHEA Grapalat" w:cs="Sylfaen"/>
          <w:b/>
          <w:sz w:val="28"/>
        </w:rPr>
        <w:t>orrowed by the Central Bank of RA</w:t>
      </w:r>
      <w:bookmarkEnd w:id="47"/>
    </w:p>
    <w:tbl>
      <w:tblPr>
        <w:tblW w:w="6814" w:type="dxa"/>
        <w:jc w:val="center"/>
        <w:tblLook w:val="0000" w:firstRow="0" w:lastRow="0" w:firstColumn="0" w:lastColumn="0" w:noHBand="0" w:noVBand="0"/>
      </w:tblPr>
      <w:tblGrid>
        <w:gridCol w:w="406"/>
        <w:gridCol w:w="2387"/>
        <w:gridCol w:w="1512"/>
        <w:gridCol w:w="1053"/>
        <w:gridCol w:w="1456"/>
      </w:tblGrid>
      <w:tr w:rsidR="001710D0" w:rsidRPr="00B9075C" w:rsidTr="00871BCE">
        <w:trPr>
          <w:trHeight w:val="281"/>
          <w:jc w:val="center"/>
        </w:trPr>
        <w:tc>
          <w:tcPr>
            <w:tcW w:w="2793"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EC3BF4" w:rsidRPr="00B9075C" w:rsidRDefault="00EC3BF4" w:rsidP="00EC3BF4">
            <w:pPr>
              <w:spacing w:after="0" w:line="240" w:lineRule="auto"/>
              <w:jc w:val="center"/>
              <w:rPr>
                <w:rFonts w:ascii="GHEA Grapalat" w:hAnsi="GHEA Grapalat"/>
                <w:sz w:val="20"/>
                <w:szCs w:val="20"/>
              </w:rPr>
            </w:pPr>
            <w:r w:rsidRPr="00B9075C">
              <w:rPr>
                <w:rFonts w:ascii="GHEA Grapalat" w:hAnsi="GHEA Grapalat" w:cs="Sylfaen"/>
                <w:sz w:val="20"/>
                <w:szCs w:val="20"/>
              </w:rPr>
              <w:t>USD million</w:t>
            </w:r>
          </w:p>
        </w:tc>
        <w:tc>
          <w:tcPr>
            <w:tcW w:w="1512" w:type="dxa"/>
            <w:tcBorders>
              <w:top w:val="single" w:sz="4" w:space="0" w:color="auto"/>
              <w:left w:val="nil"/>
              <w:bottom w:val="single" w:sz="4" w:space="0" w:color="auto"/>
              <w:right w:val="single" w:sz="4" w:space="0" w:color="auto"/>
            </w:tcBorders>
            <w:shd w:val="clear" w:color="auto" w:fill="17365D"/>
            <w:vAlign w:val="center"/>
          </w:tcPr>
          <w:p w:rsidR="00EC3BF4" w:rsidRPr="00B9075C" w:rsidRDefault="00EC3BF4" w:rsidP="00EC3BF4">
            <w:pPr>
              <w:tabs>
                <w:tab w:val="left" w:pos="0"/>
              </w:tabs>
              <w:spacing w:after="0" w:line="240" w:lineRule="auto"/>
              <w:jc w:val="center"/>
              <w:rPr>
                <w:rFonts w:ascii="GHEA Grapalat" w:hAnsi="GHEA Grapalat"/>
                <w:sz w:val="20"/>
                <w:szCs w:val="20"/>
              </w:rPr>
            </w:pPr>
            <w:r w:rsidRPr="00B9075C">
              <w:rPr>
                <w:rFonts w:ascii="GHEA Grapalat" w:hAnsi="GHEA Grapalat" w:cs="Sylfaen"/>
                <w:sz w:val="20"/>
                <w:szCs w:val="20"/>
              </w:rPr>
              <w:t>Disbursements</w:t>
            </w:r>
          </w:p>
        </w:tc>
        <w:tc>
          <w:tcPr>
            <w:tcW w:w="1053" w:type="dxa"/>
            <w:tcBorders>
              <w:top w:val="single" w:sz="4" w:space="0" w:color="auto"/>
              <w:left w:val="nil"/>
              <w:bottom w:val="single" w:sz="4" w:space="0" w:color="auto"/>
              <w:right w:val="single" w:sz="4" w:space="0" w:color="auto"/>
            </w:tcBorders>
            <w:shd w:val="clear" w:color="auto" w:fill="17365D"/>
            <w:vAlign w:val="center"/>
          </w:tcPr>
          <w:p w:rsidR="00EC3BF4" w:rsidRPr="00B9075C" w:rsidRDefault="00EC3BF4" w:rsidP="00EC3BF4">
            <w:pPr>
              <w:tabs>
                <w:tab w:val="left" w:pos="0"/>
              </w:tabs>
              <w:spacing w:after="0" w:line="240" w:lineRule="auto"/>
              <w:jc w:val="center"/>
              <w:rPr>
                <w:rFonts w:ascii="GHEA Grapalat" w:hAnsi="GHEA Grapalat"/>
                <w:sz w:val="20"/>
                <w:szCs w:val="20"/>
              </w:rPr>
            </w:pPr>
            <w:r w:rsidRPr="00B9075C">
              <w:rPr>
                <w:rFonts w:ascii="GHEA Grapalat" w:hAnsi="GHEA Grapalat" w:cs="Sylfaen"/>
                <w:sz w:val="20"/>
                <w:szCs w:val="20"/>
              </w:rPr>
              <w:t>Principal payments</w:t>
            </w:r>
          </w:p>
        </w:tc>
        <w:tc>
          <w:tcPr>
            <w:tcW w:w="1456" w:type="dxa"/>
            <w:tcBorders>
              <w:top w:val="single" w:sz="4" w:space="0" w:color="auto"/>
              <w:left w:val="nil"/>
              <w:bottom w:val="single" w:sz="4" w:space="0" w:color="auto"/>
              <w:right w:val="single" w:sz="4" w:space="0" w:color="auto"/>
            </w:tcBorders>
            <w:shd w:val="clear" w:color="auto" w:fill="17365D"/>
            <w:vAlign w:val="center"/>
          </w:tcPr>
          <w:p w:rsidR="00EC3BF4" w:rsidRPr="00B9075C" w:rsidRDefault="00EC3BF4" w:rsidP="00EC3BF4">
            <w:pPr>
              <w:tabs>
                <w:tab w:val="left" w:pos="0"/>
              </w:tabs>
              <w:spacing w:after="0" w:line="240" w:lineRule="auto"/>
              <w:jc w:val="center"/>
              <w:rPr>
                <w:rFonts w:ascii="GHEA Grapalat" w:hAnsi="GHEA Grapalat"/>
                <w:sz w:val="20"/>
                <w:szCs w:val="20"/>
              </w:rPr>
            </w:pPr>
            <w:r w:rsidRPr="00B9075C">
              <w:rPr>
                <w:rFonts w:ascii="GHEA Grapalat" w:hAnsi="GHEA Grapalat" w:cs="Sylfaen"/>
                <w:sz w:val="20"/>
                <w:szCs w:val="20"/>
              </w:rPr>
              <w:t>Interest payments</w:t>
            </w:r>
          </w:p>
        </w:tc>
      </w:tr>
      <w:tr w:rsidR="001710D0" w:rsidRPr="00B9075C" w:rsidTr="00871BCE">
        <w:trPr>
          <w:trHeight w:val="970"/>
          <w:jc w:val="center"/>
        </w:trPr>
        <w:tc>
          <w:tcPr>
            <w:tcW w:w="27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3827" w:rsidRPr="00B9075C" w:rsidRDefault="00871BCE" w:rsidP="002E6276">
            <w:pPr>
              <w:spacing w:after="0" w:line="240" w:lineRule="auto"/>
              <w:rPr>
                <w:rFonts w:ascii="GHEA Grapalat" w:hAnsi="GHEA Grapalat"/>
                <w:b/>
                <w:bCs/>
                <w:sz w:val="20"/>
                <w:szCs w:val="20"/>
              </w:rPr>
            </w:pPr>
            <w:r w:rsidRPr="00B9075C">
              <w:rPr>
                <w:rFonts w:ascii="GHEA Grapalat" w:hAnsi="GHEA Grapalat" w:cs="Sylfaen"/>
                <w:b/>
                <w:sz w:val="20"/>
                <w:szCs w:val="20"/>
              </w:rPr>
              <w:t>Total CBA loans</w:t>
            </w:r>
          </w:p>
        </w:tc>
        <w:tc>
          <w:tcPr>
            <w:tcW w:w="1512" w:type="dxa"/>
            <w:tcBorders>
              <w:top w:val="single" w:sz="4" w:space="0" w:color="auto"/>
              <w:left w:val="nil"/>
              <w:bottom w:val="single" w:sz="4" w:space="0" w:color="auto"/>
              <w:right w:val="single" w:sz="4" w:space="0" w:color="auto"/>
            </w:tcBorders>
            <w:shd w:val="clear" w:color="auto" w:fill="auto"/>
            <w:vAlign w:val="center"/>
          </w:tcPr>
          <w:p w:rsidR="00203827" w:rsidRPr="00B9075C" w:rsidRDefault="00203827" w:rsidP="00074714">
            <w:pPr>
              <w:jc w:val="center"/>
              <w:rPr>
                <w:rFonts w:ascii="GHEA Grapalat" w:hAnsi="GHEA Grapalat" w:cs="Calibri"/>
                <w:b/>
                <w:bCs/>
                <w:sz w:val="20"/>
                <w:szCs w:val="20"/>
              </w:rPr>
            </w:pPr>
            <w:r w:rsidRPr="00B9075C">
              <w:rPr>
                <w:rFonts w:ascii="GHEA Grapalat" w:hAnsi="GHEA Grapalat" w:cs="Calibri"/>
                <w:b/>
                <w:bCs/>
                <w:sz w:val="20"/>
                <w:szCs w:val="20"/>
              </w:rPr>
              <w:t>13.52</w:t>
            </w:r>
          </w:p>
        </w:tc>
        <w:tc>
          <w:tcPr>
            <w:tcW w:w="1053" w:type="dxa"/>
            <w:tcBorders>
              <w:top w:val="single" w:sz="4" w:space="0" w:color="auto"/>
              <w:left w:val="nil"/>
              <w:bottom w:val="single" w:sz="4" w:space="0" w:color="auto"/>
              <w:right w:val="single" w:sz="4" w:space="0" w:color="auto"/>
            </w:tcBorders>
            <w:shd w:val="clear" w:color="auto" w:fill="auto"/>
            <w:vAlign w:val="center"/>
          </w:tcPr>
          <w:p w:rsidR="00203827" w:rsidRPr="00B9075C" w:rsidRDefault="00203827" w:rsidP="00074714">
            <w:pPr>
              <w:jc w:val="center"/>
              <w:rPr>
                <w:rFonts w:ascii="GHEA Grapalat" w:hAnsi="GHEA Grapalat" w:cs="Calibri"/>
                <w:b/>
                <w:bCs/>
                <w:sz w:val="20"/>
                <w:szCs w:val="20"/>
              </w:rPr>
            </w:pPr>
            <w:r w:rsidRPr="00B9075C">
              <w:rPr>
                <w:rFonts w:ascii="GHEA Grapalat" w:hAnsi="GHEA Grapalat" w:cs="Calibri"/>
                <w:b/>
                <w:bCs/>
                <w:sz w:val="20"/>
                <w:szCs w:val="20"/>
              </w:rPr>
              <w:t>70.22</w:t>
            </w:r>
          </w:p>
        </w:tc>
        <w:tc>
          <w:tcPr>
            <w:tcW w:w="1456" w:type="dxa"/>
            <w:tcBorders>
              <w:top w:val="single" w:sz="4" w:space="0" w:color="auto"/>
              <w:left w:val="nil"/>
              <w:bottom w:val="single" w:sz="4" w:space="0" w:color="auto"/>
              <w:right w:val="single" w:sz="4" w:space="0" w:color="auto"/>
            </w:tcBorders>
            <w:shd w:val="clear" w:color="auto" w:fill="auto"/>
            <w:vAlign w:val="center"/>
          </w:tcPr>
          <w:p w:rsidR="00203827" w:rsidRPr="00B9075C" w:rsidRDefault="00203827" w:rsidP="00074714">
            <w:pPr>
              <w:jc w:val="center"/>
              <w:rPr>
                <w:rFonts w:ascii="GHEA Grapalat" w:hAnsi="GHEA Grapalat" w:cs="Calibri"/>
                <w:b/>
                <w:bCs/>
                <w:sz w:val="20"/>
                <w:szCs w:val="20"/>
              </w:rPr>
            </w:pPr>
            <w:r w:rsidRPr="00B9075C">
              <w:rPr>
                <w:rFonts w:ascii="GHEA Grapalat" w:hAnsi="GHEA Grapalat" w:cs="Calibri"/>
                <w:b/>
                <w:bCs/>
                <w:sz w:val="20"/>
                <w:szCs w:val="20"/>
              </w:rPr>
              <w:t>11.42</w:t>
            </w:r>
          </w:p>
        </w:tc>
      </w:tr>
      <w:tr w:rsidR="001710D0" w:rsidRPr="00B9075C" w:rsidTr="00871BCE">
        <w:trPr>
          <w:trHeight w:val="644"/>
          <w:jc w:val="center"/>
        </w:trPr>
        <w:tc>
          <w:tcPr>
            <w:tcW w:w="2793" w:type="dxa"/>
            <w:gridSpan w:val="2"/>
            <w:tcBorders>
              <w:top w:val="single" w:sz="4" w:space="0" w:color="auto"/>
              <w:left w:val="single" w:sz="4" w:space="0" w:color="auto"/>
              <w:bottom w:val="single" w:sz="4" w:space="0" w:color="auto"/>
              <w:right w:val="single" w:sz="4" w:space="0" w:color="auto"/>
            </w:tcBorders>
            <w:shd w:val="clear" w:color="auto" w:fill="auto"/>
          </w:tcPr>
          <w:p w:rsidR="00871BCE" w:rsidRPr="00B9075C" w:rsidRDefault="00871BCE" w:rsidP="00871BCE">
            <w:pPr>
              <w:spacing w:before="240" w:after="0" w:line="240" w:lineRule="auto"/>
              <w:jc w:val="center"/>
              <w:rPr>
                <w:rFonts w:ascii="GHEA Grapalat" w:hAnsi="GHEA Grapalat"/>
                <w:b/>
                <w:bCs/>
                <w:i/>
                <w:iCs/>
                <w:sz w:val="20"/>
                <w:szCs w:val="20"/>
              </w:rPr>
            </w:pPr>
            <w:r w:rsidRPr="00B9075C">
              <w:rPr>
                <w:rFonts w:ascii="GHEA Grapalat" w:hAnsi="GHEA Grapalat"/>
                <w:b/>
                <w:bCs/>
                <w:i/>
                <w:iCs/>
                <w:sz w:val="20"/>
                <w:szCs w:val="20"/>
              </w:rPr>
              <w:t>International Organizations</w:t>
            </w:r>
          </w:p>
        </w:tc>
        <w:tc>
          <w:tcPr>
            <w:tcW w:w="1512" w:type="dxa"/>
            <w:tcBorders>
              <w:top w:val="nil"/>
              <w:left w:val="nil"/>
              <w:bottom w:val="single" w:sz="4" w:space="0" w:color="auto"/>
              <w:right w:val="single" w:sz="4" w:space="0" w:color="auto"/>
            </w:tcBorders>
            <w:shd w:val="clear" w:color="auto" w:fill="auto"/>
            <w:vAlign w:val="center"/>
          </w:tcPr>
          <w:p w:rsidR="00871BCE" w:rsidRPr="00B9075C" w:rsidRDefault="00871BCE" w:rsidP="00871BCE">
            <w:pPr>
              <w:spacing w:after="0"/>
              <w:jc w:val="center"/>
              <w:rPr>
                <w:rFonts w:ascii="GHEA Grapalat" w:hAnsi="GHEA Grapalat" w:cs="Calibri"/>
                <w:b/>
                <w:bCs/>
                <w:sz w:val="20"/>
                <w:szCs w:val="20"/>
              </w:rPr>
            </w:pPr>
            <w:r w:rsidRPr="00B9075C">
              <w:rPr>
                <w:rFonts w:ascii="GHEA Grapalat" w:hAnsi="GHEA Grapalat" w:cs="Calibri"/>
                <w:b/>
                <w:bCs/>
                <w:sz w:val="20"/>
                <w:szCs w:val="20"/>
              </w:rPr>
              <w:t>-</w:t>
            </w:r>
          </w:p>
        </w:tc>
        <w:tc>
          <w:tcPr>
            <w:tcW w:w="1053" w:type="dxa"/>
            <w:tcBorders>
              <w:top w:val="nil"/>
              <w:left w:val="nil"/>
              <w:bottom w:val="single" w:sz="4" w:space="0" w:color="auto"/>
              <w:right w:val="single" w:sz="4" w:space="0" w:color="auto"/>
            </w:tcBorders>
            <w:shd w:val="clear" w:color="auto" w:fill="auto"/>
            <w:vAlign w:val="center"/>
          </w:tcPr>
          <w:p w:rsidR="00871BCE" w:rsidRPr="00B9075C" w:rsidRDefault="00871BCE" w:rsidP="00871BCE">
            <w:pPr>
              <w:jc w:val="center"/>
              <w:rPr>
                <w:rFonts w:ascii="GHEA Grapalat" w:hAnsi="GHEA Grapalat" w:cs="Calibri"/>
                <w:b/>
                <w:bCs/>
                <w:sz w:val="20"/>
                <w:szCs w:val="20"/>
              </w:rPr>
            </w:pPr>
            <w:r w:rsidRPr="00B9075C">
              <w:rPr>
                <w:rFonts w:ascii="GHEA Grapalat" w:hAnsi="GHEA Grapalat" w:cs="Calibri"/>
                <w:b/>
                <w:bCs/>
                <w:sz w:val="20"/>
                <w:szCs w:val="20"/>
              </w:rPr>
              <w:t>51.78</w:t>
            </w:r>
          </w:p>
        </w:tc>
        <w:tc>
          <w:tcPr>
            <w:tcW w:w="1456" w:type="dxa"/>
            <w:tcBorders>
              <w:top w:val="nil"/>
              <w:left w:val="nil"/>
              <w:bottom w:val="single" w:sz="4" w:space="0" w:color="auto"/>
              <w:right w:val="single" w:sz="4" w:space="0" w:color="auto"/>
            </w:tcBorders>
            <w:shd w:val="clear" w:color="auto" w:fill="auto"/>
            <w:vAlign w:val="center"/>
          </w:tcPr>
          <w:p w:rsidR="00871BCE" w:rsidRPr="00B9075C" w:rsidRDefault="00871BCE" w:rsidP="00871BCE">
            <w:pPr>
              <w:jc w:val="center"/>
              <w:rPr>
                <w:rFonts w:ascii="GHEA Grapalat" w:hAnsi="GHEA Grapalat" w:cs="Calibri"/>
                <w:b/>
                <w:bCs/>
                <w:sz w:val="20"/>
                <w:szCs w:val="20"/>
              </w:rPr>
            </w:pPr>
            <w:r w:rsidRPr="00B9075C">
              <w:rPr>
                <w:rFonts w:ascii="GHEA Grapalat" w:hAnsi="GHEA Grapalat" w:cs="Calibri"/>
                <w:b/>
                <w:bCs/>
                <w:sz w:val="20"/>
                <w:szCs w:val="20"/>
              </w:rPr>
              <w:t>9.08</w:t>
            </w:r>
          </w:p>
        </w:tc>
      </w:tr>
      <w:tr w:rsidR="001710D0" w:rsidRPr="00B9075C" w:rsidTr="00871BCE">
        <w:trPr>
          <w:trHeight w:val="1177"/>
          <w:jc w:val="center"/>
        </w:trPr>
        <w:tc>
          <w:tcPr>
            <w:tcW w:w="406" w:type="dxa"/>
            <w:tcBorders>
              <w:top w:val="nil"/>
              <w:left w:val="single" w:sz="4" w:space="0" w:color="auto"/>
              <w:bottom w:val="single" w:sz="4" w:space="0" w:color="auto"/>
              <w:right w:val="single" w:sz="4" w:space="0" w:color="auto"/>
            </w:tcBorders>
            <w:shd w:val="clear" w:color="auto" w:fill="auto"/>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1</w:t>
            </w:r>
          </w:p>
        </w:tc>
        <w:tc>
          <w:tcPr>
            <w:tcW w:w="2387" w:type="dxa"/>
            <w:tcBorders>
              <w:top w:val="nil"/>
              <w:left w:val="nil"/>
              <w:bottom w:val="single" w:sz="4" w:space="0" w:color="auto"/>
              <w:right w:val="single" w:sz="4" w:space="0" w:color="auto"/>
            </w:tcBorders>
            <w:shd w:val="clear" w:color="auto" w:fill="auto"/>
            <w:vAlign w:val="bottom"/>
          </w:tcPr>
          <w:p w:rsidR="00871BCE" w:rsidRPr="00B9075C" w:rsidRDefault="00871BCE" w:rsidP="00871BCE">
            <w:pPr>
              <w:spacing w:before="240" w:after="0" w:line="240" w:lineRule="auto"/>
              <w:rPr>
                <w:rFonts w:ascii="GHEA Grapalat" w:hAnsi="GHEA Grapalat"/>
                <w:sz w:val="20"/>
                <w:szCs w:val="20"/>
              </w:rPr>
            </w:pPr>
            <w:r w:rsidRPr="00B9075C">
              <w:rPr>
                <w:rFonts w:ascii="GHEA Grapalat" w:hAnsi="GHEA Grapalat"/>
                <w:sz w:val="20"/>
                <w:szCs w:val="20"/>
              </w:rPr>
              <w:t>International Bank for Reconstruction and Development (IBRD)</w:t>
            </w:r>
          </w:p>
        </w:tc>
        <w:tc>
          <w:tcPr>
            <w:tcW w:w="1512"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1.67</w:t>
            </w:r>
          </w:p>
        </w:tc>
        <w:tc>
          <w:tcPr>
            <w:tcW w:w="1456"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1.30</w:t>
            </w:r>
          </w:p>
        </w:tc>
      </w:tr>
      <w:tr w:rsidR="001710D0" w:rsidRPr="00B9075C" w:rsidTr="00871BCE">
        <w:trPr>
          <w:trHeight w:val="839"/>
          <w:jc w:val="center"/>
        </w:trPr>
        <w:tc>
          <w:tcPr>
            <w:tcW w:w="406" w:type="dxa"/>
            <w:tcBorders>
              <w:top w:val="nil"/>
              <w:left w:val="single" w:sz="4" w:space="0" w:color="auto"/>
              <w:bottom w:val="single" w:sz="4" w:space="0" w:color="auto"/>
              <w:right w:val="single" w:sz="4" w:space="0" w:color="auto"/>
            </w:tcBorders>
            <w:shd w:val="clear" w:color="auto" w:fill="auto"/>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2</w:t>
            </w:r>
          </w:p>
        </w:tc>
        <w:tc>
          <w:tcPr>
            <w:tcW w:w="2387" w:type="dxa"/>
            <w:tcBorders>
              <w:top w:val="nil"/>
              <w:left w:val="nil"/>
              <w:bottom w:val="single" w:sz="4" w:space="0" w:color="auto"/>
              <w:right w:val="single" w:sz="4" w:space="0" w:color="auto"/>
            </w:tcBorders>
            <w:shd w:val="clear" w:color="auto" w:fill="auto"/>
            <w:vAlign w:val="bottom"/>
          </w:tcPr>
          <w:p w:rsidR="00871BCE" w:rsidRPr="00B9075C" w:rsidRDefault="00871BCE" w:rsidP="00871BCE">
            <w:pPr>
              <w:spacing w:before="240" w:after="0" w:line="240" w:lineRule="auto"/>
              <w:rPr>
                <w:rFonts w:ascii="GHEA Grapalat" w:hAnsi="GHEA Grapalat"/>
                <w:sz w:val="20"/>
                <w:szCs w:val="20"/>
              </w:rPr>
            </w:pPr>
            <w:r w:rsidRPr="00B9075C">
              <w:rPr>
                <w:rFonts w:ascii="GHEA Grapalat" w:hAnsi="GHEA Grapalat"/>
                <w:sz w:val="20"/>
                <w:szCs w:val="20"/>
              </w:rPr>
              <w:t>European Investment Bank (EIB)</w:t>
            </w:r>
          </w:p>
        </w:tc>
        <w:tc>
          <w:tcPr>
            <w:tcW w:w="1512"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5.19</w:t>
            </w:r>
          </w:p>
        </w:tc>
        <w:tc>
          <w:tcPr>
            <w:tcW w:w="1456"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3.29</w:t>
            </w:r>
          </w:p>
        </w:tc>
      </w:tr>
      <w:tr w:rsidR="001710D0" w:rsidRPr="00B9075C" w:rsidTr="00280B4E">
        <w:trPr>
          <w:trHeight w:val="710"/>
          <w:jc w:val="center"/>
        </w:trPr>
        <w:tc>
          <w:tcPr>
            <w:tcW w:w="406" w:type="dxa"/>
            <w:tcBorders>
              <w:top w:val="nil"/>
              <w:left w:val="single" w:sz="4" w:space="0" w:color="auto"/>
              <w:bottom w:val="single" w:sz="4" w:space="0" w:color="auto"/>
              <w:right w:val="single" w:sz="4" w:space="0" w:color="auto"/>
            </w:tcBorders>
            <w:shd w:val="clear" w:color="auto" w:fill="auto"/>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3</w:t>
            </w:r>
          </w:p>
        </w:tc>
        <w:tc>
          <w:tcPr>
            <w:tcW w:w="2387" w:type="dxa"/>
            <w:tcBorders>
              <w:top w:val="nil"/>
              <w:left w:val="nil"/>
              <w:bottom w:val="single" w:sz="4" w:space="0" w:color="auto"/>
              <w:right w:val="single" w:sz="4" w:space="0" w:color="auto"/>
            </w:tcBorders>
            <w:shd w:val="clear" w:color="auto" w:fill="auto"/>
            <w:vAlign w:val="bottom"/>
          </w:tcPr>
          <w:p w:rsidR="00871BCE" w:rsidRPr="00B9075C" w:rsidRDefault="00871BCE" w:rsidP="00871BCE">
            <w:pPr>
              <w:spacing w:after="0" w:line="240" w:lineRule="auto"/>
              <w:rPr>
                <w:rFonts w:ascii="GHEA Grapalat" w:hAnsi="GHEA Grapalat"/>
                <w:sz w:val="20"/>
                <w:szCs w:val="20"/>
              </w:rPr>
            </w:pPr>
            <w:r w:rsidRPr="00B9075C">
              <w:rPr>
                <w:rFonts w:ascii="GHEA Grapalat" w:hAnsi="GHEA Grapalat" w:cs="Sylfaen"/>
                <w:sz w:val="20"/>
                <w:szCs w:val="20"/>
              </w:rPr>
              <w:t>Asian Development Bank</w:t>
            </w:r>
            <w:r w:rsidRPr="00B9075C">
              <w:rPr>
                <w:rFonts w:ascii="GHEA Grapalat" w:hAnsi="GHEA Grapalat"/>
                <w:sz w:val="20"/>
                <w:szCs w:val="20"/>
              </w:rPr>
              <w:t xml:space="preserve"> (ADB)</w:t>
            </w:r>
          </w:p>
        </w:tc>
        <w:tc>
          <w:tcPr>
            <w:tcW w:w="1512"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w:t>
            </w:r>
          </w:p>
        </w:tc>
        <w:tc>
          <w:tcPr>
            <w:tcW w:w="1456"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0.32</w:t>
            </w:r>
          </w:p>
        </w:tc>
      </w:tr>
      <w:tr w:rsidR="001710D0" w:rsidRPr="00B9075C" w:rsidTr="00280B4E">
        <w:trPr>
          <w:trHeight w:val="692"/>
          <w:jc w:val="center"/>
        </w:trPr>
        <w:tc>
          <w:tcPr>
            <w:tcW w:w="406" w:type="dxa"/>
            <w:tcBorders>
              <w:top w:val="nil"/>
              <w:left w:val="single" w:sz="4" w:space="0" w:color="auto"/>
              <w:bottom w:val="single" w:sz="4" w:space="0" w:color="auto"/>
              <w:right w:val="single" w:sz="4" w:space="0" w:color="auto"/>
            </w:tcBorders>
            <w:shd w:val="clear" w:color="auto" w:fill="auto"/>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4</w:t>
            </w:r>
          </w:p>
        </w:tc>
        <w:tc>
          <w:tcPr>
            <w:tcW w:w="2387" w:type="dxa"/>
            <w:tcBorders>
              <w:top w:val="nil"/>
              <w:left w:val="nil"/>
              <w:bottom w:val="single" w:sz="4" w:space="0" w:color="auto"/>
              <w:right w:val="single" w:sz="4" w:space="0" w:color="auto"/>
            </w:tcBorders>
            <w:shd w:val="clear" w:color="auto" w:fill="auto"/>
            <w:vAlign w:val="bottom"/>
          </w:tcPr>
          <w:p w:rsidR="00871BCE" w:rsidRPr="00B9075C" w:rsidRDefault="00871BCE" w:rsidP="00871BCE">
            <w:pPr>
              <w:spacing w:before="240" w:after="0" w:line="240" w:lineRule="auto"/>
              <w:rPr>
                <w:rFonts w:ascii="GHEA Grapalat" w:hAnsi="GHEA Grapalat"/>
                <w:sz w:val="20"/>
                <w:szCs w:val="20"/>
              </w:rPr>
            </w:pPr>
            <w:r w:rsidRPr="00B9075C">
              <w:rPr>
                <w:rFonts w:ascii="GHEA Grapalat" w:hAnsi="GHEA Grapalat"/>
                <w:sz w:val="20"/>
                <w:szCs w:val="20"/>
              </w:rPr>
              <w:t>International Monetary Fund (IMF)</w:t>
            </w:r>
          </w:p>
        </w:tc>
        <w:tc>
          <w:tcPr>
            <w:tcW w:w="1512"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jc w:val="center"/>
              <w:rPr>
                <w:rFonts w:ascii="GHEA Grapalat" w:hAnsi="GHEA Grapalat"/>
                <w:sz w:val="20"/>
                <w:szCs w:val="20"/>
              </w:rPr>
            </w:pPr>
            <w:r w:rsidRPr="00B9075C">
              <w:rPr>
                <w:rFonts w:ascii="GHEA Grapalat" w:hAnsi="GHEA Grapalat"/>
                <w:sz w:val="20"/>
                <w:szCs w:val="20"/>
              </w:rPr>
              <w:t>-</w:t>
            </w:r>
          </w:p>
        </w:tc>
        <w:tc>
          <w:tcPr>
            <w:tcW w:w="1053"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44.92</w:t>
            </w:r>
          </w:p>
        </w:tc>
        <w:tc>
          <w:tcPr>
            <w:tcW w:w="1456" w:type="dxa"/>
            <w:tcBorders>
              <w:top w:val="nil"/>
              <w:left w:val="nil"/>
              <w:bottom w:val="single" w:sz="4" w:space="0" w:color="auto"/>
              <w:right w:val="single" w:sz="4" w:space="0" w:color="auto"/>
            </w:tcBorders>
            <w:shd w:val="clear" w:color="auto" w:fill="FFFFFF"/>
            <w:noWrap/>
            <w:vAlign w:val="center"/>
          </w:tcPr>
          <w:p w:rsidR="00871BCE" w:rsidRPr="00B9075C" w:rsidRDefault="00871BCE" w:rsidP="00871BCE">
            <w:pPr>
              <w:spacing w:after="0" w:line="240" w:lineRule="auto"/>
              <w:jc w:val="center"/>
              <w:rPr>
                <w:rFonts w:ascii="GHEA Grapalat" w:hAnsi="GHEA Grapalat"/>
                <w:sz w:val="20"/>
                <w:szCs w:val="20"/>
              </w:rPr>
            </w:pPr>
            <w:r w:rsidRPr="00B9075C">
              <w:rPr>
                <w:rFonts w:ascii="GHEA Grapalat" w:hAnsi="GHEA Grapalat"/>
                <w:sz w:val="20"/>
                <w:szCs w:val="20"/>
              </w:rPr>
              <w:t>4.17</w:t>
            </w:r>
          </w:p>
        </w:tc>
      </w:tr>
      <w:tr w:rsidR="001710D0" w:rsidRPr="00B9075C" w:rsidTr="00280B4E">
        <w:trPr>
          <w:trHeight w:val="281"/>
          <w:jc w:val="center"/>
        </w:trPr>
        <w:tc>
          <w:tcPr>
            <w:tcW w:w="2793" w:type="dxa"/>
            <w:gridSpan w:val="2"/>
            <w:tcBorders>
              <w:top w:val="single" w:sz="4" w:space="0" w:color="auto"/>
              <w:left w:val="single" w:sz="4" w:space="0" w:color="auto"/>
              <w:bottom w:val="single" w:sz="4" w:space="0" w:color="auto"/>
              <w:right w:val="single" w:sz="4" w:space="0" w:color="auto"/>
            </w:tcBorders>
            <w:shd w:val="clear" w:color="auto" w:fill="auto"/>
          </w:tcPr>
          <w:p w:rsidR="00871BCE" w:rsidRPr="00B9075C" w:rsidRDefault="00871BCE" w:rsidP="00871BCE">
            <w:pPr>
              <w:spacing w:before="240" w:after="0" w:line="240" w:lineRule="auto"/>
              <w:jc w:val="center"/>
              <w:rPr>
                <w:rFonts w:ascii="GHEA Grapalat" w:hAnsi="GHEA Grapalat"/>
                <w:b/>
                <w:bCs/>
                <w:i/>
                <w:iCs/>
                <w:sz w:val="20"/>
                <w:szCs w:val="20"/>
              </w:rPr>
            </w:pPr>
            <w:r w:rsidRPr="00B9075C">
              <w:rPr>
                <w:rFonts w:ascii="GHEA Grapalat" w:hAnsi="GHEA Grapalat"/>
                <w:b/>
                <w:bCs/>
                <w:i/>
                <w:iCs/>
                <w:sz w:val="20"/>
                <w:szCs w:val="20"/>
              </w:rPr>
              <w:t>Foreign States</w:t>
            </w:r>
          </w:p>
        </w:tc>
        <w:tc>
          <w:tcPr>
            <w:tcW w:w="1512" w:type="dxa"/>
            <w:tcBorders>
              <w:top w:val="nil"/>
              <w:left w:val="nil"/>
              <w:bottom w:val="single" w:sz="4" w:space="0" w:color="auto"/>
              <w:right w:val="single" w:sz="4" w:space="0" w:color="auto"/>
            </w:tcBorders>
            <w:shd w:val="clear" w:color="auto" w:fill="auto"/>
            <w:vAlign w:val="center"/>
          </w:tcPr>
          <w:p w:rsidR="00871BCE" w:rsidRPr="00B9075C" w:rsidRDefault="00871BCE" w:rsidP="00871BCE">
            <w:pPr>
              <w:spacing w:before="240"/>
              <w:jc w:val="center"/>
              <w:rPr>
                <w:rFonts w:ascii="GHEA Grapalat" w:hAnsi="GHEA Grapalat" w:cs="Calibri"/>
                <w:b/>
                <w:bCs/>
                <w:sz w:val="20"/>
                <w:szCs w:val="20"/>
              </w:rPr>
            </w:pPr>
            <w:r w:rsidRPr="00B9075C">
              <w:rPr>
                <w:rFonts w:ascii="GHEA Grapalat" w:hAnsi="GHEA Grapalat" w:cs="Calibri"/>
                <w:b/>
                <w:bCs/>
                <w:sz w:val="20"/>
                <w:szCs w:val="20"/>
              </w:rPr>
              <w:t>13.52</w:t>
            </w:r>
          </w:p>
        </w:tc>
        <w:tc>
          <w:tcPr>
            <w:tcW w:w="1053" w:type="dxa"/>
            <w:tcBorders>
              <w:top w:val="nil"/>
              <w:left w:val="nil"/>
              <w:bottom w:val="single" w:sz="4" w:space="0" w:color="auto"/>
              <w:right w:val="single" w:sz="4" w:space="0" w:color="auto"/>
            </w:tcBorders>
            <w:shd w:val="clear" w:color="auto" w:fill="auto"/>
            <w:vAlign w:val="center"/>
          </w:tcPr>
          <w:p w:rsidR="00871BCE" w:rsidRPr="00B9075C" w:rsidRDefault="00871BCE" w:rsidP="00871BCE">
            <w:pPr>
              <w:spacing w:before="240"/>
              <w:jc w:val="center"/>
              <w:rPr>
                <w:rFonts w:ascii="GHEA Grapalat" w:hAnsi="GHEA Grapalat" w:cs="Calibri"/>
                <w:b/>
                <w:bCs/>
                <w:sz w:val="20"/>
                <w:szCs w:val="20"/>
              </w:rPr>
            </w:pPr>
            <w:r w:rsidRPr="00B9075C">
              <w:rPr>
                <w:rFonts w:ascii="GHEA Grapalat" w:hAnsi="GHEA Grapalat" w:cs="Calibri"/>
                <w:b/>
                <w:bCs/>
                <w:sz w:val="20"/>
                <w:szCs w:val="20"/>
              </w:rPr>
              <w:t>16.43</w:t>
            </w:r>
          </w:p>
        </w:tc>
        <w:tc>
          <w:tcPr>
            <w:tcW w:w="1456" w:type="dxa"/>
            <w:tcBorders>
              <w:top w:val="nil"/>
              <w:left w:val="nil"/>
              <w:bottom w:val="single" w:sz="4" w:space="0" w:color="auto"/>
              <w:right w:val="single" w:sz="4" w:space="0" w:color="auto"/>
            </w:tcBorders>
            <w:shd w:val="clear" w:color="auto" w:fill="auto"/>
            <w:vAlign w:val="center"/>
          </w:tcPr>
          <w:p w:rsidR="00871BCE" w:rsidRPr="00B9075C" w:rsidRDefault="00871BCE" w:rsidP="00871BCE">
            <w:pPr>
              <w:spacing w:before="240"/>
              <w:jc w:val="center"/>
              <w:rPr>
                <w:rFonts w:ascii="GHEA Grapalat" w:hAnsi="GHEA Grapalat" w:cs="Calibri"/>
                <w:b/>
                <w:bCs/>
                <w:sz w:val="20"/>
                <w:szCs w:val="20"/>
              </w:rPr>
            </w:pPr>
            <w:r w:rsidRPr="00B9075C">
              <w:rPr>
                <w:rFonts w:ascii="GHEA Grapalat" w:hAnsi="GHEA Grapalat" w:cs="Calibri"/>
                <w:b/>
                <w:bCs/>
                <w:sz w:val="20"/>
                <w:szCs w:val="20"/>
              </w:rPr>
              <w:t>2.17</w:t>
            </w:r>
          </w:p>
        </w:tc>
      </w:tr>
      <w:tr w:rsidR="001710D0" w:rsidRPr="00B9075C" w:rsidTr="00871BCE">
        <w:trPr>
          <w:trHeight w:val="510"/>
          <w:jc w:val="center"/>
        </w:trPr>
        <w:tc>
          <w:tcPr>
            <w:tcW w:w="406" w:type="dxa"/>
            <w:tcBorders>
              <w:top w:val="nil"/>
              <w:left w:val="single" w:sz="4" w:space="0" w:color="auto"/>
              <w:bottom w:val="single" w:sz="4" w:space="0" w:color="auto"/>
              <w:right w:val="single" w:sz="4" w:space="0" w:color="auto"/>
            </w:tcBorders>
            <w:shd w:val="clear" w:color="auto" w:fill="auto"/>
            <w:vAlign w:val="center"/>
          </w:tcPr>
          <w:p w:rsidR="00203827" w:rsidRPr="00B9075C" w:rsidRDefault="00203827" w:rsidP="009B5BE9">
            <w:pPr>
              <w:spacing w:after="0" w:line="240" w:lineRule="auto"/>
              <w:jc w:val="center"/>
              <w:rPr>
                <w:rFonts w:ascii="GHEA Grapalat" w:hAnsi="GHEA Grapalat"/>
                <w:sz w:val="20"/>
                <w:szCs w:val="20"/>
              </w:rPr>
            </w:pPr>
            <w:r w:rsidRPr="00B9075C">
              <w:rPr>
                <w:rFonts w:ascii="GHEA Grapalat" w:hAnsi="GHEA Grapalat"/>
                <w:sz w:val="20"/>
                <w:szCs w:val="20"/>
              </w:rPr>
              <w:t>1</w:t>
            </w:r>
          </w:p>
        </w:tc>
        <w:tc>
          <w:tcPr>
            <w:tcW w:w="2387" w:type="dxa"/>
            <w:tcBorders>
              <w:top w:val="nil"/>
              <w:left w:val="nil"/>
              <w:bottom w:val="single" w:sz="4" w:space="0" w:color="auto"/>
              <w:right w:val="single" w:sz="4" w:space="0" w:color="auto"/>
            </w:tcBorders>
            <w:shd w:val="clear" w:color="auto" w:fill="auto"/>
            <w:vAlign w:val="center"/>
          </w:tcPr>
          <w:p w:rsidR="00203827" w:rsidRPr="00B9075C" w:rsidRDefault="00871BCE" w:rsidP="002E6276">
            <w:pPr>
              <w:spacing w:after="0" w:line="240" w:lineRule="auto"/>
              <w:rPr>
                <w:rFonts w:ascii="GHEA Grapalat" w:hAnsi="GHEA Grapalat"/>
                <w:sz w:val="20"/>
                <w:szCs w:val="20"/>
              </w:rPr>
            </w:pPr>
            <w:r w:rsidRPr="00B9075C">
              <w:rPr>
                <w:rFonts w:ascii="GHEA Grapalat" w:hAnsi="GHEA Grapalat"/>
                <w:sz w:val="20"/>
                <w:szCs w:val="20"/>
              </w:rPr>
              <w:t>Germany (KfW)</w:t>
            </w:r>
          </w:p>
        </w:tc>
        <w:tc>
          <w:tcPr>
            <w:tcW w:w="1512" w:type="dxa"/>
            <w:tcBorders>
              <w:top w:val="nil"/>
              <w:left w:val="nil"/>
              <w:bottom w:val="single" w:sz="4" w:space="0" w:color="auto"/>
              <w:right w:val="single" w:sz="4" w:space="0" w:color="auto"/>
            </w:tcBorders>
            <w:shd w:val="clear" w:color="auto" w:fill="FFFFFF"/>
            <w:noWrap/>
            <w:vAlign w:val="center"/>
          </w:tcPr>
          <w:p w:rsidR="00203827" w:rsidRPr="00B9075C" w:rsidRDefault="00203827" w:rsidP="00074714">
            <w:pPr>
              <w:spacing w:after="0" w:line="240" w:lineRule="auto"/>
              <w:jc w:val="center"/>
              <w:rPr>
                <w:rFonts w:ascii="GHEA Grapalat" w:hAnsi="GHEA Grapalat"/>
                <w:sz w:val="20"/>
                <w:szCs w:val="20"/>
              </w:rPr>
            </w:pPr>
            <w:r w:rsidRPr="00B9075C">
              <w:rPr>
                <w:rFonts w:ascii="GHEA Grapalat" w:hAnsi="GHEA Grapalat"/>
                <w:sz w:val="20"/>
                <w:szCs w:val="20"/>
              </w:rPr>
              <w:t>13.52</w:t>
            </w:r>
          </w:p>
        </w:tc>
        <w:tc>
          <w:tcPr>
            <w:tcW w:w="1053" w:type="dxa"/>
            <w:tcBorders>
              <w:top w:val="nil"/>
              <w:left w:val="nil"/>
              <w:bottom w:val="single" w:sz="4" w:space="0" w:color="auto"/>
              <w:right w:val="single" w:sz="4" w:space="0" w:color="auto"/>
            </w:tcBorders>
            <w:shd w:val="clear" w:color="auto" w:fill="FFFFFF"/>
            <w:noWrap/>
            <w:vAlign w:val="center"/>
          </w:tcPr>
          <w:p w:rsidR="00203827" w:rsidRPr="00B9075C" w:rsidRDefault="00203827" w:rsidP="00074714">
            <w:pPr>
              <w:spacing w:after="0" w:line="240" w:lineRule="auto"/>
              <w:jc w:val="center"/>
              <w:rPr>
                <w:rFonts w:ascii="GHEA Grapalat" w:hAnsi="GHEA Grapalat"/>
                <w:sz w:val="20"/>
                <w:szCs w:val="20"/>
              </w:rPr>
            </w:pPr>
            <w:r w:rsidRPr="00B9075C">
              <w:rPr>
                <w:rFonts w:ascii="GHEA Grapalat" w:hAnsi="GHEA Grapalat"/>
                <w:sz w:val="20"/>
                <w:szCs w:val="20"/>
              </w:rPr>
              <w:t>16.43</w:t>
            </w:r>
          </w:p>
        </w:tc>
        <w:tc>
          <w:tcPr>
            <w:tcW w:w="1456" w:type="dxa"/>
            <w:tcBorders>
              <w:top w:val="nil"/>
              <w:left w:val="nil"/>
              <w:bottom w:val="single" w:sz="4" w:space="0" w:color="auto"/>
              <w:right w:val="single" w:sz="4" w:space="0" w:color="auto"/>
            </w:tcBorders>
            <w:shd w:val="clear" w:color="auto" w:fill="FFFFFF"/>
            <w:noWrap/>
            <w:vAlign w:val="center"/>
          </w:tcPr>
          <w:p w:rsidR="00203827" w:rsidRPr="00B9075C" w:rsidRDefault="00203827" w:rsidP="00074714">
            <w:pPr>
              <w:spacing w:after="0" w:line="240" w:lineRule="auto"/>
              <w:jc w:val="center"/>
              <w:rPr>
                <w:rFonts w:ascii="GHEA Grapalat" w:hAnsi="GHEA Grapalat"/>
                <w:sz w:val="20"/>
                <w:szCs w:val="20"/>
              </w:rPr>
            </w:pPr>
            <w:r w:rsidRPr="00B9075C">
              <w:rPr>
                <w:rFonts w:ascii="GHEA Grapalat" w:hAnsi="GHEA Grapalat"/>
                <w:sz w:val="20"/>
                <w:szCs w:val="20"/>
              </w:rPr>
              <w:t>2.17</w:t>
            </w:r>
          </w:p>
        </w:tc>
      </w:tr>
    </w:tbl>
    <w:p w:rsidR="004231AD" w:rsidRPr="00B9075C" w:rsidRDefault="004231AD" w:rsidP="004231AD">
      <w:pPr>
        <w:jc w:val="center"/>
        <w:rPr>
          <w:rFonts w:ascii="GHEA Grapalat" w:hAnsi="GHEA Grapalat"/>
          <w:b/>
          <w:color w:val="FF0000"/>
          <w:sz w:val="24"/>
          <w:szCs w:val="24"/>
        </w:rPr>
      </w:pPr>
    </w:p>
    <w:p w:rsidR="00263991" w:rsidRPr="00B9075C" w:rsidRDefault="00263991" w:rsidP="004231AD">
      <w:pPr>
        <w:spacing w:after="0" w:line="240" w:lineRule="auto"/>
        <w:jc w:val="center"/>
        <w:rPr>
          <w:rFonts w:ascii="GHEA Grapalat" w:hAnsi="GHEA Grapalat"/>
          <w:b/>
          <w:color w:val="FF0000"/>
          <w:sz w:val="6"/>
          <w:szCs w:val="6"/>
        </w:rPr>
        <w:sectPr w:rsidR="00263991" w:rsidRPr="00B9075C" w:rsidSect="00EC22C2">
          <w:footerReference w:type="default" r:id="rId47"/>
          <w:pgSz w:w="12240" w:h="15840"/>
          <w:pgMar w:top="851" w:right="680" w:bottom="567" w:left="1021" w:header="709" w:footer="193" w:gutter="0"/>
          <w:cols w:space="708"/>
          <w:docGrid w:linePitch="360"/>
        </w:sectPr>
      </w:pPr>
    </w:p>
    <w:p w:rsidR="00263991" w:rsidRPr="00B9075C" w:rsidRDefault="007C1824" w:rsidP="00966627">
      <w:pPr>
        <w:pStyle w:val="Heading2"/>
        <w:numPr>
          <w:ilvl w:val="0"/>
          <w:numId w:val="8"/>
        </w:numPr>
        <w:spacing w:after="360"/>
        <w:ind w:left="1980" w:hanging="1548"/>
        <w:jc w:val="both"/>
        <w:rPr>
          <w:rFonts w:ascii="GHEA Grapalat" w:hAnsi="GHEA Grapalat" w:cs="Sylfaen"/>
          <w:b/>
          <w:sz w:val="28"/>
          <w:szCs w:val="28"/>
        </w:rPr>
      </w:pPr>
      <w:bookmarkStart w:id="48" w:name="_Toc53561672"/>
      <w:r w:rsidRPr="00B9075C">
        <w:rPr>
          <w:rFonts w:ascii="GHEA Grapalat" w:hAnsi="GHEA Grapalat" w:cs="Sylfaen"/>
          <w:b/>
          <w:sz w:val="28"/>
        </w:rPr>
        <w:lastRenderedPageBreak/>
        <w:t>Transactions</w:t>
      </w:r>
      <w:r w:rsidR="00966627">
        <w:rPr>
          <w:rFonts w:ascii="GHEA Grapalat" w:hAnsi="GHEA Grapalat" w:cs="Sylfaen"/>
          <w:b/>
          <w:sz w:val="28"/>
        </w:rPr>
        <w:t xml:space="preserve"> on the g</w:t>
      </w:r>
      <w:r w:rsidRPr="00B9075C">
        <w:rPr>
          <w:rFonts w:ascii="GHEA Grapalat" w:hAnsi="GHEA Grapalat" w:cs="Sylfaen"/>
          <w:b/>
          <w:sz w:val="28"/>
        </w:rPr>
        <w:t>uarantees carried out during 2019 by the RA Government</w:t>
      </w:r>
      <w:bookmarkEnd w:id="48"/>
    </w:p>
    <w:tbl>
      <w:tblPr>
        <w:tblW w:w="15155" w:type="dxa"/>
        <w:jc w:val="center"/>
        <w:tblCellMar>
          <w:left w:w="57" w:type="dxa"/>
          <w:right w:w="57" w:type="dxa"/>
        </w:tblCellMar>
        <w:tblLook w:val="04A0" w:firstRow="1" w:lastRow="0" w:firstColumn="1" w:lastColumn="0" w:noHBand="0" w:noVBand="1"/>
      </w:tblPr>
      <w:tblGrid>
        <w:gridCol w:w="1170"/>
        <w:gridCol w:w="1361"/>
        <w:gridCol w:w="1692"/>
        <w:gridCol w:w="955"/>
        <w:gridCol w:w="1179"/>
        <w:gridCol w:w="1078"/>
        <w:gridCol w:w="1078"/>
        <w:gridCol w:w="1013"/>
        <w:gridCol w:w="1021"/>
        <w:gridCol w:w="1009"/>
        <w:gridCol w:w="1341"/>
        <w:gridCol w:w="1091"/>
        <w:gridCol w:w="1167"/>
      </w:tblGrid>
      <w:tr w:rsidR="003569FE" w:rsidRPr="00B9075C" w:rsidTr="008F13CA">
        <w:trPr>
          <w:trHeight w:val="1295"/>
          <w:tblHeader/>
          <w:jc w:val="center"/>
        </w:trPr>
        <w:tc>
          <w:tcPr>
            <w:tcW w:w="1198"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Principal</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Beneficiary</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 xml:space="preserve">Program / </w:t>
            </w:r>
            <w:r w:rsidR="000054E1" w:rsidRPr="00B9075C">
              <w:rPr>
                <w:rFonts w:ascii="GHEA Grapalat" w:hAnsi="GHEA Grapalat" w:cs="Arial"/>
                <w:b/>
                <w:bCs/>
                <w:color w:val="FFFFFF" w:themeColor="background1"/>
                <w:sz w:val="17"/>
                <w:szCs w:val="17"/>
              </w:rPr>
              <w:t>Purpose</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507166"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 xml:space="preserve">Guarantee </w:t>
            </w:r>
            <w:r w:rsidR="003569FE" w:rsidRPr="00B9075C">
              <w:rPr>
                <w:rFonts w:ascii="GHEA Grapalat" w:hAnsi="GHEA Grapalat" w:cs="Arial"/>
                <w:b/>
                <w:bCs/>
                <w:color w:val="FFFFFF" w:themeColor="background1"/>
                <w:sz w:val="17"/>
                <w:szCs w:val="17"/>
              </w:rPr>
              <w:t>Currency</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2D0554">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Guar</w:t>
            </w:r>
            <w:r w:rsidR="002D0554">
              <w:rPr>
                <w:rFonts w:ascii="GHEA Grapalat" w:hAnsi="GHEA Grapalat" w:cs="Arial"/>
                <w:b/>
                <w:bCs/>
                <w:color w:val="FFFFFF" w:themeColor="background1"/>
                <w:sz w:val="17"/>
                <w:szCs w:val="17"/>
              </w:rPr>
              <w:t>antee amount in its currency, million</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Outstanding amount in it</w:t>
            </w:r>
            <w:r w:rsidR="00507166" w:rsidRPr="00B9075C">
              <w:rPr>
                <w:rFonts w:ascii="GHEA Grapalat" w:hAnsi="GHEA Grapalat" w:cs="Arial"/>
                <w:b/>
                <w:bCs/>
                <w:color w:val="FFFFFF" w:themeColor="background1"/>
                <w:sz w:val="17"/>
                <w:szCs w:val="17"/>
              </w:rPr>
              <w:t>s</w:t>
            </w:r>
            <w:r w:rsidRPr="00B9075C">
              <w:rPr>
                <w:rFonts w:ascii="GHEA Grapalat" w:hAnsi="GHEA Grapalat" w:cs="Arial"/>
                <w:b/>
                <w:bCs/>
                <w:color w:val="FFFFFF" w:themeColor="background1"/>
                <w:sz w:val="17"/>
                <w:szCs w:val="17"/>
              </w:rPr>
              <w:t xml:space="preserve"> currency as of 31.12.19,</w:t>
            </w:r>
          </w:p>
          <w:p w:rsidR="003569FE" w:rsidRPr="00B9075C" w:rsidRDefault="002D0554" w:rsidP="003569FE">
            <w:pPr>
              <w:spacing w:after="0" w:line="240" w:lineRule="auto"/>
              <w:jc w:val="center"/>
              <w:rPr>
                <w:rFonts w:ascii="GHEA Grapalat" w:hAnsi="GHEA Grapalat" w:cs="Arial"/>
                <w:b/>
                <w:bCs/>
                <w:color w:val="FFFFFF" w:themeColor="background1"/>
                <w:sz w:val="17"/>
                <w:szCs w:val="17"/>
              </w:rPr>
            </w:pPr>
            <w:r>
              <w:rPr>
                <w:rFonts w:ascii="GHEA Grapalat" w:hAnsi="GHEA Grapalat" w:cs="Arial"/>
                <w:b/>
                <w:bCs/>
                <w:color w:val="FFFFFF" w:themeColor="background1"/>
                <w:sz w:val="17"/>
                <w:szCs w:val="17"/>
              </w:rPr>
              <w:t>million</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Outstanding amount in USD as of 31.12.19,</w:t>
            </w:r>
          </w:p>
          <w:p w:rsidR="003569FE" w:rsidRPr="00B9075C" w:rsidRDefault="002D0554" w:rsidP="003569FE">
            <w:pPr>
              <w:spacing w:after="0" w:line="240" w:lineRule="auto"/>
              <w:jc w:val="center"/>
              <w:rPr>
                <w:rFonts w:ascii="GHEA Grapalat" w:hAnsi="GHEA Grapalat" w:cs="Arial"/>
                <w:b/>
                <w:bCs/>
                <w:color w:val="FFFFFF" w:themeColor="background1"/>
                <w:sz w:val="17"/>
                <w:szCs w:val="17"/>
              </w:rPr>
            </w:pPr>
            <w:r>
              <w:rPr>
                <w:rFonts w:ascii="GHEA Grapalat" w:hAnsi="GHEA Grapalat" w:cs="Arial"/>
                <w:b/>
                <w:bCs/>
                <w:color w:val="FFFFFF" w:themeColor="background1"/>
                <w:sz w:val="17"/>
                <w:szCs w:val="17"/>
              </w:rPr>
              <w:t>million</w:t>
            </w:r>
          </w:p>
        </w:tc>
        <w:tc>
          <w:tcPr>
            <w:tcW w:w="2034" w:type="dxa"/>
            <w:gridSpan w:val="2"/>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3569FE" w:rsidRPr="00B9075C" w:rsidRDefault="00507166" w:rsidP="00507166">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Guarantee m</w:t>
            </w:r>
            <w:r w:rsidR="003569FE" w:rsidRPr="00B9075C">
              <w:rPr>
                <w:rFonts w:ascii="GHEA Grapalat" w:hAnsi="GHEA Grapalat" w:cs="Arial"/>
                <w:b/>
                <w:bCs/>
                <w:color w:val="FFFFFF" w:themeColor="background1"/>
                <w:sz w:val="17"/>
                <w:szCs w:val="17"/>
              </w:rPr>
              <w:t>aturity date</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 xml:space="preserve">New guarantee, USD </w:t>
            </w:r>
            <w:r w:rsidR="002D0554">
              <w:rPr>
                <w:rFonts w:ascii="GHEA Grapalat" w:hAnsi="GHEA Grapalat" w:cs="Arial"/>
                <w:b/>
                <w:bCs/>
                <w:color w:val="FFFFFF" w:themeColor="background1"/>
                <w:sz w:val="17"/>
                <w:szCs w:val="17"/>
              </w:rPr>
              <w:t>million</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507166" w:rsidRPr="00B9075C" w:rsidRDefault="00507166"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 xml:space="preserve">Guarantee </w:t>
            </w:r>
          </w:p>
          <w:p w:rsidR="003569FE" w:rsidRPr="00B9075C" w:rsidRDefault="00507166"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d</w:t>
            </w:r>
            <w:r w:rsidR="003569FE" w:rsidRPr="00B9075C">
              <w:rPr>
                <w:rFonts w:ascii="GHEA Grapalat" w:hAnsi="GHEA Grapalat" w:cs="Arial"/>
                <w:b/>
                <w:bCs/>
                <w:color w:val="FFFFFF" w:themeColor="background1"/>
                <w:sz w:val="17"/>
                <w:szCs w:val="17"/>
              </w:rPr>
              <w:t xml:space="preserve">isbursements, USD </w:t>
            </w:r>
            <w:r w:rsidR="002D0554">
              <w:rPr>
                <w:rFonts w:ascii="GHEA Grapalat" w:hAnsi="GHEA Grapalat" w:cs="Arial"/>
                <w:b/>
                <w:bCs/>
                <w:color w:val="FFFFFF" w:themeColor="background1"/>
                <w:sz w:val="17"/>
                <w:szCs w:val="17"/>
              </w:rPr>
              <w:t>million</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8F13CA" w:rsidP="00507166">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 xml:space="preserve">Guarantee principal </w:t>
            </w:r>
            <w:r w:rsidR="00507166" w:rsidRPr="00B9075C">
              <w:rPr>
                <w:rFonts w:ascii="GHEA Grapalat" w:hAnsi="GHEA Grapalat" w:cs="Arial"/>
                <w:b/>
                <w:bCs/>
                <w:color w:val="FFFFFF" w:themeColor="background1"/>
                <w:sz w:val="17"/>
                <w:szCs w:val="17"/>
              </w:rPr>
              <w:t>redemption</w:t>
            </w:r>
            <w:r w:rsidRPr="00B9075C">
              <w:rPr>
                <w:rFonts w:ascii="GHEA Grapalat" w:hAnsi="GHEA Grapalat" w:cs="Arial"/>
                <w:b/>
                <w:bCs/>
                <w:color w:val="FFFFFF" w:themeColor="background1"/>
                <w:sz w:val="17"/>
                <w:szCs w:val="17"/>
              </w:rPr>
              <w:t xml:space="preserve">, USD </w:t>
            </w:r>
            <w:r w:rsidR="002D0554">
              <w:rPr>
                <w:rFonts w:ascii="GHEA Grapalat" w:hAnsi="GHEA Grapalat" w:cs="Arial"/>
                <w:b/>
                <w:bCs/>
                <w:color w:val="FFFFFF" w:themeColor="background1"/>
                <w:sz w:val="17"/>
                <w:szCs w:val="17"/>
              </w:rPr>
              <w:t>million</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507166">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Interest payments</w:t>
            </w:r>
            <w:r w:rsidR="00507166" w:rsidRPr="00B9075C">
              <w:rPr>
                <w:rFonts w:ascii="GHEA Grapalat" w:hAnsi="GHEA Grapalat" w:cs="Arial"/>
                <w:b/>
                <w:bCs/>
                <w:color w:val="FFFFFF" w:themeColor="background1"/>
                <w:sz w:val="17"/>
                <w:szCs w:val="17"/>
              </w:rPr>
              <w:t xml:space="preserve"> for guarantee</w:t>
            </w:r>
            <w:r w:rsidRPr="00B9075C">
              <w:rPr>
                <w:rFonts w:ascii="GHEA Grapalat" w:hAnsi="GHEA Grapalat" w:cs="Arial"/>
                <w:b/>
                <w:bCs/>
                <w:color w:val="FFFFFF" w:themeColor="background1"/>
                <w:sz w:val="17"/>
                <w:szCs w:val="17"/>
              </w:rPr>
              <w:t xml:space="preserve">, USD </w:t>
            </w:r>
            <w:r w:rsidR="002D0554">
              <w:rPr>
                <w:rFonts w:ascii="GHEA Grapalat" w:hAnsi="GHEA Grapalat" w:cs="Arial"/>
                <w:b/>
                <w:bCs/>
                <w:color w:val="FFFFFF" w:themeColor="background1"/>
                <w:sz w:val="17"/>
                <w:szCs w:val="17"/>
              </w:rPr>
              <w:t>million</w:t>
            </w:r>
            <w:r w:rsidRPr="00B9075C">
              <w:rPr>
                <w:rFonts w:ascii="GHEA Grapalat" w:hAnsi="GHEA Grapalat" w:cs="Arial"/>
                <w:b/>
                <w:bCs/>
                <w:color w:val="FFFFFF" w:themeColor="background1"/>
                <w:sz w:val="17"/>
                <w:szCs w:val="17"/>
              </w:rPr>
              <w:t>n</w:t>
            </w:r>
          </w:p>
        </w:tc>
      </w:tr>
      <w:tr w:rsidR="003569FE" w:rsidRPr="00B9075C" w:rsidTr="008F13CA">
        <w:trPr>
          <w:trHeight w:val="341"/>
          <w:tblHeader/>
          <w:jc w:val="center"/>
        </w:trPr>
        <w:tc>
          <w:tcPr>
            <w:tcW w:w="1198"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1443"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1764"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86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117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1078"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1078"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1013" w:type="dxa"/>
            <w:tcBorders>
              <w:top w:val="nil"/>
              <w:left w:val="nil"/>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Start</w:t>
            </w:r>
          </w:p>
        </w:tc>
        <w:tc>
          <w:tcPr>
            <w:tcW w:w="1021" w:type="dxa"/>
            <w:tcBorders>
              <w:top w:val="nil"/>
              <w:left w:val="nil"/>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jc w:val="center"/>
              <w:rPr>
                <w:rFonts w:ascii="GHEA Grapalat" w:hAnsi="GHEA Grapalat" w:cs="Arial"/>
                <w:b/>
                <w:bCs/>
                <w:color w:val="FFFFFF" w:themeColor="background1"/>
                <w:sz w:val="17"/>
                <w:szCs w:val="17"/>
              </w:rPr>
            </w:pPr>
            <w:r w:rsidRPr="00B9075C">
              <w:rPr>
                <w:rFonts w:ascii="GHEA Grapalat" w:hAnsi="GHEA Grapalat" w:cs="Arial"/>
                <w:b/>
                <w:bCs/>
                <w:color w:val="FFFFFF" w:themeColor="background1"/>
                <w:sz w:val="17"/>
                <w:szCs w:val="17"/>
              </w:rPr>
              <w:t>End</w:t>
            </w:r>
          </w:p>
        </w:tc>
        <w:tc>
          <w:tcPr>
            <w:tcW w:w="100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1341"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995"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c>
          <w:tcPr>
            <w:tcW w:w="1167"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569FE" w:rsidRPr="00B9075C" w:rsidRDefault="003569FE" w:rsidP="003569FE">
            <w:pPr>
              <w:spacing w:after="0" w:line="240" w:lineRule="auto"/>
              <w:rPr>
                <w:rFonts w:ascii="GHEA Grapalat" w:hAnsi="GHEA Grapalat" w:cs="Arial"/>
                <w:b/>
                <w:bCs/>
                <w:color w:val="FFFFFF" w:themeColor="background1"/>
                <w:sz w:val="17"/>
                <w:szCs w:val="17"/>
              </w:rPr>
            </w:pPr>
          </w:p>
        </w:tc>
      </w:tr>
      <w:tr w:rsidR="003569FE" w:rsidRPr="00B9075C" w:rsidTr="003569FE">
        <w:trPr>
          <w:trHeight w:val="324"/>
          <w:jc w:val="center"/>
        </w:trPr>
        <w:tc>
          <w:tcPr>
            <w:tcW w:w="1515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b/>
                <w:bCs/>
                <w:sz w:val="17"/>
                <w:szCs w:val="17"/>
              </w:rPr>
            </w:pPr>
            <w:r w:rsidRPr="00B9075C">
              <w:rPr>
                <w:rFonts w:ascii="GHEA Grapalat" w:hAnsi="GHEA Grapalat" w:cs="Arial"/>
                <w:b/>
                <w:bCs/>
                <w:sz w:val="17"/>
                <w:szCs w:val="17"/>
              </w:rPr>
              <w:t>1. External  Guarantee</w:t>
            </w:r>
          </w:p>
        </w:tc>
      </w:tr>
      <w:tr w:rsidR="003569FE" w:rsidRPr="00B9075C" w:rsidTr="003569FE">
        <w:trPr>
          <w:trHeight w:val="315"/>
          <w:jc w:val="center"/>
        </w:trPr>
        <w:tc>
          <w:tcPr>
            <w:tcW w:w="1515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b/>
                <w:bCs/>
                <w:sz w:val="17"/>
                <w:szCs w:val="17"/>
              </w:rPr>
            </w:pPr>
            <w:r w:rsidRPr="00B9075C">
              <w:rPr>
                <w:rFonts w:ascii="GHEA Grapalat" w:hAnsi="GHEA Grapalat" w:cs="Arial"/>
                <w:b/>
                <w:bCs/>
                <w:sz w:val="17"/>
                <w:szCs w:val="17"/>
              </w:rPr>
              <w:t xml:space="preserve">              Of which</w:t>
            </w:r>
          </w:p>
        </w:tc>
      </w:tr>
      <w:tr w:rsidR="003569FE" w:rsidRPr="00B9075C" w:rsidTr="003569FE">
        <w:trPr>
          <w:trHeight w:val="376"/>
          <w:jc w:val="center"/>
        </w:trPr>
        <w:tc>
          <w:tcPr>
            <w:tcW w:w="1515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569FE" w:rsidRPr="00B9075C" w:rsidRDefault="000D1239" w:rsidP="00045F8F">
            <w:pPr>
              <w:spacing w:after="0" w:line="240" w:lineRule="auto"/>
              <w:rPr>
                <w:rFonts w:ascii="GHEA Grapalat" w:hAnsi="GHEA Grapalat" w:cs="Arial"/>
                <w:b/>
                <w:bCs/>
                <w:sz w:val="17"/>
                <w:szCs w:val="17"/>
              </w:rPr>
            </w:pPr>
            <w:r w:rsidRPr="00B9075C">
              <w:rPr>
                <w:rFonts w:ascii="GHEA Grapalat" w:hAnsi="GHEA Grapalat" w:cs="Arial"/>
                <w:b/>
                <w:bCs/>
                <w:sz w:val="17"/>
                <w:szCs w:val="17"/>
              </w:rPr>
              <w:t>Guarantees provided for the external loans of CBA</w:t>
            </w:r>
          </w:p>
        </w:tc>
      </w:tr>
      <w:tr w:rsidR="003569FE" w:rsidRPr="00B9075C" w:rsidTr="003569FE">
        <w:trPr>
          <w:trHeight w:val="283"/>
          <w:jc w:val="center"/>
        </w:trPr>
        <w:tc>
          <w:tcPr>
            <w:tcW w:w="1515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569FE" w:rsidRPr="00B9075C" w:rsidRDefault="003569FE" w:rsidP="000D1239">
            <w:pPr>
              <w:spacing w:after="0" w:line="240" w:lineRule="auto"/>
              <w:rPr>
                <w:rFonts w:ascii="GHEA Grapalat" w:hAnsi="GHEA Grapalat" w:cs="Arial"/>
                <w:b/>
                <w:bCs/>
                <w:sz w:val="17"/>
                <w:szCs w:val="17"/>
              </w:rPr>
            </w:pPr>
            <w:r w:rsidRPr="00B9075C">
              <w:rPr>
                <w:rFonts w:ascii="GHEA Grapalat" w:hAnsi="GHEA Grapalat" w:cs="Arial"/>
                <w:b/>
                <w:bCs/>
                <w:sz w:val="17"/>
                <w:szCs w:val="17"/>
              </w:rPr>
              <w:t xml:space="preserve">             </w:t>
            </w:r>
            <w:r w:rsidR="000D1239" w:rsidRPr="00B9075C">
              <w:rPr>
                <w:rFonts w:ascii="GHEA Grapalat" w:hAnsi="GHEA Grapalat" w:cs="Arial"/>
                <w:b/>
                <w:bCs/>
                <w:sz w:val="17"/>
                <w:szCs w:val="17"/>
              </w:rPr>
              <w:t>o</w:t>
            </w:r>
            <w:r w:rsidRPr="00B9075C">
              <w:rPr>
                <w:rFonts w:ascii="GHEA Grapalat" w:hAnsi="GHEA Grapalat" w:cs="Arial"/>
                <w:b/>
                <w:bCs/>
                <w:sz w:val="17"/>
                <w:szCs w:val="17"/>
              </w:rPr>
              <w:t>f which</w:t>
            </w:r>
          </w:p>
        </w:tc>
      </w:tr>
      <w:tr w:rsidR="003569FE" w:rsidRPr="00B9075C" w:rsidTr="008F13CA">
        <w:trPr>
          <w:trHeight w:val="108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3569FE" w:rsidRPr="00B9075C" w:rsidRDefault="006D0C5F" w:rsidP="003569FE">
            <w:pPr>
              <w:spacing w:after="0" w:line="240" w:lineRule="auto"/>
              <w:rPr>
                <w:rFonts w:ascii="GHEA Grapalat" w:hAnsi="GHEA Grapalat" w:cs="Arial"/>
                <w:sz w:val="17"/>
                <w:szCs w:val="17"/>
              </w:rPr>
            </w:pPr>
            <w:r w:rsidRPr="00B9075C">
              <w:rPr>
                <w:rFonts w:ascii="GHEA Grapalat" w:hAnsi="GHEA Grapalat" w:cs="Arial"/>
                <w:sz w:val="17"/>
                <w:szCs w:val="17"/>
              </w:rPr>
              <w:t>IBRD</w:t>
            </w:r>
          </w:p>
        </w:tc>
        <w:tc>
          <w:tcPr>
            <w:tcW w:w="1764" w:type="dxa"/>
            <w:tcBorders>
              <w:top w:val="nil"/>
              <w:left w:val="nil"/>
              <w:bottom w:val="single" w:sz="4" w:space="0" w:color="auto"/>
              <w:right w:val="single" w:sz="4" w:space="0" w:color="auto"/>
            </w:tcBorders>
            <w:shd w:val="clear" w:color="auto" w:fill="auto"/>
            <w:vAlign w:val="center"/>
            <w:hideMark/>
          </w:tcPr>
          <w:p w:rsidR="003569FE" w:rsidRPr="00B9075C" w:rsidRDefault="006D0C5F" w:rsidP="003569FE">
            <w:pPr>
              <w:spacing w:after="0" w:line="240" w:lineRule="auto"/>
              <w:rPr>
                <w:rFonts w:ascii="GHEA Grapalat" w:hAnsi="GHEA Grapalat" w:cs="Arial"/>
                <w:sz w:val="17"/>
                <w:szCs w:val="17"/>
              </w:rPr>
            </w:pPr>
            <w:r w:rsidRPr="00B9075C">
              <w:rPr>
                <w:rFonts w:ascii="GHEA Grapalat" w:hAnsi="GHEA Grapalat" w:cs="Arial"/>
                <w:sz w:val="17"/>
                <w:szCs w:val="17"/>
              </w:rPr>
              <w:t>Access to finance for small and medium enterprises</w:t>
            </w:r>
          </w:p>
        </w:tc>
        <w:tc>
          <w:tcPr>
            <w:tcW w:w="86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USD</w:t>
            </w:r>
          </w:p>
        </w:tc>
        <w:tc>
          <w:tcPr>
            <w:tcW w:w="117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50.0</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41.8</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41.8</w:t>
            </w:r>
          </w:p>
        </w:tc>
        <w:tc>
          <w:tcPr>
            <w:tcW w:w="1013"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15.07.2014</w:t>
            </w:r>
          </w:p>
        </w:tc>
        <w:tc>
          <w:tcPr>
            <w:tcW w:w="102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15.07.2035</w:t>
            </w:r>
          </w:p>
        </w:tc>
        <w:tc>
          <w:tcPr>
            <w:tcW w:w="100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1.67</w:t>
            </w:r>
          </w:p>
        </w:tc>
        <w:tc>
          <w:tcPr>
            <w:tcW w:w="1167"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1.30</w:t>
            </w:r>
          </w:p>
        </w:tc>
      </w:tr>
      <w:tr w:rsidR="003569FE" w:rsidRPr="00B9075C" w:rsidTr="008F13CA">
        <w:trPr>
          <w:trHeight w:val="81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3569FE" w:rsidRPr="00B9075C" w:rsidRDefault="006D0C5F" w:rsidP="003569FE">
            <w:pPr>
              <w:spacing w:after="0" w:line="240" w:lineRule="auto"/>
              <w:rPr>
                <w:rFonts w:ascii="GHEA Grapalat" w:hAnsi="GHEA Grapalat" w:cs="Arial"/>
                <w:sz w:val="17"/>
                <w:szCs w:val="17"/>
              </w:rPr>
            </w:pPr>
            <w:r w:rsidRPr="00B9075C">
              <w:rPr>
                <w:rFonts w:ascii="GHEA Grapalat" w:hAnsi="GHEA Grapalat" w:cs="Arial"/>
                <w:sz w:val="17"/>
                <w:szCs w:val="17"/>
              </w:rPr>
              <w:t>ADB</w:t>
            </w:r>
          </w:p>
        </w:tc>
        <w:tc>
          <w:tcPr>
            <w:tcW w:w="1764" w:type="dxa"/>
            <w:tcBorders>
              <w:top w:val="nil"/>
              <w:left w:val="nil"/>
              <w:bottom w:val="single" w:sz="4" w:space="0" w:color="auto"/>
              <w:right w:val="single" w:sz="4" w:space="0" w:color="auto"/>
            </w:tcBorders>
            <w:shd w:val="clear" w:color="auto" w:fill="auto"/>
            <w:vAlign w:val="center"/>
            <w:hideMark/>
          </w:tcPr>
          <w:p w:rsidR="003569FE" w:rsidRPr="00B9075C" w:rsidRDefault="006D0C5F" w:rsidP="003569FE">
            <w:pPr>
              <w:spacing w:after="0" w:line="240" w:lineRule="auto"/>
              <w:rPr>
                <w:rFonts w:ascii="GHEA Grapalat" w:hAnsi="GHEA Grapalat" w:cs="Arial"/>
                <w:sz w:val="17"/>
                <w:szCs w:val="17"/>
              </w:rPr>
            </w:pPr>
            <w:r w:rsidRPr="00B9075C">
              <w:rPr>
                <w:rFonts w:ascii="GHEA Grapalat" w:hAnsi="GHEA Grapalat" w:cs="Arial"/>
                <w:sz w:val="17"/>
                <w:szCs w:val="17"/>
              </w:rPr>
              <w:t>Women's Entrepreneurship Support Sector Development Program</w:t>
            </w:r>
          </w:p>
        </w:tc>
        <w:tc>
          <w:tcPr>
            <w:tcW w:w="86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SDR</w:t>
            </w:r>
          </w:p>
        </w:tc>
        <w:tc>
          <w:tcPr>
            <w:tcW w:w="117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13.0</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9.9</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13.7</w:t>
            </w:r>
          </w:p>
        </w:tc>
        <w:tc>
          <w:tcPr>
            <w:tcW w:w="1013"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15.12.2020</w:t>
            </w:r>
          </w:p>
        </w:tc>
        <w:tc>
          <w:tcPr>
            <w:tcW w:w="102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15.06.2040</w:t>
            </w:r>
          </w:p>
        </w:tc>
        <w:tc>
          <w:tcPr>
            <w:tcW w:w="100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167"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0.32</w:t>
            </w:r>
          </w:p>
        </w:tc>
      </w:tr>
      <w:tr w:rsidR="003569FE" w:rsidRPr="00B9075C" w:rsidTr="008F13CA">
        <w:trPr>
          <w:trHeight w:val="81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3569FE" w:rsidRPr="00B9075C" w:rsidRDefault="006D0C5F" w:rsidP="003569FE">
            <w:pPr>
              <w:spacing w:after="0" w:line="240" w:lineRule="auto"/>
              <w:rPr>
                <w:rFonts w:ascii="GHEA Grapalat" w:hAnsi="GHEA Grapalat" w:cs="Arial"/>
                <w:sz w:val="17"/>
                <w:szCs w:val="17"/>
              </w:rPr>
            </w:pPr>
            <w:r w:rsidRPr="00B9075C">
              <w:rPr>
                <w:rFonts w:ascii="GHEA Grapalat" w:hAnsi="GHEA Grapalat" w:cs="Arial"/>
                <w:sz w:val="17"/>
                <w:szCs w:val="17"/>
              </w:rPr>
              <w:t>Small and Medium Enterprise Development Program (Part I)</w:t>
            </w:r>
          </w:p>
        </w:tc>
        <w:tc>
          <w:tcPr>
            <w:tcW w:w="86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3.1</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1.9</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2.1</w:t>
            </w:r>
          </w:p>
        </w:tc>
        <w:tc>
          <w:tcPr>
            <w:tcW w:w="1013"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30.12.2008</w:t>
            </w:r>
          </w:p>
        </w:tc>
        <w:tc>
          <w:tcPr>
            <w:tcW w:w="102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30.12.2038</w:t>
            </w:r>
          </w:p>
        </w:tc>
        <w:tc>
          <w:tcPr>
            <w:tcW w:w="100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0.11</w:t>
            </w:r>
          </w:p>
        </w:tc>
        <w:tc>
          <w:tcPr>
            <w:tcW w:w="1167"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0.02</w:t>
            </w:r>
          </w:p>
        </w:tc>
      </w:tr>
      <w:tr w:rsidR="003569FE" w:rsidRPr="00B9075C" w:rsidTr="008F13CA">
        <w:trPr>
          <w:trHeight w:val="81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3569FE" w:rsidRPr="00B9075C" w:rsidRDefault="006D0C5F" w:rsidP="003569FE">
            <w:pPr>
              <w:spacing w:after="0" w:line="240" w:lineRule="auto"/>
              <w:rPr>
                <w:rFonts w:ascii="GHEA Grapalat" w:hAnsi="GHEA Grapalat" w:cs="Arial"/>
                <w:sz w:val="17"/>
                <w:szCs w:val="17"/>
              </w:rPr>
            </w:pPr>
            <w:r w:rsidRPr="00B9075C">
              <w:rPr>
                <w:rFonts w:ascii="GHEA Grapalat" w:hAnsi="GHEA Grapalat" w:cs="Arial"/>
                <w:sz w:val="17"/>
                <w:szCs w:val="17"/>
              </w:rPr>
              <w:t>Small and Medium Enterprise Development Program (Part II)</w:t>
            </w:r>
          </w:p>
        </w:tc>
        <w:tc>
          <w:tcPr>
            <w:tcW w:w="86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4.1</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2.9</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3.2</w:t>
            </w:r>
          </w:p>
        </w:tc>
        <w:tc>
          <w:tcPr>
            <w:tcW w:w="1013"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30.06.2011</w:t>
            </w:r>
          </w:p>
        </w:tc>
        <w:tc>
          <w:tcPr>
            <w:tcW w:w="102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30.12.2040</w:t>
            </w:r>
          </w:p>
        </w:tc>
        <w:tc>
          <w:tcPr>
            <w:tcW w:w="100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0.15</w:t>
            </w:r>
          </w:p>
        </w:tc>
        <w:tc>
          <w:tcPr>
            <w:tcW w:w="1167"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0.03</w:t>
            </w:r>
          </w:p>
        </w:tc>
      </w:tr>
      <w:tr w:rsidR="003569FE" w:rsidRPr="00B9075C" w:rsidTr="008F13CA">
        <w:trPr>
          <w:trHeight w:val="81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3569FE" w:rsidRPr="00B9075C" w:rsidRDefault="006D0C5F" w:rsidP="003569FE">
            <w:pPr>
              <w:spacing w:after="0" w:line="240" w:lineRule="auto"/>
              <w:rPr>
                <w:rFonts w:ascii="GHEA Grapalat" w:hAnsi="GHEA Grapalat" w:cs="Arial"/>
                <w:sz w:val="17"/>
                <w:szCs w:val="17"/>
              </w:rPr>
            </w:pPr>
            <w:r w:rsidRPr="00B9075C">
              <w:rPr>
                <w:rFonts w:ascii="GHEA Grapalat" w:hAnsi="GHEA Grapalat" w:cs="Arial"/>
                <w:sz w:val="17"/>
                <w:szCs w:val="17"/>
              </w:rPr>
              <w:t>Small and Medium Enterprise Development Program (Part III)</w:t>
            </w:r>
          </w:p>
        </w:tc>
        <w:tc>
          <w:tcPr>
            <w:tcW w:w="86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5.1</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3.8</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4.2</w:t>
            </w:r>
          </w:p>
        </w:tc>
        <w:tc>
          <w:tcPr>
            <w:tcW w:w="1013"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30.06.2012</w:t>
            </w:r>
          </w:p>
        </w:tc>
        <w:tc>
          <w:tcPr>
            <w:tcW w:w="102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30.12.2041</w:t>
            </w:r>
          </w:p>
        </w:tc>
        <w:tc>
          <w:tcPr>
            <w:tcW w:w="100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0.17</w:t>
            </w:r>
          </w:p>
        </w:tc>
        <w:tc>
          <w:tcPr>
            <w:tcW w:w="1167"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0.03</w:t>
            </w:r>
          </w:p>
        </w:tc>
      </w:tr>
      <w:tr w:rsidR="003569FE" w:rsidRPr="00B9075C" w:rsidTr="008F13CA">
        <w:trPr>
          <w:trHeight w:val="1267"/>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lastRenderedPageBreak/>
              <w:t>RA Central bank</w:t>
            </w:r>
          </w:p>
        </w:tc>
        <w:tc>
          <w:tcPr>
            <w:tcW w:w="1443" w:type="dxa"/>
            <w:tcBorders>
              <w:top w:val="nil"/>
              <w:left w:val="nil"/>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3569FE" w:rsidRPr="00B9075C" w:rsidRDefault="006D0C5F" w:rsidP="003569FE">
            <w:pPr>
              <w:spacing w:after="0" w:line="240" w:lineRule="auto"/>
              <w:rPr>
                <w:rFonts w:ascii="GHEA Grapalat" w:hAnsi="GHEA Grapalat" w:cs="Arial"/>
                <w:sz w:val="17"/>
                <w:szCs w:val="17"/>
              </w:rPr>
            </w:pPr>
            <w:r w:rsidRPr="00B9075C">
              <w:rPr>
                <w:rFonts w:ascii="GHEA Grapalat" w:hAnsi="GHEA Grapalat" w:cs="Arial"/>
                <w:sz w:val="17"/>
                <w:szCs w:val="17"/>
              </w:rPr>
              <w:t>Small and Medium Enterprise Development Program (Part IV)</w:t>
            </w:r>
          </w:p>
        </w:tc>
        <w:tc>
          <w:tcPr>
            <w:tcW w:w="86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4.5</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3.5</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3.9</w:t>
            </w:r>
          </w:p>
        </w:tc>
        <w:tc>
          <w:tcPr>
            <w:tcW w:w="1013"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30.12.2013</w:t>
            </w:r>
          </w:p>
        </w:tc>
        <w:tc>
          <w:tcPr>
            <w:tcW w:w="102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30.06.2043</w:t>
            </w:r>
          </w:p>
        </w:tc>
        <w:tc>
          <w:tcPr>
            <w:tcW w:w="100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0.19</w:t>
            </w:r>
          </w:p>
        </w:tc>
        <w:tc>
          <w:tcPr>
            <w:tcW w:w="1167"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0.03</w:t>
            </w:r>
          </w:p>
        </w:tc>
      </w:tr>
      <w:tr w:rsidR="003569FE" w:rsidRPr="00B9075C" w:rsidTr="008F13CA">
        <w:trPr>
          <w:trHeight w:val="54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3569FE"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Renewable Energy Development Program</w:t>
            </w:r>
          </w:p>
        </w:tc>
        <w:tc>
          <w:tcPr>
            <w:tcW w:w="86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6.0</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4.9</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5.5</w:t>
            </w:r>
          </w:p>
        </w:tc>
        <w:tc>
          <w:tcPr>
            <w:tcW w:w="1013"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30.12.2014</w:t>
            </w:r>
          </w:p>
        </w:tc>
        <w:tc>
          <w:tcPr>
            <w:tcW w:w="102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30.12.2044</w:t>
            </w:r>
          </w:p>
        </w:tc>
        <w:tc>
          <w:tcPr>
            <w:tcW w:w="100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0.22</w:t>
            </w:r>
          </w:p>
        </w:tc>
        <w:tc>
          <w:tcPr>
            <w:tcW w:w="1167"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0.04</w:t>
            </w:r>
          </w:p>
        </w:tc>
      </w:tr>
      <w:tr w:rsidR="003569FE" w:rsidRPr="00B9075C" w:rsidTr="008F13CA">
        <w:trPr>
          <w:trHeight w:val="81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3569FE" w:rsidRPr="00B9075C" w:rsidRDefault="008F13CA" w:rsidP="003569FE">
            <w:pPr>
              <w:spacing w:after="0" w:line="240" w:lineRule="auto"/>
              <w:rPr>
                <w:rFonts w:ascii="GHEA Grapalat" w:hAnsi="GHEA Grapalat" w:cs="Arial"/>
                <w:sz w:val="17"/>
                <w:szCs w:val="17"/>
              </w:rPr>
            </w:pPr>
            <w:r w:rsidRPr="00B9075C">
              <w:rPr>
                <w:rFonts w:ascii="GHEA Grapalat" w:hAnsi="GHEA Grapalat" w:cs="Arial"/>
                <w:sz w:val="17"/>
                <w:szCs w:val="17"/>
              </w:rPr>
              <w:t>Mortgage Market Development Support Program I.</w:t>
            </w:r>
          </w:p>
        </w:tc>
        <w:tc>
          <w:tcPr>
            <w:tcW w:w="86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6.0</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5.3</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6.0</w:t>
            </w:r>
          </w:p>
        </w:tc>
        <w:tc>
          <w:tcPr>
            <w:tcW w:w="1013"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30.12.2016</w:t>
            </w:r>
          </w:p>
        </w:tc>
        <w:tc>
          <w:tcPr>
            <w:tcW w:w="102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30.12.2046</w:t>
            </w:r>
          </w:p>
        </w:tc>
        <w:tc>
          <w:tcPr>
            <w:tcW w:w="100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0.22</w:t>
            </w:r>
          </w:p>
        </w:tc>
        <w:tc>
          <w:tcPr>
            <w:tcW w:w="1167"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0.05</w:t>
            </w:r>
          </w:p>
        </w:tc>
      </w:tr>
      <w:tr w:rsidR="003569FE" w:rsidRPr="00B9075C" w:rsidTr="008F13CA">
        <w:trPr>
          <w:trHeight w:val="81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3569FE" w:rsidRPr="00B9075C" w:rsidRDefault="003569FE" w:rsidP="003569FE">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3569FE" w:rsidRPr="00B9075C" w:rsidRDefault="008F13CA" w:rsidP="003569FE">
            <w:pPr>
              <w:spacing w:after="0" w:line="240" w:lineRule="auto"/>
              <w:rPr>
                <w:rFonts w:ascii="GHEA Grapalat" w:hAnsi="GHEA Grapalat" w:cs="Arial"/>
                <w:sz w:val="17"/>
                <w:szCs w:val="17"/>
              </w:rPr>
            </w:pPr>
            <w:r w:rsidRPr="00B9075C">
              <w:rPr>
                <w:rFonts w:ascii="GHEA Grapalat" w:hAnsi="GHEA Grapalat" w:cs="Arial"/>
                <w:sz w:val="17"/>
                <w:szCs w:val="17"/>
              </w:rPr>
              <w:t>Mortgage Market Development Support Program II.</w:t>
            </w:r>
          </w:p>
        </w:tc>
        <w:tc>
          <w:tcPr>
            <w:tcW w:w="86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6.0</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5.6</w:t>
            </w:r>
          </w:p>
        </w:tc>
        <w:tc>
          <w:tcPr>
            <w:tcW w:w="1078"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6.3</w:t>
            </w:r>
          </w:p>
        </w:tc>
        <w:tc>
          <w:tcPr>
            <w:tcW w:w="1013"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30.06.2018</w:t>
            </w:r>
          </w:p>
        </w:tc>
        <w:tc>
          <w:tcPr>
            <w:tcW w:w="102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30.06.2048</w:t>
            </w:r>
          </w:p>
        </w:tc>
        <w:tc>
          <w:tcPr>
            <w:tcW w:w="1009"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0.22</w:t>
            </w:r>
          </w:p>
        </w:tc>
        <w:tc>
          <w:tcPr>
            <w:tcW w:w="1167" w:type="dxa"/>
            <w:tcBorders>
              <w:top w:val="nil"/>
              <w:left w:val="nil"/>
              <w:bottom w:val="single" w:sz="4" w:space="0" w:color="auto"/>
              <w:right w:val="single" w:sz="4" w:space="0" w:color="auto"/>
            </w:tcBorders>
            <w:shd w:val="clear" w:color="auto" w:fill="auto"/>
            <w:noWrap/>
            <w:vAlign w:val="center"/>
            <w:hideMark/>
          </w:tcPr>
          <w:p w:rsidR="003569FE" w:rsidRPr="00B9075C" w:rsidRDefault="003569FE" w:rsidP="003569FE">
            <w:pPr>
              <w:spacing w:after="0" w:line="240" w:lineRule="auto"/>
              <w:jc w:val="center"/>
              <w:rPr>
                <w:rFonts w:ascii="GHEA Grapalat" w:hAnsi="GHEA Grapalat" w:cs="Arial"/>
                <w:sz w:val="17"/>
                <w:szCs w:val="17"/>
              </w:rPr>
            </w:pPr>
            <w:r w:rsidRPr="00B9075C">
              <w:rPr>
                <w:rFonts w:ascii="GHEA Grapalat" w:hAnsi="GHEA Grapalat" w:cs="Arial"/>
                <w:sz w:val="17"/>
                <w:szCs w:val="17"/>
              </w:rPr>
              <w:t>0.05</w:t>
            </w:r>
          </w:p>
        </w:tc>
      </w:tr>
      <w:tr w:rsidR="008F13CA" w:rsidRPr="00B9075C" w:rsidTr="008F13CA">
        <w:trPr>
          <w:trHeight w:val="54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Mortgage Market Development Support Program II.</w:t>
            </w:r>
          </w:p>
        </w:tc>
        <w:tc>
          <w:tcPr>
            <w:tcW w:w="86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18.0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4.0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4.5</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30.06.2013</w:t>
            </w: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30.12.2021</w:t>
            </w: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2.26</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0.11</w:t>
            </w:r>
          </w:p>
        </w:tc>
      </w:tr>
      <w:tr w:rsidR="008F13CA" w:rsidRPr="00B9075C" w:rsidTr="008F13CA">
        <w:trPr>
          <w:trHeight w:val="81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Mortgage Market Development Support Program III.</w:t>
            </w:r>
          </w:p>
        </w:tc>
        <w:tc>
          <w:tcPr>
            <w:tcW w:w="86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20.0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1.4</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1.6</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30.12.2013</w:t>
            </w: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30.06.2020</w:t>
            </w: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3.23</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0.06</w:t>
            </w:r>
          </w:p>
        </w:tc>
      </w:tr>
      <w:tr w:rsidR="008F13CA" w:rsidRPr="00B9075C" w:rsidTr="008F13CA">
        <w:trPr>
          <w:trHeight w:val="54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Agricultural Support Program I</w:t>
            </w:r>
          </w:p>
        </w:tc>
        <w:tc>
          <w:tcPr>
            <w:tcW w:w="86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15.0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8.4</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9.4</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30.12.2016</w:t>
            </w: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30.06.2024</w:t>
            </w: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2.12</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0.23</w:t>
            </w:r>
          </w:p>
        </w:tc>
      </w:tr>
      <w:tr w:rsidR="008F13CA" w:rsidRPr="00B9075C" w:rsidTr="008F13CA">
        <w:trPr>
          <w:trHeight w:val="54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RA Central bank</w:t>
            </w:r>
          </w:p>
        </w:tc>
        <w:tc>
          <w:tcPr>
            <w:tcW w:w="1443"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Germany (KfW)</w:t>
            </w:r>
          </w:p>
        </w:tc>
        <w:tc>
          <w:tcPr>
            <w:tcW w:w="1764"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Mortgage Market Development Support Program III.</w:t>
            </w:r>
          </w:p>
        </w:tc>
        <w:tc>
          <w:tcPr>
            <w:tcW w:w="86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40.0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23.9</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26.7</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30.12.2015</w:t>
            </w: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30.12.2024</w:t>
            </w: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4.16</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5.39</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0.62</w:t>
            </w:r>
          </w:p>
        </w:tc>
      </w:tr>
      <w:tr w:rsidR="008F13CA" w:rsidRPr="00B9075C" w:rsidTr="008F13CA">
        <w:trPr>
          <w:trHeight w:val="465"/>
          <w:jc w:val="center"/>
        </w:trPr>
        <w:tc>
          <w:tcPr>
            <w:tcW w:w="44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Total</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129.0</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4.16</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15.95</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2.88</w:t>
            </w:r>
          </w:p>
        </w:tc>
      </w:tr>
      <w:tr w:rsidR="008F13CA" w:rsidRPr="00B9075C" w:rsidTr="003569FE">
        <w:trPr>
          <w:trHeight w:val="465"/>
          <w:jc w:val="center"/>
        </w:trPr>
        <w:tc>
          <w:tcPr>
            <w:tcW w:w="1515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b/>
                <w:bCs/>
                <w:sz w:val="17"/>
                <w:szCs w:val="17"/>
              </w:rPr>
            </w:pPr>
            <w:r w:rsidRPr="00B9075C">
              <w:rPr>
                <w:rFonts w:ascii="GHEA Grapalat" w:hAnsi="GHEA Grapalat" w:cs="Arial"/>
                <w:b/>
                <w:bCs/>
                <w:sz w:val="17"/>
                <w:szCs w:val="17"/>
              </w:rPr>
              <w:t>Other external guarantees</w:t>
            </w:r>
          </w:p>
        </w:tc>
      </w:tr>
      <w:tr w:rsidR="008F13CA" w:rsidRPr="00B9075C" w:rsidTr="008F13CA">
        <w:trPr>
          <w:trHeight w:val="81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 xml:space="preserve">“NORK-MARASH” Medical </w:t>
            </w:r>
            <w:r w:rsidRPr="00B9075C">
              <w:rPr>
                <w:rFonts w:ascii="GHEA Grapalat" w:hAnsi="GHEA Grapalat" w:cs="Arial"/>
                <w:sz w:val="17"/>
                <w:szCs w:val="17"/>
              </w:rPr>
              <w:lastRenderedPageBreak/>
              <w:t>Center CJSC</w:t>
            </w:r>
          </w:p>
        </w:tc>
        <w:tc>
          <w:tcPr>
            <w:tcW w:w="1443"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lastRenderedPageBreak/>
              <w:t>ERSTE BANK AG (Austria)</w:t>
            </w:r>
          </w:p>
        </w:tc>
        <w:tc>
          <w:tcPr>
            <w:tcW w:w="1764"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“NORK-MARASH” Medical Center re-equipment program</w:t>
            </w:r>
          </w:p>
        </w:tc>
        <w:tc>
          <w:tcPr>
            <w:tcW w:w="86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EUR</w:t>
            </w:r>
          </w:p>
        </w:tc>
        <w:tc>
          <w:tcPr>
            <w:tcW w:w="117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7.0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7.0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7.8</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30.09.2023</w:t>
            </w: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31.03.2036</w:t>
            </w: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0.08</w:t>
            </w:r>
          </w:p>
        </w:tc>
      </w:tr>
      <w:tr w:rsidR="008F13CA" w:rsidRPr="00B9075C" w:rsidTr="008F13CA">
        <w:trPr>
          <w:trHeight w:val="361"/>
          <w:jc w:val="center"/>
        </w:trPr>
        <w:tc>
          <w:tcPr>
            <w:tcW w:w="44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lastRenderedPageBreak/>
              <w:t>Total</w:t>
            </w:r>
          </w:p>
        </w:tc>
        <w:tc>
          <w:tcPr>
            <w:tcW w:w="86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cs="Calibri"/>
                <w:b/>
                <w:bCs/>
                <w:sz w:val="17"/>
                <w:szCs w:val="17"/>
              </w:rPr>
              <w:t> </w:t>
            </w:r>
          </w:p>
        </w:tc>
        <w:tc>
          <w:tcPr>
            <w:tcW w:w="117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7.8</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0.08</w:t>
            </w:r>
          </w:p>
        </w:tc>
      </w:tr>
      <w:tr w:rsidR="008F13CA" w:rsidRPr="00B9075C" w:rsidTr="008F13CA">
        <w:trPr>
          <w:trHeight w:val="294"/>
          <w:jc w:val="center"/>
        </w:trPr>
        <w:tc>
          <w:tcPr>
            <w:tcW w:w="44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Total external guarantee</w:t>
            </w:r>
            <w:r w:rsidR="000D1239" w:rsidRPr="00B9075C">
              <w:rPr>
                <w:rFonts w:ascii="GHEA Grapalat" w:hAnsi="GHEA Grapalat" w:cs="Arial"/>
                <w:b/>
                <w:bCs/>
                <w:sz w:val="17"/>
                <w:szCs w:val="17"/>
              </w:rPr>
              <w:t>s</w:t>
            </w:r>
          </w:p>
        </w:tc>
        <w:tc>
          <w:tcPr>
            <w:tcW w:w="86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cs="Calibri"/>
                <w:sz w:val="17"/>
                <w:szCs w:val="17"/>
              </w:rPr>
              <w:t> </w:t>
            </w:r>
          </w:p>
        </w:tc>
        <w:tc>
          <w:tcPr>
            <w:tcW w:w="117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136.8</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4.16</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15.95</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2.96</w:t>
            </w:r>
          </w:p>
        </w:tc>
      </w:tr>
      <w:tr w:rsidR="008F13CA" w:rsidRPr="00B9075C" w:rsidTr="003569FE">
        <w:trPr>
          <w:trHeight w:val="150"/>
          <w:jc w:val="center"/>
        </w:trPr>
        <w:tc>
          <w:tcPr>
            <w:tcW w:w="1064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b/>
                <w:bCs/>
                <w:sz w:val="17"/>
                <w:szCs w:val="17"/>
              </w:rPr>
            </w:pPr>
            <w:r w:rsidRPr="00B9075C">
              <w:rPr>
                <w:rFonts w:cs="Calibri"/>
                <w:b/>
                <w:bCs/>
                <w:sz w:val="17"/>
                <w:szCs w:val="17"/>
              </w:rPr>
              <w:t> </w:t>
            </w: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r>
      <w:tr w:rsidR="008F13CA" w:rsidRPr="00B9075C" w:rsidTr="003569FE">
        <w:trPr>
          <w:trHeight w:val="349"/>
          <w:jc w:val="center"/>
        </w:trPr>
        <w:tc>
          <w:tcPr>
            <w:tcW w:w="1515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8F13CA" w:rsidRPr="00B9075C" w:rsidRDefault="008F13CA" w:rsidP="000D1239">
            <w:pPr>
              <w:spacing w:after="0" w:line="240" w:lineRule="auto"/>
              <w:rPr>
                <w:rFonts w:ascii="GHEA Grapalat" w:hAnsi="GHEA Grapalat" w:cs="Arial"/>
                <w:b/>
                <w:bCs/>
                <w:sz w:val="17"/>
                <w:szCs w:val="17"/>
              </w:rPr>
            </w:pPr>
            <w:r w:rsidRPr="00B9075C">
              <w:rPr>
                <w:rFonts w:ascii="GHEA Grapalat" w:hAnsi="GHEA Grapalat" w:cs="Arial"/>
                <w:b/>
                <w:bCs/>
                <w:sz w:val="17"/>
                <w:szCs w:val="17"/>
              </w:rPr>
              <w:t>2. Domestic Guarantees</w:t>
            </w:r>
          </w:p>
        </w:tc>
      </w:tr>
      <w:tr w:rsidR="008F13CA" w:rsidRPr="00B9075C" w:rsidTr="008F13CA">
        <w:trPr>
          <w:trHeight w:val="135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“Agarak Copper-Molybdenum Combine” CJSC</w:t>
            </w:r>
          </w:p>
        </w:tc>
        <w:tc>
          <w:tcPr>
            <w:tcW w:w="1443"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Ardshinbank CJSC</w:t>
            </w:r>
          </w:p>
        </w:tc>
        <w:tc>
          <w:tcPr>
            <w:tcW w:w="1764"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Replenishment of working capital, financing of current expenses and repayment of credit debts</w:t>
            </w:r>
          </w:p>
        </w:tc>
        <w:tc>
          <w:tcPr>
            <w:tcW w:w="86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USD</w:t>
            </w:r>
          </w:p>
        </w:tc>
        <w:tc>
          <w:tcPr>
            <w:tcW w:w="117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7.0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7.0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7.0</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20.07.2019</w:t>
            </w: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20.04.2021</w:t>
            </w: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7.00</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r>
      <w:tr w:rsidR="008F13CA" w:rsidRPr="00B9075C" w:rsidTr="008F13CA">
        <w:trPr>
          <w:trHeight w:val="135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“Agarak Copper-Molybdenum Combine” CJSC</w:t>
            </w:r>
          </w:p>
        </w:tc>
        <w:tc>
          <w:tcPr>
            <w:tcW w:w="1443"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Ardshinbank CJSC</w:t>
            </w:r>
          </w:p>
        </w:tc>
        <w:tc>
          <w:tcPr>
            <w:tcW w:w="1764" w:type="dxa"/>
            <w:tcBorders>
              <w:top w:val="nil"/>
              <w:left w:val="nil"/>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rPr>
                <w:rFonts w:ascii="GHEA Grapalat" w:hAnsi="GHEA Grapalat" w:cs="Arial"/>
                <w:sz w:val="17"/>
                <w:szCs w:val="17"/>
              </w:rPr>
            </w:pPr>
            <w:r w:rsidRPr="00B9075C">
              <w:rPr>
                <w:rFonts w:ascii="GHEA Grapalat" w:hAnsi="GHEA Grapalat" w:cs="Arial"/>
                <w:sz w:val="17"/>
                <w:szCs w:val="17"/>
              </w:rPr>
              <w:t>Replenishment of working capital, financing of current expenses and repayment of credit debts</w:t>
            </w:r>
          </w:p>
        </w:tc>
        <w:tc>
          <w:tcPr>
            <w:tcW w:w="86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USD</w:t>
            </w:r>
          </w:p>
        </w:tc>
        <w:tc>
          <w:tcPr>
            <w:tcW w:w="117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2.0</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2.0</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24.09.2020</w:t>
            </w: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24.03.2022</w:t>
            </w: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2.00</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r w:rsidRPr="00B9075C">
              <w:rPr>
                <w:rFonts w:ascii="GHEA Grapalat" w:hAnsi="GHEA Grapalat" w:cs="Arial"/>
                <w:sz w:val="17"/>
                <w:szCs w:val="17"/>
              </w:rPr>
              <w:t>-</w:t>
            </w:r>
          </w:p>
        </w:tc>
      </w:tr>
      <w:tr w:rsidR="008F13CA" w:rsidRPr="00B9075C" w:rsidTr="008F13CA">
        <w:trPr>
          <w:trHeight w:val="345"/>
          <w:jc w:val="center"/>
        </w:trPr>
        <w:tc>
          <w:tcPr>
            <w:tcW w:w="44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Total domestic guarantees</w:t>
            </w:r>
          </w:p>
        </w:tc>
        <w:tc>
          <w:tcPr>
            <w:tcW w:w="869" w:type="dxa"/>
            <w:tcBorders>
              <w:top w:val="nil"/>
              <w:left w:val="nil"/>
              <w:bottom w:val="single" w:sz="4" w:space="0" w:color="auto"/>
              <w:right w:val="single" w:sz="4" w:space="0" w:color="auto"/>
            </w:tcBorders>
            <w:shd w:val="clear" w:color="auto" w:fill="auto"/>
            <w:noWrap/>
            <w:vAlign w:val="bottom"/>
            <w:hideMark/>
          </w:tcPr>
          <w:p w:rsidR="008F13CA" w:rsidRPr="00B9075C" w:rsidRDefault="008F13CA" w:rsidP="008F13CA">
            <w:pPr>
              <w:spacing w:after="0" w:line="240" w:lineRule="auto"/>
              <w:jc w:val="center"/>
              <w:rPr>
                <w:rFonts w:ascii="GHEA Grapalat" w:hAnsi="GHEA Grapalat" w:cs="Arial"/>
                <w:sz w:val="17"/>
                <w:szCs w:val="17"/>
              </w:rPr>
            </w:pPr>
            <w:r w:rsidRPr="00B9075C">
              <w:rPr>
                <w:rFonts w:cs="Calibri"/>
                <w:sz w:val="17"/>
                <w:szCs w:val="17"/>
              </w:rPr>
              <w:t> </w:t>
            </w:r>
          </w:p>
        </w:tc>
        <w:tc>
          <w:tcPr>
            <w:tcW w:w="1179" w:type="dxa"/>
            <w:tcBorders>
              <w:top w:val="nil"/>
              <w:left w:val="nil"/>
              <w:bottom w:val="single" w:sz="4" w:space="0" w:color="auto"/>
              <w:right w:val="single" w:sz="4" w:space="0" w:color="auto"/>
            </w:tcBorders>
            <w:shd w:val="clear" w:color="auto" w:fill="auto"/>
            <w:noWrap/>
            <w:vAlign w:val="bottom"/>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c>
          <w:tcPr>
            <w:tcW w:w="1078" w:type="dxa"/>
            <w:tcBorders>
              <w:top w:val="nil"/>
              <w:left w:val="nil"/>
              <w:bottom w:val="single" w:sz="4" w:space="0" w:color="auto"/>
              <w:right w:val="single" w:sz="4" w:space="0" w:color="auto"/>
            </w:tcBorders>
            <w:shd w:val="clear" w:color="auto" w:fill="auto"/>
            <w:noWrap/>
            <w:vAlign w:val="bottom"/>
            <w:hideMark/>
          </w:tcPr>
          <w:p w:rsidR="008F13CA" w:rsidRPr="00B9075C" w:rsidRDefault="008F13CA" w:rsidP="008F13CA">
            <w:pPr>
              <w:spacing w:after="0" w:line="240" w:lineRule="auto"/>
              <w:rPr>
                <w:rFonts w:ascii="GHEA Grapalat" w:hAnsi="GHEA Grapalat" w:cs="Arial"/>
                <w:sz w:val="17"/>
                <w:szCs w:val="17"/>
              </w:rPr>
            </w:pPr>
            <w:r w:rsidRPr="00B9075C">
              <w:rPr>
                <w:rFonts w:cs="Calibri"/>
                <w:sz w:val="17"/>
                <w:szCs w:val="17"/>
              </w:rPr>
              <w:t> </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7.0</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9.00</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w:t>
            </w:r>
          </w:p>
        </w:tc>
      </w:tr>
      <w:tr w:rsidR="008F13CA" w:rsidRPr="00B9075C" w:rsidTr="003569FE">
        <w:trPr>
          <w:trHeight w:val="155"/>
          <w:jc w:val="center"/>
        </w:trPr>
        <w:tc>
          <w:tcPr>
            <w:tcW w:w="1064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F13CA" w:rsidRPr="00B9075C" w:rsidRDefault="008F13CA" w:rsidP="008F13CA">
            <w:pPr>
              <w:spacing w:after="0" w:line="240" w:lineRule="auto"/>
              <w:jc w:val="center"/>
              <w:rPr>
                <w:rFonts w:ascii="GHEA Grapalat" w:hAnsi="GHEA Grapalat" w:cs="Arial"/>
                <w:b/>
                <w:bCs/>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sz w:val="17"/>
                <w:szCs w:val="17"/>
              </w:rPr>
            </w:pPr>
          </w:p>
        </w:tc>
      </w:tr>
      <w:tr w:rsidR="008F13CA" w:rsidRPr="00B9075C" w:rsidTr="008F13CA">
        <w:trPr>
          <w:trHeight w:val="345"/>
          <w:jc w:val="center"/>
        </w:trPr>
        <w:tc>
          <w:tcPr>
            <w:tcW w:w="440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F13CA" w:rsidRPr="00B9075C" w:rsidRDefault="008F13CA" w:rsidP="008F13CA">
            <w:pPr>
              <w:spacing w:after="0" w:line="240" w:lineRule="auto"/>
              <w:rPr>
                <w:rFonts w:ascii="GHEA Grapalat" w:hAnsi="GHEA Grapalat" w:cs="Arial"/>
                <w:b/>
                <w:bCs/>
                <w:sz w:val="17"/>
                <w:szCs w:val="17"/>
              </w:rPr>
            </w:pPr>
            <w:r w:rsidRPr="00B9075C">
              <w:rPr>
                <w:rFonts w:ascii="GHEA Grapalat" w:hAnsi="GHEA Grapalat" w:cs="Arial"/>
                <w:b/>
                <w:bCs/>
                <w:sz w:val="17"/>
                <w:szCs w:val="17"/>
              </w:rPr>
              <w:t>Total  Guarantees</w:t>
            </w:r>
          </w:p>
        </w:tc>
        <w:tc>
          <w:tcPr>
            <w:tcW w:w="869" w:type="dxa"/>
            <w:tcBorders>
              <w:top w:val="nil"/>
              <w:left w:val="nil"/>
              <w:bottom w:val="single" w:sz="4" w:space="0" w:color="auto"/>
              <w:right w:val="single" w:sz="4" w:space="0" w:color="auto"/>
            </w:tcBorders>
            <w:shd w:val="clear" w:color="auto" w:fill="auto"/>
            <w:noWrap/>
            <w:vAlign w:val="bottom"/>
            <w:hideMark/>
          </w:tcPr>
          <w:p w:rsidR="008F13CA" w:rsidRPr="00B9075C" w:rsidRDefault="008F13CA" w:rsidP="008F13CA">
            <w:pPr>
              <w:spacing w:after="0" w:line="240" w:lineRule="auto"/>
              <w:jc w:val="center"/>
              <w:rPr>
                <w:rFonts w:ascii="GHEA Grapalat" w:hAnsi="GHEA Grapalat" w:cs="Arial"/>
                <w:b/>
                <w:sz w:val="17"/>
                <w:szCs w:val="17"/>
              </w:rPr>
            </w:pPr>
            <w:r w:rsidRPr="00B9075C">
              <w:rPr>
                <w:rFonts w:cs="Calibri"/>
                <w:b/>
                <w:sz w:val="17"/>
                <w:szCs w:val="17"/>
              </w:rPr>
              <w:t> </w:t>
            </w:r>
          </w:p>
        </w:tc>
        <w:tc>
          <w:tcPr>
            <w:tcW w:w="1179" w:type="dxa"/>
            <w:tcBorders>
              <w:top w:val="nil"/>
              <w:left w:val="nil"/>
              <w:bottom w:val="single" w:sz="4" w:space="0" w:color="auto"/>
              <w:right w:val="single" w:sz="4" w:space="0" w:color="auto"/>
            </w:tcBorders>
            <w:shd w:val="clear" w:color="auto" w:fill="auto"/>
            <w:noWrap/>
            <w:vAlign w:val="bottom"/>
            <w:hideMark/>
          </w:tcPr>
          <w:p w:rsidR="008F13CA" w:rsidRPr="00B9075C" w:rsidRDefault="008F13CA" w:rsidP="008F13CA">
            <w:pPr>
              <w:spacing w:after="0" w:line="240" w:lineRule="auto"/>
              <w:rPr>
                <w:rFonts w:ascii="GHEA Grapalat" w:hAnsi="GHEA Grapalat" w:cs="Arial"/>
                <w:b/>
                <w:sz w:val="17"/>
                <w:szCs w:val="17"/>
              </w:rPr>
            </w:pPr>
            <w:r w:rsidRPr="00B9075C">
              <w:rPr>
                <w:rFonts w:cs="Calibri"/>
                <w:b/>
                <w:sz w:val="17"/>
                <w:szCs w:val="17"/>
              </w:rPr>
              <w:t> </w:t>
            </w:r>
          </w:p>
        </w:tc>
        <w:tc>
          <w:tcPr>
            <w:tcW w:w="1078" w:type="dxa"/>
            <w:tcBorders>
              <w:top w:val="nil"/>
              <w:left w:val="nil"/>
              <w:bottom w:val="single" w:sz="4" w:space="0" w:color="auto"/>
              <w:right w:val="single" w:sz="4" w:space="0" w:color="auto"/>
            </w:tcBorders>
            <w:shd w:val="clear" w:color="auto" w:fill="auto"/>
            <w:noWrap/>
            <w:vAlign w:val="bottom"/>
            <w:hideMark/>
          </w:tcPr>
          <w:p w:rsidR="008F13CA" w:rsidRPr="00B9075C" w:rsidRDefault="008F13CA" w:rsidP="008F13CA">
            <w:pPr>
              <w:spacing w:after="0" w:line="240" w:lineRule="auto"/>
              <w:rPr>
                <w:rFonts w:ascii="GHEA Grapalat" w:hAnsi="GHEA Grapalat" w:cs="Arial"/>
                <w:b/>
                <w:sz w:val="17"/>
                <w:szCs w:val="17"/>
              </w:rPr>
            </w:pPr>
            <w:r w:rsidRPr="00B9075C">
              <w:rPr>
                <w:rFonts w:cs="Calibri"/>
                <w:b/>
                <w:sz w:val="17"/>
                <w:szCs w:val="17"/>
              </w:rPr>
              <w:t> </w:t>
            </w:r>
          </w:p>
        </w:tc>
        <w:tc>
          <w:tcPr>
            <w:tcW w:w="1078"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143.8</w:t>
            </w:r>
          </w:p>
        </w:tc>
        <w:tc>
          <w:tcPr>
            <w:tcW w:w="1013"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sz w:val="17"/>
                <w:szCs w:val="17"/>
              </w:rPr>
            </w:pPr>
          </w:p>
        </w:tc>
        <w:tc>
          <w:tcPr>
            <w:tcW w:w="102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sz w:val="17"/>
                <w:szCs w:val="17"/>
              </w:rPr>
            </w:pPr>
          </w:p>
        </w:tc>
        <w:tc>
          <w:tcPr>
            <w:tcW w:w="1009"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w:t>
            </w:r>
          </w:p>
        </w:tc>
        <w:tc>
          <w:tcPr>
            <w:tcW w:w="1341"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4.16</w:t>
            </w:r>
          </w:p>
        </w:tc>
        <w:tc>
          <w:tcPr>
            <w:tcW w:w="995"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24.95</w:t>
            </w:r>
          </w:p>
        </w:tc>
        <w:tc>
          <w:tcPr>
            <w:tcW w:w="1167" w:type="dxa"/>
            <w:tcBorders>
              <w:top w:val="nil"/>
              <w:left w:val="nil"/>
              <w:bottom w:val="single" w:sz="4" w:space="0" w:color="auto"/>
              <w:right w:val="single" w:sz="4" w:space="0" w:color="auto"/>
            </w:tcBorders>
            <w:shd w:val="clear" w:color="auto" w:fill="auto"/>
            <w:noWrap/>
            <w:vAlign w:val="center"/>
            <w:hideMark/>
          </w:tcPr>
          <w:p w:rsidR="008F13CA" w:rsidRPr="00B9075C" w:rsidRDefault="008F13CA" w:rsidP="008F13CA">
            <w:pPr>
              <w:spacing w:after="0" w:line="240" w:lineRule="auto"/>
              <w:jc w:val="center"/>
              <w:rPr>
                <w:rFonts w:ascii="GHEA Grapalat" w:hAnsi="GHEA Grapalat" w:cs="Arial"/>
                <w:b/>
                <w:bCs/>
                <w:sz w:val="17"/>
                <w:szCs w:val="17"/>
              </w:rPr>
            </w:pPr>
            <w:r w:rsidRPr="00B9075C">
              <w:rPr>
                <w:rFonts w:ascii="GHEA Grapalat" w:hAnsi="GHEA Grapalat" w:cs="Arial"/>
                <w:b/>
                <w:bCs/>
                <w:sz w:val="17"/>
                <w:szCs w:val="17"/>
              </w:rPr>
              <w:t>2.96</w:t>
            </w:r>
          </w:p>
        </w:tc>
      </w:tr>
    </w:tbl>
    <w:p w:rsidR="004624A9" w:rsidRPr="00B9075C" w:rsidRDefault="004624A9">
      <w:pPr>
        <w:spacing w:after="0" w:line="240" w:lineRule="auto"/>
        <w:rPr>
          <w:rFonts w:ascii="GHEA Grapalat" w:hAnsi="GHEA Grapalat" w:cs="Sylfaen"/>
          <w:b/>
          <w:sz w:val="28"/>
        </w:rPr>
        <w:sectPr w:rsidR="004624A9" w:rsidRPr="00B9075C" w:rsidSect="00D97FE9">
          <w:footerReference w:type="default" r:id="rId48"/>
          <w:pgSz w:w="15840" w:h="12240" w:orient="landscape"/>
          <w:pgMar w:top="1021" w:right="389" w:bottom="680" w:left="567" w:header="709" w:footer="709" w:gutter="0"/>
          <w:cols w:space="708"/>
          <w:docGrid w:linePitch="360"/>
        </w:sectPr>
      </w:pPr>
    </w:p>
    <w:p w:rsidR="00263991" w:rsidRPr="00B9075C" w:rsidRDefault="00263991">
      <w:pPr>
        <w:spacing w:after="0" w:line="240" w:lineRule="auto"/>
        <w:rPr>
          <w:rFonts w:ascii="GHEA Grapalat" w:hAnsi="GHEA Grapalat" w:cs="Sylfaen"/>
          <w:b/>
          <w:sz w:val="28"/>
        </w:rPr>
      </w:pPr>
    </w:p>
    <w:p w:rsidR="008A3F5F" w:rsidRPr="00B9075C" w:rsidRDefault="00085418" w:rsidP="00966627">
      <w:pPr>
        <w:pStyle w:val="Heading2"/>
        <w:numPr>
          <w:ilvl w:val="0"/>
          <w:numId w:val="8"/>
        </w:numPr>
        <w:spacing w:after="360" w:line="264" w:lineRule="auto"/>
        <w:ind w:left="1440" w:hanging="1350"/>
        <w:jc w:val="both"/>
        <w:rPr>
          <w:rStyle w:val="Strong"/>
          <w:rFonts w:ascii="GHEA Grapalat" w:hAnsi="GHEA Grapalat" w:cs="Sylfaen"/>
          <w:sz w:val="28"/>
          <w:szCs w:val="28"/>
        </w:rPr>
      </w:pPr>
      <w:bookmarkStart w:id="49" w:name="_Toc53561673"/>
      <w:r w:rsidRPr="00B9075C">
        <w:rPr>
          <w:rFonts w:ascii="GHEA Grapalat" w:hAnsi="GHEA Grapalat" w:cs="Sylfaen"/>
          <w:b/>
          <w:sz w:val="28"/>
        </w:rPr>
        <w:t xml:space="preserve">Government </w:t>
      </w:r>
      <w:r w:rsidR="00966627">
        <w:rPr>
          <w:rFonts w:ascii="GHEA Grapalat" w:hAnsi="GHEA Grapalat" w:cs="Sylfaen"/>
          <w:b/>
          <w:sz w:val="28"/>
        </w:rPr>
        <w:t>t</w:t>
      </w:r>
      <w:r w:rsidRPr="00B9075C">
        <w:rPr>
          <w:rFonts w:ascii="GHEA Grapalat" w:hAnsi="GHEA Grapalat" w:cs="Sylfaen"/>
          <w:b/>
          <w:sz w:val="28"/>
        </w:rPr>
        <w:t xml:space="preserve">reasury </w:t>
      </w:r>
      <w:r w:rsidR="00966627">
        <w:rPr>
          <w:rFonts w:ascii="GHEA Grapalat" w:hAnsi="GHEA Grapalat" w:cs="Sylfaen"/>
          <w:b/>
          <w:sz w:val="28"/>
        </w:rPr>
        <w:t>s</w:t>
      </w:r>
      <w:r w:rsidRPr="00B9075C">
        <w:rPr>
          <w:rFonts w:ascii="GHEA Grapalat" w:hAnsi="GHEA Grapalat" w:cs="Sylfaen"/>
          <w:b/>
          <w:sz w:val="28"/>
        </w:rPr>
        <w:t xml:space="preserve">ecurities </w:t>
      </w:r>
      <w:r w:rsidR="00966627">
        <w:rPr>
          <w:rFonts w:ascii="GHEA Grapalat" w:hAnsi="GHEA Grapalat" w:cs="Sylfaen"/>
          <w:b/>
          <w:sz w:val="28"/>
        </w:rPr>
        <w:t>p</w:t>
      </w:r>
      <w:r w:rsidRPr="00B9075C">
        <w:rPr>
          <w:rFonts w:ascii="GHEA Grapalat" w:hAnsi="GHEA Grapalat" w:cs="Sylfaen"/>
          <w:b/>
          <w:sz w:val="28"/>
        </w:rPr>
        <w:t xml:space="preserve">rimary </w:t>
      </w:r>
      <w:r w:rsidR="00966627">
        <w:rPr>
          <w:rFonts w:ascii="GHEA Grapalat" w:hAnsi="GHEA Grapalat" w:cs="Sylfaen"/>
          <w:b/>
          <w:sz w:val="28"/>
        </w:rPr>
        <w:t>market a</w:t>
      </w:r>
      <w:r w:rsidRPr="00B9075C">
        <w:rPr>
          <w:rFonts w:ascii="GHEA Grapalat" w:hAnsi="GHEA Grapalat" w:cs="Sylfaen"/>
          <w:b/>
          <w:sz w:val="28"/>
        </w:rPr>
        <w:t>gents in 2019</w:t>
      </w:r>
      <w:bookmarkEnd w:id="49"/>
    </w:p>
    <w:p w:rsidR="008A3F5F" w:rsidRPr="00B9075C" w:rsidRDefault="008A3F5F" w:rsidP="008A3F5F">
      <w:pPr>
        <w:pStyle w:val="NormalWeb"/>
        <w:jc w:val="center"/>
        <w:rPr>
          <w:rStyle w:val="Strong"/>
          <w:rFonts w:ascii="GHEA Grapalat" w:hAnsi="GHEA Grapalat"/>
          <w:color w:val="FF0000"/>
        </w:rPr>
      </w:pPr>
    </w:p>
    <w:tbl>
      <w:tblPr>
        <w:tblW w:w="8964" w:type="dxa"/>
        <w:jc w:val="center"/>
        <w:tblLook w:val="01E0" w:firstRow="1" w:lastRow="1" w:firstColumn="1" w:lastColumn="1" w:noHBand="0" w:noVBand="0"/>
      </w:tblPr>
      <w:tblGrid>
        <w:gridCol w:w="5076"/>
        <w:gridCol w:w="3888"/>
      </w:tblGrid>
      <w:tr w:rsidR="00203827" w:rsidRPr="00B9075C" w:rsidTr="00074714">
        <w:trPr>
          <w:trHeight w:val="1047"/>
          <w:jc w:val="center"/>
        </w:trPr>
        <w:tc>
          <w:tcPr>
            <w:tcW w:w="5076" w:type="dxa"/>
            <w:shd w:val="clear" w:color="auto" w:fill="auto"/>
          </w:tcPr>
          <w:p w:rsidR="003B7680" w:rsidRPr="00B9075C" w:rsidRDefault="003B7680" w:rsidP="00A51FD5">
            <w:pPr>
              <w:spacing w:after="0"/>
              <w:ind w:right="522"/>
              <w:rPr>
                <w:rFonts w:ascii="GHEA Grapalat" w:hAnsi="GHEA Grapalat" w:cs="Sylfaen"/>
                <w:b/>
                <w:bCs/>
              </w:rPr>
            </w:pPr>
            <w:r w:rsidRPr="00B9075C">
              <w:rPr>
                <w:rFonts w:ascii="GHEA Grapalat" w:hAnsi="GHEA Grapalat" w:cs="Sylfaen"/>
                <w:b/>
                <w:bCs/>
              </w:rPr>
              <w:t>Ameriabank CJSC</w:t>
            </w:r>
          </w:p>
          <w:p w:rsidR="00A51FD5" w:rsidRPr="00B9075C" w:rsidRDefault="0069103A" w:rsidP="00A51FD5">
            <w:pPr>
              <w:spacing w:after="0"/>
              <w:ind w:right="522"/>
              <w:rPr>
                <w:rFonts w:ascii="GHEA Grapalat" w:hAnsi="GHEA Grapalat" w:cs="Times Armenian"/>
                <w:bCs/>
              </w:rPr>
            </w:pPr>
            <w:r w:rsidRPr="00B9075C">
              <w:rPr>
                <w:rFonts w:ascii="GHEA Grapalat" w:hAnsi="GHEA Grapalat" w:cs="Sylfaen"/>
                <w:bCs/>
              </w:rPr>
              <w:t xml:space="preserve">Address: </w:t>
            </w:r>
            <w:r w:rsidR="00A51FD5" w:rsidRPr="00B9075C">
              <w:rPr>
                <w:rFonts w:ascii="GHEA Grapalat" w:hAnsi="GHEA Grapalat" w:cs="Times Armenian"/>
                <w:bCs/>
              </w:rPr>
              <w:t xml:space="preserve"> 0010, </w:t>
            </w:r>
            <w:r w:rsidRPr="00B9075C">
              <w:rPr>
                <w:rFonts w:ascii="GHEA Grapalat" w:hAnsi="GHEA Grapalat" w:cs="Sylfaen"/>
                <w:bCs/>
              </w:rPr>
              <w:t>Yerevan</w:t>
            </w:r>
            <w:r w:rsidR="00A51FD5" w:rsidRPr="00B9075C">
              <w:rPr>
                <w:rFonts w:ascii="GHEA Grapalat" w:hAnsi="GHEA Grapalat" w:cs="Times Armenian"/>
                <w:bCs/>
              </w:rPr>
              <w:t>,</w:t>
            </w:r>
          </w:p>
          <w:p w:rsidR="00A51FD5" w:rsidRPr="00B9075C" w:rsidRDefault="0069103A" w:rsidP="00A51FD5">
            <w:pPr>
              <w:spacing w:after="0"/>
              <w:ind w:right="522"/>
              <w:rPr>
                <w:rFonts w:ascii="GHEA Grapalat" w:hAnsi="GHEA Grapalat" w:cs="Times Armenian"/>
                <w:bCs/>
              </w:rPr>
            </w:pPr>
            <w:r w:rsidRPr="00B9075C">
              <w:rPr>
                <w:rFonts w:ascii="GHEA Grapalat" w:hAnsi="GHEA Grapalat" w:cs="Sylfaen"/>
                <w:bCs/>
              </w:rPr>
              <w:t>Vazgen Sargsyan</w:t>
            </w:r>
            <w:r w:rsidR="00A51FD5" w:rsidRPr="00B9075C">
              <w:rPr>
                <w:rFonts w:ascii="GHEA Grapalat" w:hAnsi="GHEA Grapalat" w:cs="Times Armenian"/>
                <w:bCs/>
              </w:rPr>
              <w:t xml:space="preserve"> 2</w:t>
            </w:r>
          </w:p>
          <w:p w:rsidR="00203827" w:rsidRPr="00B9075C" w:rsidRDefault="0069103A" w:rsidP="00A51FD5">
            <w:pPr>
              <w:spacing w:after="0"/>
              <w:rPr>
                <w:rFonts w:ascii="GHEA Grapalat" w:hAnsi="GHEA Grapalat"/>
                <w:bCs/>
                <w:sz w:val="20"/>
                <w:szCs w:val="20"/>
              </w:rPr>
            </w:pPr>
            <w:r w:rsidRPr="00B9075C">
              <w:rPr>
                <w:rFonts w:ascii="GHEA Grapalat" w:hAnsi="GHEA Grapalat" w:cs="Sylfaen"/>
                <w:bCs/>
              </w:rPr>
              <w:t xml:space="preserve">Telephone: </w:t>
            </w:r>
            <w:r w:rsidR="00A51FD5" w:rsidRPr="00B9075C">
              <w:rPr>
                <w:rFonts w:ascii="GHEA Grapalat" w:hAnsi="GHEA Grapalat" w:cs="Times Armenian"/>
                <w:bCs/>
              </w:rPr>
              <w:t xml:space="preserve"> (37410) 56 11 11</w:t>
            </w:r>
          </w:p>
        </w:tc>
        <w:tc>
          <w:tcPr>
            <w:tcW w:w="3888" w:type="dxa"/>
            <w:shd w:val="clear" w:color="auto" w:fill="auto"/>
          </w:tcPr>
          <w:p w:rsidR="00A51FD5" w:rsidRPr="00B9075C" w:rsidRDefault="003B7680" w:rsidP="00A51FD5">
            <w:pPr>
              <w:spacing w:after="0"/>
              <w:rPr>
                <w:rFonts w:ascii="GHEA Grapalat" w:hAnsi="GHEA Grapalat" w:cs="Times Armenian"/>
                <w:b/>
                <w:bCs/>
              </w:rPr>
            </w:pPr>
            <w:r w:rsidRPr="00B9075C">
              <w:rPr>
                <w:rFonts w:ascii="GHEA Grapalat" w:hAnsi="GHEA Grapalat" w:cs="Times Armenian"/>
                <w:b/>
                <w:bCs/>
              </w:rPr>
              <w:t>Armswissbank CJSC</w:t>
            </w:r>
          </w:p>
          <w:p w:rsidR="00A51FD5" w:rsidRPr="00B9075C" w:rsidRDefault="0069103A" w:rsidP="00A51FD5">
            <w:pPr>
              <w:spacing w:after="0"/>
              <w:rPr>
                <w:rFonts w:ascii="GHEA Grapalat" w:hAnsi="GHEA Grapalat" w:cs="Times Armenian"/>
                <w:bCs/>
              </w:rPr>
            </w:pPr>
            <w:r w:rsidRPr="00B9075C">
              <w:rPr>
                <w:rFonts w:ascii="GHEA Grapalat" w:hAnsi="GHEA Grapalat" w:cs="Sylfaen"/>
                <w:bCs/>
              </w:rPr>
              <w:t xml:space="preserve">Address: </w:t>
            </w:r>
            <w:r w:rsidR="00A51FD5" w:rsidRPr="00B9075C">
              <w:rPr>
                <w:rFonts w:ascii="GHEA Grapalat" w:hAnsi="GHEA Grapalat" w:cs="Times Armenian"/>
                <w:bCs/>
              </w:rPr>
              <w:t xml:space="preserve"> 0010, </w:t>
            </w:r>
            <w:r w:rsidRPr="00B9075C">
              <w:rPr>
                <w:rFonts w:ascii="GHEA Grapalat" w:hAnsi="GHEA Grapalat" w:cs="Sylfaen"/>
                <w:bCs/>
              </w:rPr>
              <w:t>Yerevan</w:t>
            </w:r>
            <w:r w:rsidR="00A51FD5" w:rsidRPr="00B9075C">
              <w:rPr>
                <w:rFonts w:ascii="GHEA Grapalat" w:hAnsi="GHEA Grapalat" w:cs="Times Armenian"/>
                <w:bCs/>
              </w:rPr>
              <w:t>,</w:t>
            </w:r>
          </w:p>
          <w:p w:rsidR="00A51FD5" w:rsidRPr="00B9075C" w:rsidRDefault="0069103A" w:rsidP="00A51FD5">
            <w:pPr>
              <w:spacing w:after="0"/>
              <w:rPr>
                <w:rFonts w:ascii="GHEA Grapalat" w:hAnsi="GHEA Grapalat" w:cs="Times Armenian"/>
                <w:bCs/>
              </w:rPr>
            </w:pPr>
            <w:r w:rsidRPr="00B9075C">
              <w:rPr>
                <w:rFonts w:ascii="GHEA Grapalat" w:hAnsi="GHEA Grapalat" w:cs="Sylfaen"/>
                <w:bCs/>
              </w:rPr>
              <w:t xml:space="preserve">Vazgen Sargsyan </w:t>
            </w:r>
            <w:r w:rsidR="00A51FD5" w:rsidRPr="00B9075C">
              <w:rPr>
                <w:rFonts w:ascii="GHEA Grapalat" w:hAnsi="GHEA Grapalat" w:cs="Times Armenian"/>
                <w:bCs/>
              </w:rPr>
              <w:t>10</w:t>
            </w:r>
          </w:p>
          <w:p w:rsidR="00A51FD5" w:rsidRPr="00B9075C" w:rsidRDefault="0069103A" w:rsidP="00A51FD5">
            <w:pPr>
              <w:spacing w:after="0" w:line="240" w:lineRule="auto"/>
              <w:rPr>
                <w:rFonts w:ascii="GHEA Grapalat" w:hAnsi="GHEA Grapalat"/>
              </w:rPr>
            </w:pPr>
            <w:r w:rsidRPr="00B9075C">
              <w:rPr>
                <w:rFonts w:ascii="GHEA Grapalat" w:hAnsi="GHEA Grapalat" w:cs="Sylfaen"/>
                <w:bCs/>
              </w:rPr>
              <w:t xml:space="preserve">Telephone: </w:t>
            </w:r>
            <w:r w:rsidR="00A51FD5" w:rsidRPr="00B9075C">
              <w:rPr>
                <w:rFonts w:ascii="GHEA Grapalat" w:hAnsi="GHEA Grapalat" w:cs="Times Armenian"/>
                <w:bCs/>
              </w:rPr>
              <w:t xml:space="preserve"> (37460) 75 70 00</w:t>
            </w:r>
          </w:p>
          <w:p w:rsidR="00203827" w:rsidRPr="00B9075C" w:rsidRDefault="00203827" w:rsidP="00A85CAA">
            <w:pPr>
              <w:spacing w:after="0"/>
              <w:jc w:val="both"/>
              <w:rPr>
                <w:rFonts w:ascii="GHEA Grapalat" w:hAnsi="GHEA Grapalat"/>
                <w:bCs/>
                <w:sz w:val="20"/>
                <w:szCs w:val="20"/>
              </w:rPr>
            </w:pPr>
          </w:p>
        </w:tc>
      </w:tr>
      <w:tr w:rsidR="00203827" w:rsidRPr="00B9075C" w:rsidTr="00074714">
        <w:trPr>
          <w:trHeight w:val="1077"/>
          <w:jc w:val="center"/>
        </w:trPr>
        <w:tc>
          <w:tcPr>
            <w:tcW w:w="5076" w:type="dxa"/>
            <w:shd w:val="clear" w:color="auto" w:fill="auto"/>
          </w:tcPr>
          <w:p w:rsidR="003B7680" w:rsidRPr="00B9075C" w:rsidRDefault="003B7680" w:rsidP="00A51FD5">
            <w:pPr>
              <w:spacing w:after="0"/>
              <w:jc w:val="both"/>
              <w:rPr>
                <w:rFonts w:ascii="GHEA Grapalat" w:hAnsi="GHEA Grapalat" w:cs="Sylfaen"/>
                <w:b/>
                <w:bCs/>
              </w:rPr>
            </w:pPr>
          </w:p>
          <w:p w:rsidR="00A51FD5" w:rsidRPr="00B9075C" w:rsidRDefault="003B7680" w:rsidP="00A51FD5">
            <w:pPr>
              <w:spacing w:after="0"/>
              <w:jc w:val="both"/>
              <w:rPr>
                <w:rFonts w:ascii="GHEA Grapalat" w:hAnsi="GHEA Grapalat" w:cs="Times Armenian"/>
                <w:b/>
                <w:bCs/>
              </w:rPr>
            </w:pPr>
            <w:r w:rsidRPr="00B9075C">
              <w:rPr>
                <w:rFonts w:ascii="GHEA Grapalat" w:hAnsi="GHEA Grapalat" w:cs="Sylfaen"/>
                <w:b/>
                <w:bCs/>
              </w:rPr>
              <w:t>IDBank CJSC</w:t>
            </w:r>
          </w:p>
          <w:p w:rsidR="00A51FD5" w:rsidRPr="00B9075C" w:rsidRDefault="0069103A" w:rsidP="00A51FD5">
            <w:pPr>
              <w:spacing w:after="0"/>
              <w:jc w:val="both"/>
              <w:rPr>
                <w:rFonts w:ascii="GHEA Grapalat" w:hAnsi="GHEA Grapalat" w:cs="Times Armenian"/>
                <w:bCs/>
              </w:rPr>
            </w:pPr>
            <w:r w:rsidRPr="00B9075C">
              <w:rPr>
                <w:rFonts w:ascii="GHEA Grapalat" w:hAnsi="GHEA Grapalat" w:cs="Sylfaen"/>
                <w:bCs/>
              </w:rPr>
              <w:t xml:space="preserve">Address: </w:t>
            </w:r>
            <w:r w:rsidR="00A51FD5" w:rsidRPr="00B9075C">
              <w:rPr>
                <w:rFonts w:ascii="GHEA Grapalat" w:hAnsi="GHEA Grapalat" w:cs="Times Armenian"/>
                <w:bCs/>
              </w:rPr>
              <w:t xml:space="preserve"> </w:t>
            </w:r>
            <w:r w:rsidR="00A51FD5" w:rsidRPr="00B9075C">
              <w:rPr>
                <w:rFonts w:ascii="GHEA Grapalat" w:hAnsi="GHEA Grapalat" w:cs="Times Armenian"/>
              </w:rPr>
              <w:t xml:space="preserve">0010, </w:t>
            </w:r>
            <w:r w:rsidRPr="00B9075C">
              <w:rPr>
                <w:rFonts w:ascii="GHEA Grapalat" w:hAnsi="GHEA Grapalat" w:cs="Times Armenian"/>
              </w:rPr>
              <w:t>Yerevan</w:t>
            </w:r>
            <w:r w:rsidR="00A51FD5" w:rsidRPr="00B9075C">
              <w:rPr>
                <w:rFonts w:ascii="GHEA Grapalat" w:hAnsi="GHEA Grapalat" w:cs="Times Armenian"/>
                <w:bCs/>
              </w:rPr>
              <w:t xml:space="preserve">, </w:t>
            </w:r>
          </w:p>
          <w:p w:rsidR="00A51FD5" w:rsidRPr="00B9075C" w:rsidRDefault="0069103A" w:rsidP="00A51FD5">
            <w:pPr>
              <w:spacing w:after="0"/>
              <w:jc w:val="both"/>
              <w:rPr>
                <w:rFonts w:ascii="GHEA Grapalat" w:hAnsi="GHEA Grapalat" w:cs="Times Armenian"/>
                <w:bCs/>
              </w:rPr>
            </w:pPr>
            <w:r w:rsidRPr="00B9075C">
              <w:rPr>
                <w:rFonts w:ascii="GHEA Grapalat" w:hAnsi="GHEA Grapalat" w:cs="Sylfaen"/>
                <w:bCs/>
              </w:rPr>
              <w:t>Vardanants</w:t>
            </w:r>
            <w:r w:rsidR="00A51FD5" w:rsidRPr="00B9075C">
              <w:rPr>
                <w:rFonts w:ascii="GHEA Grapalat" w:hAnsi="GHEA Grapalat" w:cs="Times Armenian"/>
                <w:bCs/>
              </w:rPr>
              <w:t xml:space="preserve"> 13</w:t>
            </w:r>
          </w:p>
          <w:p w:rsidR="00203827" w:rsidRPr="00B9075C" w:rsidRDefault="0069103A" w:rsidP="00A51FD5">
            <w:pPr>
              <w:spacing w:after="0" w:line="240" w:lineRule="auto"/>
              <w:rPr>
                <w:rFonts w:ascii="GHEA Grapalat" w:hAnsi="GHEA Grapalat"/>
                <w:bCs/>
                <w:sz w:val="20"/>
                <w:szCs w:val="20"/>
              </w:rPr>
            </w:pPr>
            <w:r w:rsidRPr="00B9075C">
              <w:rPr>
                <w:rFonts w:ascii="GHEA Grapalat" w:hAnsi="GHEA Grapalat" w:cs="Sylfaen"/>
                <w:bCs/>
              </w:rPr>
              <w:t xml:space="preserve">Telephone: </w:t>
            </w:r>
            <w:r w:rsidR="00A51FD5" w:rsidRPr="00B9075C">
              <w:rPr>
                <w:rFonts w:ascii="GHEA Grapalat" w:hAnsi="GHEA Grapalat" w:cs="Times Armenian"/>
                <w:bCs/>
              </w:rPr>
              <w:t xml:space="preserve"> (37410) </w:t>
            </w:r>
            <w:r w:rsidR="00A51FD5" w:rsidRPr="00B9075C">
              <w:rPr>
                <w:rFonts w:ascii="GHEA Grapalat" w:hAnsi="GHEA Grapalat" w:cs="Times Armenian"/>
              </w:rPr>
              <w:t>59 33 3</w:t>
            </w:r>
            <w:r w:rsidR="00A51FD5" w:rsidRPr="00B9075C">
              <w:rPr>
                <w:rFonts w:ascii="GHEA Grapalat" w:hAnsi="GHEA Grapalat" w:cs="Times Armenian"/>
                <w:bCs/>
              </w:rPr>
              <w:t>3</w:t>
            </w:r>
          </w:p>
        </w:tc>
        <w:tc>
          <w:tcPr>
            <w:tcW w:w="3888" w:type="dxa"/>
            <w:shd w:val="clear" w:color="auto" w:fill="auto"/>
          </w:tcPr>
          <w:p w:rsidR="00203827" w:rsidRPr="00B9075C" w:rsidRDefault="00203827" w:rsidP="00074714">
            <w:pPr>
              <w:spacing w:after="0"/>
              <w:jc w:val="both"/>
              <w:rPr>
                <w:rFonts w:ascii="GHEA Grapalat" w:hAnsi="GHEA Grapalat"/>
                <w:bCs/>
              </w:rPr>
            </w:pPr>
          </w:p>
          <w:p w:rsidR="003B7680" w:rsidRPr="00B9075C" w:rsidRDefault="003B7680" w:rsidP="00276BBE">
            <w:pPr>
              <w:spacing w:after="0" w:line="240" w:lineRule="auto"/>
              <w:ind w:right="882"/>
              <w:jc w:val="both"/>
              <w:rPr>
                <w:rFonts w:ascii="GHEA Grapalat" w:hAnsi="GHEA Grapalat" w:cs="Sylfaen"/>
                <w:b/>
              </w:rPr>
            </w:pPr>
            <w:r w:rsidRPr="00B9075C">
              <w:rPr>
                <w:rFonts w:ascii="GHEA Grapalat" w:hAnsi="GHEA Grapalat" w:cs="Sylfaen"/>
                <w:b/>
              </w:rPr>
              <w:t>Converse Bank CJSC</w:t>
            </w:r>
          </w:p>
          <w:p w:rsidR="00276BBE" w:rsidRPr="00B9075C" w:rsidRDefault="0069103A" w:rsidP="00276BBE">
            <w:pPr>
              <w:spacing w:after="0" w:line="240" w:lineRule="auto"/>
              <w:ind w:right="882"/>
              <w:jc w:val="both"/>
              <w:rPr>
                <w:rFonts w:ascii="GHEA Grapalat" w:hAnsi="GHEA Grapalat" w:cs="Times Armenian"/>
              </w:rPr>
            </w:pPr>
            <w:r w:rsidRPr="00B9075C">
              <w:rPr>
                <w:rFonts w:ascii="GHEA Grapalat" w:hAnsi="GHEA Grapalat" w:cs="Sylfaen"/>
              </w:rPr>
              <w:t xml:space="preserve">Address: </w:t>
            </w:r>
            <w:r w:rsidR="00276BBE" w:rsidRPr="00B9075C">
              <w:rPr>
                <w:rFonts w:ascii="GHEA Grapalat" w:hAnsi="GHEA Grapalat" w:cs="Times Armenian"/>
              </w:rPr>
              <w:t xml:space="preserve"> 0010, </w:t>
            </w:r>
            <w:r w:rsidRPr="00B9075C">
              <w:rPr>
                <w:rFonts w:ascii="GHEA Grapalat" w:hAnsi="GHEA Grapalat" w:cs="Sylfaen"/>
              </w:rPr>
              <w:t>Yerevan</w:t>
            </w:r>
            <w:r w:rsidR="00276BBE" w:rsidRPr="00B9075C">
              <w:rPr>
                <w:rFonts w:ascii="GHEA Grapalat" w:hAnsi="GHEA Grapalat" w:cs="Times Armenian"/>
              </w:rPr>
              <w:t xml:space="preserve">, </w:t>
            </w:r>
          </w:p>
          <w:p w:rsidR="00276BBE" w:rsidRPr="00B9075C" w:rsidRDefault="0069103A" w:rsidP="00276BBE">
            <w:pPr>
              <w:spacing w:after="0" w:line="240" w:lineRule="auto"/>
              <w:ind w:right="882"/>
              <w:jc w:val="both"/>
              <w:rPr>
                <w:rFonts w:ascii="GHEA Grapalat" w:hAnsi="GHEA Grapalat" w:cs="Times Armenian"/>
              </w:rPr>
            </w:pPr>
            <w:r w:rsidRPr="00B9075C">
              <w:rPr>
                <w:rFonts w:ascii="GHEA Grapalat" w:hAnsi="GHEA Grapalat" w:cs="Sylfaen"/>
              </w:rPr>
              <w:t>Vazgen Sargsyan</w:t>
            </w:r>
            <w:r w:rsidR="00276BBE" w:rsidRPr="00B9075C">
              <w:rPr>
                <w:rFonts w:ascii="GHEA Grapalat" w:hAnsi="GHEA Grapalat" w:cs="Times Armenian"/>
              </w:rPr>
              <w:t xml:space="preserve"> 26/1</w:t>
            </w:r>
          </w:p>
          <w:p w:rsidR="00203827" w:rsidRPr="00B9075C" w:rsidRDefault="0069103A" w:rsidP="00276BBE">
            <w:pPr>
              <w:spacing w:after="0"/>
              <w:jc w:val="both"/>
              <w:rPr>
                <w:rFonts w:ascii="GHEA Grapalat" w:hAnsi="GHEA Grapalat"/>
                <w:bCs/>
                <w:sz w:val="20"/>
                <w:szCs w:val="20"/>
              </w:rPr>
            </w:pPr>
            <w:r w:rsidRPr="00B9075C">
              <w:rPr>
                <w:rFonts w:ascii="GHEA Grapalat" w:hAnsi="GHEA Grapalat" w:cs="Sylfaen"/>
              </w:rPr>
              <w:t xml:space="preserve">Telephone: </w:t>
            </w:r>
            <w:r w:rsidR="00276BBE" w:rsidRPr="00B9075C">
              <w:rPr>
                <w:rFonts w:ascii="GHEA Grapalat" w:hAnsi="GHEA Grapalat" w:cs="Times Armenian"/>
              </w:rPr>
              <w:t xml:space="preserve"> (37410) 51 12 06</w:t>
            </w:r>
          </w:p>
        </w:tc>
      </w:tr>
      <w:tr w:rsidR="00276BBE" w:rsidRPr="00B9075C" w:rsidTr="00074714">
        <w:trPr>
          <w:trHeight w:val="1419"/>
          <w:jc w:val="center"/>
        </w:trPr>
        <w:tc>
          <w:tcPr>
            <w:tcW w:w="5076" w:type="dxa"/>
            <w:shd w:val="clear" w:color="auto" w:fill="auto"/>
          </w:tcPr>
          <w:p w:rsidR="00EC04F1" w:rsidRPr="00B9075C" w:rsidRDefault="00EC04F1" w:rsidP="00276BBE">
            <w:pPr>
              <w:spacing w:after="0"/>
              <w:rPr>
                <w:rFonts w:ascii="GHEA Grapalat" w:hAnsi="GHEA Grapalat" w:cs="Sylfaen"/>
                <w:b/>
                <w:bCs/>
              </w:rPr>
            </w:pPr>
          </w:p>
          <w:p w:rsidR="00A51FD5" w:rsidRPr="00B9075C" w:rsidRDefault="00A51FD5" w:rsidP="00A51FD5">
            <w:pPr>
              <w:spacing w:after="0"/>
              <w:rPr>
                <w:rFonts w:ascii="GHEA Grapalat" w:hAnsi="GHEA Grapalat" w:cs="Sylfaen"/>
                <w:b/>
                <w:bCs/>
              </w:rPr>
            </w:pPr>
          </w:p>
          <w:p w:rsidR="00A51FD5" w:rsidRPr="00B9075C" w:rsidRDefault="003B7680" w:rsidP="00A51FD5">
            <w:pPr>
              <w:spacing w:after="0"/>
              <w:rPr>
                <w:rFonts w:ascii="GHEA Grapalat" w:hAnsi="GHEA Grapalat"/>
                <w:b/>
                <w:bCs/>
              </w:rPr>
            </w:pPr>
            <w:r w:rsidRPr="00B9075C">
              <w:rPr>
                <w:rFonts w:ascii="GHEA Grapalat" w:hAnsi="GHEA Grapalat" w:cs="Sylfaen"/>
                <w:b/>
                <w:bCs/>
              </w:rPr>
              <w:t>Araratbank OJSC</w:t>
            </w:r>
          </w:p>
          <w:p w:rsidR="00A51FD5" w:rsidRPr="00B9075C" w:rsidRDefault="0069103A" w:rsidP="00A51FD5">
            <w:pPr>
              <w:spacing w:after="0"/>
              <w:rPr>
                <w:rFonts w:ascii="GHEA Grapalat" w:hAnsi="GHEA Grapalat" w:cs="Times Armenian"/>
                <w:bCs/>
              </w:rPr>
            </w:pPr>
            <w:r w:rsidRPr="00B9075C">
              <w:rPr>
                <w:rFonts w:ascii="GHEA Grapalat" w:hAnsi="GHEA Grapalat" w:cs="Sylfaen"/>
                <w:bCs/>
              </w:rPr>
              <w:t xml:space="preserve">Address: </w:t>
            </w:r>
            <w:r w:rsidR="00A51FD5" w:rsidRPr="00B9075C">
              <w:rPr>
                <w:rFonts w:ascii="GHEA Grapalat" w:hAnsi="GHEA Grapalat" w:cs="Times Armenian"/>
                <w:bCs/>
              </w:rPr>
              <w:t xml:space="preserve"> 0002, </w:t>
            </w:r>
            <w:r w:rsidRPr="00B9075C">
              <w:rPr>
                <w:rFonts w:ascii="GHEA Grapalat" w:hAnsi="GHEA Grapalat" w:cs="Sylfaen"/>
                <w:bCs/>
              </w:rPr>
              <w:t>Yerevan</w:t>
            </w:r>
            <w:r w:rsidR="00A51FD5" w:rsidRPr="00B9075C">
              <w:rPr>
                <w:rFonts w:ascii="GHEA Grapalat" w:hAnsi="GHEA Grapalat" w:cs="Times Armenian"/>
                <w:bCs/>
              </w:rPr>
              <w:t>,</w:t>
            </w:r>
          </w:p>
          <w:p w:rsidR="00A51FD5" w:rsidRPr="00B9075C" w:rsidRDefault="0069103A" w:rsidP="00A51FD5">
            <w:pPr>
              <w:spacing w:after="0"/>
              <w:rPr>
                <w:rFonts w:ascii="GHEA Grapalat" w:hAnsi="GHEA Grapalat" w:cs="Times Armenian"/>
                <w:bCs/>
              </w:rPr>
            </w:pPr>
            <w:r w:rsidRPr="00B9075C">
              <w:rPr>
                <w:rFonts w:ascii="GHEA Grapalat" w:hAnsi="GHEA Grapalat" w:cs="Sylfaen"/>
                <w:bCs/>
              </w:rPr>
              <w:t>Pavstos Buzand</w:t>
            </w:r>
            <w:r w:rsidR="00A51FD5" w:rsidRPr="00B9075C">
              <w:rPr>
                <w:rFonts w:ascii="GHEA Grapalat" w:hAnsi="GHEA Grapalat" w:cs="Sylfaen"/>
                <w:bCs/>
              </w:rPr>
              <w:t xml:space="preserve"> 87/85</w:t>
            </w:r>
          </w:p>
          <w:p w:rsidR="00A51FD5" w:rsidRPr="00B9075C" w:rsidRDefault="0069103A" w:rsidP="00A51FD5">
            <w:pPr>
              <w:spacing w:after="0"/>
              <w:rPr>
                <w:rFonts w:ascii="GHEA Grapalat" w:hAnsi="GHEA Grapalat"/>
                <w:bCs/>
                <w:sz w:val="20"/>
                <w:szCs w:val="20"/>
              </w:rPr>
            </w:pPr>
            <w:r w:rsidRPr="00B9075C">
              <w:rPr>
                <w:rFonts w:ascii="GHEA Grapalat" w:hAnsi="GHEA Grapalat" w:cs="Sylfaen"/>
                <w:bCs/>
              </w:rPr>
              <w:t xml:space="preserve">Telephone: </w:t>
            </w:r>
            <w:r w:rsidR="00A51FD5" w:rsidRPr="00B9075C">
              <w:rPr>
                <w:rFonts w:ascii="GHEA Grapalat" w:hAnsi="GHEA Grapalat" w:cs="Times Armenian"/>
                <w:bCs/>
              </w:rPr>
              <w:t xml:space="preserve"> (37410) 59 23 23</w:t>
            </w:r>
          </w:p>
          <w:p w:rsidR="00276BBE" w:rsidRPr="00B9075C" w:rsidRDefault="00276BBE" w:rsidP="00A51FD5">
            <w:pPr>
              <w:spacing w:after="0" w:line="240" w:lineRule="auto"/>
              <w:rPr>
                <w:rFonts w:ascii="GHEA Grapalat" w:hAnsi="GHEA Grapalat"/>
              </w:rPr>
            </w:pPr>
          </w:p>
        </w:tc>
        <w:tc>
          <w:tcPr>
            <w:tcW w:w="3888" w:type="dxa"/>
            <w:shd w:val="clear" w:color="auto" w:fill="auto"/>
          </w:tcPr>
          <w:p w:rsidR="00EC04F1" w:rsidRPr="00B9075C" w:rsidRDefault="00EC04F1" w:rsidP="002649A5">
            <w:pPr>
              <w:spacing w:after="0"/>
              <w:jc w:val="both"/>
              <w:rPr>
                <w:rFonts w:ascii="GHEA Grapalat" w:hAnsi="GHEA Grapalat" w:cs="Sylfaen"/>
                <w:b/>
                <w:bCs/>
              </w:rPr>
            </w:pPr>
          </w:p>
          <w:p w:rsidR="00A51FD5" w:rsidRPr="00B9075C" w:rsidRDefault="00A51FD5" w:rsidP="002649A5">
            <w:pPr>
              <w:spacing w:after="0"/>
              <w:jc w:val="both"/>
              <w:rPr>
                <w:rFonts w:ascii="GHEA Grapalat" w:hAnsi="GHEA Grapalat" w:cs="Sylfaen"/>
                <w:b/>
                <w:bCs/>
              </w:rPr>
            </w:pPr>
          </w:p>
          <w:p w:rsidR="003B7680" w:rsidRPr="00B9075C" w:rsidRDefault="003B7680" w:rsidP="002649A5">
            <w:pPr>
              <w:spacing w:after="0"/>
              <w:jc w:val="both"/>
              <w:rPr>
                <w:rFonts w:ascii="GHEA Grapalat" w:hAnsi="GHEA Grapalat" w:cs="Sylfaen"/>
                <w:b/>
                <w:bCs/>
              </w:rPr>
            </w:pPr>
            <w:r w:rsidRPr="00B9075C">
              <w:rPr>
                <w:rFonts w:ascii="GHEA Grapalat" w:hAnsi="GHEA Grapalat" w:cs="Sylfaen"/>
                <w:b/>
                <w:bCs/>
              </w:rPr>
              <w:t>ARMECONOMBANK OJSC</w:t>
            </w:r>
          </w:p>
          <w:p w:rsidR="00276BBE" w:rsidRPr="00B9075C" w:rsidRDefault="0069103A" w:rsidP="002649A5">
            <w:pPr>
              <w:spacing w:after="0"/>
              <w:jc w:val="both"/>
              <w:rPr>
                <w:rFonts w:ascii="GHEA Grapalat" w:hAnsi="GHEA Grapalat" w:cs="Times Armenian"/>
                <w:bCs/>
              </w:rPr>
            </w:pPr>
            <w:r w:rsidRPr="00B9075C">
              <w:rPr>
                <w:rFonts w:ascii="GHEA Grapalat" w:hAnsi="GHEA Grapalat" w:cs="Sylfaen"/>
                <w:bCs/>
              </w:rPr>
              <w:t xml:space="preserve">Address: </w:t>
            </w:r>
            <w:r w:rsidR="00276BBE" w:rsidRPr="00B9075C">
              <w:rPr>
                <w:rFonts w:ascii="GHEA Grapalat" w:hAnsi="GHEA Grapalat" w:cs="Times Armenian"/>
                <w:bCs/>
              </w:rPr>
              <w:t xml:space="preserve"> 0002, </w:t>
            </w:r>
            <w:r w:rsidRPr="00B9075C">
              <w:rPr>
                <w:rFonts w:ascii="GHEA Grapalat" w:hAnsi="GHEA Grapalat" w:cs="Sylfaen"/>
                <w:bCs/>
              </w:rPr>
              <w:t>Yerevan</w:t>
            </w:r>
            <w:r w:rsidR="00276BBE" w:rsidRPr="00B9075C">
              <w:rPr>
                <w:rFonts w:ascii="GHEA Grapalat" w:hAnsi="GHEA Grapalat" w:cs="Times Armenian"/>
                <w:bCs/>
              </w:rPr>
              <w:t xml:space="preserve">, </w:t>
            </w:r>
          </w:p>
          <w:p w:rsidR="00276BBE" w:rsidRPr="00B9075C" w:rsidRDefault="0069103A" w:rsidP="002649A5">
            <w:pPr>
              <w:spacing w:after="0"/>
              <w:jc w:val="both"/>
              <w:rPr>
                <w:rFonts w:ascii="GHEA Grapalat" w:hAnsi="GHEA Grapalat" w:cs="Times Armenian"/>
                <w:bCs/>
              </w:rPr>
            </w:pPr>
            <w:r w:rsidRPr="00B9075C">
              <w:rPr>
                <w:rFonts w:ascii="GHEA Grapalat" w:hAnsi="GHEA Grapalat" w:cs="Times Armenian"/>
                <w:bCs/>
              </w:rPr>
              <w:t>Amiryan</w:t>
            </w:r>
            <w:r w:rsidR="00276BBE" w:rsidRPr="00B9075C">
              <w:rPr>
                <w:rFonts w:ascii="GHEA Grapalat" w:hAnsi="GHEA Grapalat" w:cs="Times Armenian"/>
                <w:bCs/>
              </w:rPr>
              <w:t xml:space="preserve"> 23/1</w:t>
            </w:r>
          </w:p>
          <w:p w:rsidR="00276BBE" w:rsidRPr="00B9075C" w:rsidRDefault="0069103A" w:rsidP="002649A5">
            <w:pPr>
              <w:spacing w:after="0"/>
              <w:rPr>
                <w:rFonts w:ascii="GHEA Grapalat" w:hAnsi="GHEA Grapalat"/>
                <w:bCs/>
                <w:sz w:val="20"/>
                <w:szCs w:val="20"/>
              </w:rPr>
            </w:pPr>
            <w:r w:rsidRPr="00B9075C">
              <w:rPr>
                <w:rFonts w:ascii="GHEA Grapalat" w:hAnsi="GHEA Grapalat" w:cs="Sylfaen"/>
                <w:bCs/>
              </w:rPr>
              <w:t xml:space="preserve">Telephone: </w:t>
            </w:r>
            <w:r w:rsidR="00276BBE" w:rsidRPr="00B9075C">
              <w:rPr>
                <w:rFonts w:ascii="GHEA Grapalat" w:hAnsi="GHEA Grapalat" w:cs="Times Armenian"/>
                <w:bCs/>
              </w:rPr>
              <w:t xml:space="preserve"> (37410) 51 09 10</w:t>
            </w:r>
          </w:p>
        </w:tc>
      </w:tr>
      <w:tr w:rsidR="00276BBE" w:rsidRPr="00B9075C" w:rsidTr="00074714">
        <w:trPr>
          <w:jc w:val="center"/>
        </w:trPr>
        <w:tc>
          <w:tcPr>
            <w:tcW w:w="5076" w:type="dxa"/>
            <w:shd w:val="clear" w:color="auto" w:fill="auto"/>
          </w:tcPr>
          <w:p w:rsidR="00276BBE" w:rsidRPr="00B9075C" w:rsidRDefault="00276BBE" w:rsidP="00074714">
            <w:pPr>
              <w:spacing w:after="0"/>
              <w:rPr>
                <w:rFonts w:ascii="GHEA Grapalat" w:hAnsi="GHEA Grapalat"/>
                <w:bCs/>
              </w:rPr>
            </w:pPr>
          </w:p>
          <w:p w:rsidR="00A51FD5" w:rsidRPr="00B9075C" w:rsidRDefault="003B7680" w:rsidP="00A51FD5">
            <w:pPr>
              <w:spacing w:after="0"/>
              <w:rPr>
                <w:rFonts w:ascii="GHEA Grapalat" w:hAnsi="GHEA Grapalat" w:cs="Times Armenian"/>
                <w:b/>
                <w:bCs/>
              </w:rPr>
            </w:pPr>
            <w:r w:rsidRPr="00B9075C">
              <w:rPr>
                <w:rFonts w:ascii="GHEA Grapalat" w:hAnsi="GHEA Grapalat" w:cs="Times Armenian"/>
                <w:b/>
                <w:bCs/>
              </w:rPr>
              <w:t>Ardshinbank CJSC</w:t>
            </w:r>
          </w:p>
          <w:p w:rsidR="00A51FD5" w:rsidRPr="00B9075C" w:rsidRDefault="0069103A" w:rsidP="00A51FD5">
            <w:pPr>
              <w:spacing w:after="0"/>
              <w:rPr>
                <w:rFonts w:ascii="GHEA Grapalat" w:hAnsi="GHEA Grapalat" w:cs="Times Armenian"/>
                <w:bCs/>
              </w:rPr>
            </w:pPr>
            <w:r w:rsidRPr="00B9075C">
              <w:rPr>
                <w:rFonts w:ascii="GHEA Grapalat" w:hAnsi="GHEA Grapalat" w:cs="Sylfaen"/>
                <w:bCs/>
              </w:rPr>
              <w:t xml:space="preserve">Address: </w:t>
            </w:r>
            <w:r w:rsidR="00A51FD5" w:rsidRPr="00B9075C">
              <w:rPr>
                <w:rFonts w:ascii="GHEA Grapalat" w:hAnsi="GHEA Grapalat" w:cs="Times Armenian"/>
                <w:bCs/>
              </w:rPr>
              <w:t xml:space="preserve"> 0015, </w:t>
            </w:r>
            <w:r w:rsidRPr="00B9075C">
              <w:rPr>
                <w:rFonts w:ascii="GHEA Grapalat" w:hAnsi="GHEA Grapalat" w:cs="Sylfaen"/>
                <w:bCs/>
              </w:rPr>
              <w:t>Yerevan</w:t>
            </w:r>
            <w:r w:rsidR="00A51FD5" w:rsidRPr="00B9075C">
              <w:rPr>
                <w:rFonts w:ascii="GHEA Grapalat" w:hAnsi="GHEA Grapalat" w:cs="Times Armenian"/>
                <w:bCs/>
              </w:rPr>
              <w:t>,</w:t>
            </w:r>
          </w:p>
          <w:p w:rsidR="00A51FD5" w:rsidRPr="00B9075C" w:rsidRDefault="0069103A" w:rsidP="00A51FD5">
            <w:pPr>
              <w:spacing w:after="0"/>
              <w:rPr>
                <w:rFonts w:ascii="GHEA Grapalat" w:hAnsi="GHEA Grapalat" w:cs="Times Armenian"/>
                <w:bCs/>
              </w:rPr>
            </w:pPr>
            <w:r w:rsidRPr="00B9075C">
              <w:rPr>
                <w:rFonts w:ascii="GHEA Grapalat" w:hAnsi="GHEA Grapalat" w:cs="Sylfaen"/>
                <w:bCs/>
              </w:rPr>
              <w:t>Grigor Lusavorich</w:t>
            </w:r>
            <w:r w:rsidR="00A51FD5" w:rsidRPr="00B9075C">
              <w:rPr>
                <w:rFonts w:ascii="GHEA Grapalat" w:hAnsi="GHEA Grapalat" w:cs="Times Armenian"/>
                <w:bCs/>
              </w:rPr>
              <w:t xml:space="preserve"> 13</w:t>
            </w:r>
          </w:p>
          <w:p w:rsidR="00A51FD5" w:rsidRPr="00B9075C" w:rsidRDefault="0069103A" w:rsidP="00A51FD5">
            <w:pPr>
              <w:spacing w:after="0" w:line="240" w:lineRule="auto"/>
              <w:rPr>
                <w:rFonts w:ascii="GHEA Grapalat" w:hAnsi="GHEA Grapalat" w:cs="Times Armenian"/>
                <w:bCs/>
              </w:rPr>
            </w:pPr>
            <w:r w:rsidRPr="00B9075C">
              <w:rPr>
                <w:rFonts w:ascii="GHEA Grapalat" w:hAnsi="GHEA Grapalat" w:cs="Sylfaen"/>
                <w:bCs/>
              </w:rPr>
              <w:t xml:space="preserve">Telephone: </w:t>
            </w:r>
            <w:r w:rsidR="00A51FD5" w:rsidRPr="00B9075C">
              <w:rPr>
                <w:rFonts w:ascii="GHEA Grapalat" w:hAnsi="GHEA Grapalat" w:cs="Times Armenian"/>
                <w:bCs/>
              </w:rPr>
              <w:t xml:space="preserve"> (37410) 56 18 95</w:t>
            </w:r>
          </w:p>
          <w:p w:rsidR="00276BBE" w:rsidRPr="00B9075C" w:rsidRDefault="00276BBE" w:rsidP="00A51FD5">
            <w:pPr>
              <w:spacing w:after="0" w:line="240" w:lineRule="auto"/>
              <w:rPr>
                <w:rFonts w:ascii="GHEA Grapalat" w:hAnsi="GHEA Grapalat"/>
                <w:bCs/>
                <w:sz w:val="20"/>
                <w:szCs w:val="20"/>
              </w:rPr>
            </w:pPr>
          </w:p>
        </w:tc>
        <w:tc>
          <w:tcPr>
            <w:tcW w:w="3888" w:type="dxa"/>
            <w:shd w:val="clear" w:color="auto" w:fill="auto"/>
          </w:tcPr>
          <w:p w:rsidR="00276BBE" w:rsidRPr="00B9075C" w:rsidRDefault="00276BBE" w:rsidP="00A51FD5">
            <w:pPr>
              <w:spacing w:after="0"/>
              <w:rPr>
                <w:rFonts w:ascii="GHEA Grapalat" w:hAnsi="GHEA Grapalat"/>
                <w:bCs/>
                <w:sz w:val="20"/>
                <w:szCs w:val="20"/>
              </w:rPr>
            </w:pPr>
          </w:p>
        </w:tc>
      </w:tr>
    </w:tbl>
    <w:p w:rsidR="009C50DF" w:rsidRPr="00B9075C" w:rsidRDefault="009C50DF" w:rsidP="008A3F5F">
      <w:pPr>
        <w:pStyle w:val="NormalWeb"/>
        <w:jc w:val="center"/>
        <w:rPr>
          <w:rFonts w:ascii="GHEA Grapalat" w:hAnsi="GHEA Grapalat"/>
          <w:color w:val="FF0000"/>
        </w:rPr>
      </w:pPr>
    </w:p>
    <w:p w:rsidR="0000798F" w:rsidRPr="00B9075C" w:rsidRDefault="0000798F" w:rsidP="008A3F5F">
      <w:pPr>
        <w:pStyle w:val="NormalWeb"/>
        <w:jc w:val="center"/>
        <w:rPr>
          <w:rFonts w:ascii="GHEA Grapalat" w:hAnsi="GHEA Grapalat"/>
          <w:color w:val="FF0000"/>
        </w:rPr>
      </w:pPr>
    </w:p>
    <w:tbl>
      <w:tblPr>
        <w:tblW w:w="10260" w:type="dxa"/>
        <w:jc w:val="center"/>
        <w:tblBorders>
          <w:top w:val="single" w:sz="4" w:space="0" w:color="auto"/>
        </w:tblBorders>
        <w:tblLook w:val="01E0" w:firstRow="1" w:lastRow="1" w:firstColumn="1" w:lastColumn="1" w:noHBand="0" w:noVBand="0"/>
      </w:tblPr>
      <w:tblGrid>
        <w:gridCol w:w="10260"/>
      </w:tblGrid>
      <w:tr w:rsidR="00FF7008" w:rsidRPr="00B9075C" w:rsidTr="00486A56">
        <w:trPr>
          <w:jc w:val="center"/>
        </w:trPr>
        <w:tc>
          <w:tcPr>
            <w:tcW w:w="10260" w:type="dxa"/>
            <w:shd w:val="clear" w:color="auto" w:fill="auto"/>
          </w:tcPr>
          <w:p w:rsidR="001710D0" w:rsidRPr="00B9075C" w:rsidRDefault="001710D0" w:rsidP="001710D0">
            <w:pPr>
              <w:pStyle w:val="NormalWeb"/>
              <w:spacing w:before="0" w:beforeAutospacing="0" w:after="0" w:afterAutospacing="0"/>
              <w:jc w:val="center"/>
              <w:rPr>
                <w:rStyle w:val="Strong"/>
                <w:rFonts w:ascii="GHEA Grapalat" w:hAnsi="GHEA Grapalat" w:cs="Sylfaen"/>
                <w:color w:val="244061" w:themeColor="accent1" w:themeShade="80"/>
              </w:rPr>
            </w:pPr>
            <w:r w:rsidRPr="00B9075C">
              <w:rPr>
                <w:rStyle w:val="Strong"/>
                <w:rFonts w:ascii="GHEA Grapalat" w:hAnsi="GHEA Grapalat" w:cs="Sylfaen"/>
                <w:color w:val="244061" w:themeColor="accent1" w:themeShade="80"/>
              </w:rPr>
              <w:t xml:space="preserve">Ministry of Finance </w:t>
            </w:r>
          </w:p>
          <w:p w:rsidR="001710D0" w:rsidRPr="00B9075C" w:rsidRDefault="001710D0" w:rsidP="001710D0">
            <w:pPr>
              <w:pStyle w:val="NormalWeb"/>
              <w:spacing w:before="0" w:beforeAutospacing="0" w:after="0" w:afterAutospacing="0"/>
              <w:jc w:val="center"/>
              <w:rPr>
                <w:rStyle w:val="Strong"/>
                <w:rFonts w:ascii="GHEA Grapalat" w:hAnsi="GHEA Grapalat" w:cs="Sylfaen"/>
                <w:color w:val="244061" w:themeColor="accent1" w:themeShade="80"/>
              </w:rPr>
            </w:pPr>
            <w:r w:rsidRPr="00B9075C">
              <w:rPr>
                <w:rStyle w:val="Strong"/>
                <w:rFonts w:ascii="GHEA Grapalat" w:hAnsi="GHEA Grapalat" w:cs="Sylfaen"/>
                <w:color w:val="244061" w:themeColor="accent1" w:themeShade="80"/>
              </w:rPr>
              <w:t>of the Republic of Armenia</w:t>
            </w:r>
          </w:p>
          <w:p w:rsidR="001710D0" w:rsidRPr="00B9075C" w:rsidRDefault="001710D0" w:rsidP="001710D0">
            <w:pPr>
              <w:pStyle w:val="NormalWeb"/>
              <w:spacing w:before="0" w:beforeAutospacing="0" w:after="0" w:afterAutospacing="0"/>
              <w:jc w:val="center"/>
              <w:rPr>
                <w:rStyle w:val="Strong"/>
                <w:rFonts w:ascii="GHEA Grapalat" w:hAnsi="GHEA Grapalat" w:cs="Sylfaen"/>
                <w:color w:val="244061" w:themeColor="accent1" w:themeShade="80"/>
              </w:rPr>
            </w:pPr>
            <w:r w:rsidRPr="00B9075C">
              <w:rPr>
                <w:rStyle w:val="Strong"/>
                <w:rFonts w:ascii="GHEA Grapalat" w:hAnsi="GHEA Grapalat" w:cs="Sylfaen"/>
                <w:color w:val="244061" w:themeColor="accent1" w:themeShade="80"/>
              </w:rPr>
              <w:t xml:space="preserve">1, Melik-Adamyan str., </w:t>
            </w:r>
          </w:p>
          <w:p w:rsidR="001710D0" w:rsidRPr="00B9075C" w:rsidRDefault="001710D0" w:rsidP="001710D0">
            <w:pPr>
              <w:pStyle w:val="NormalWeb"/>
              <w:spacing w:before="0" w:beforeAutospacing="0" w:after="0" w:afterAutospacing="0"/>
              <w:jc w:val="center"/>
              <w:rPr>
                <w:rStyle w:val="Strong"/>
                <w:rFonts w:ascii="GHEA Grapalat" w:hAnsi="GHEA Grapalat" w:cs="Sylfaen"/>
                <w:color w:val="244061" w:themeColor="accent1" w:themeShade="80"/>
              </w:rPr>
            </w:pPr>
            <w:r w:rsidRPr="00B9075C">
              <w:rPr>
                <w:rStyle w:val="Strong"/>
                <w:rFonts w:ascii="GHEA Grapalat" w:hAnsi="GHEA Grapalat" w:cs="Sylfaen"/>
                <w:color w:val="244061" w:themeColor="accent1" w:themeShade="80"/>
              </w:rPr>
              <w:t>Yerevan 0010, Armenia</w:t>
            </w:r>
          </w:p>
          <w:p w:rsidR="001710D0" w:rsidRPr="00B9075C" w:rsidRDefault="001710D0" w:rsidP="001710D0">
            <w:pPr>
              <w:pStyle w:val="NormalWeb"/>
              <w:spacing w:before="0" w:beforeAutospacing="0" w:after="0" w:afterAutospacing="0"/>
              <w:jc w:val="center"/>
              <w:rPr>
                <w:rStyle w:val="Strong"/>
                <w:rFonts w:ascii="GHEA Grapalat" w:hAnsi="GHEA Grapalat" w:cs="Sylfaen"/>
                <w:color w:val="244061" w:themeColor="accent1" w:themeShade="80"/>
              </w:rPr>
            </w:pPr>
            <w:r w:rsidRPr="00B9075C">
              <w:rPr>
                <w:rStyle w:val="Strong"/>
                <w:rFonts w:ascii="GHEA Grapalat" w:hAnsi="GHEA Grapalat" w:cs="Sylfaen"/>
                <w:color w:val="244061" w:themeColor="accent1" w:themeShade="80"/>
              </w:rPr>
              <w:t>Tel. (+374 11) 910-405,</w:t>
            </w:r>
          </w:p>
          <w:p w:rsidR="00FF7008" w:rsidRPr="00B9075C" w:rsidRDefault="001710D0" w:rsidP="001710D0">
            <w:pPr>
              <w:pStyle w:val="NormalWeb"/>
              <w:spacing w:before="0" w:beforeAutospacing="0" w:after="0" w:afterAutospacing="0"/>
              <w:jc w:val="center"/>
              <w:rPr>
                <w:rStyle w:val="Strong"/>
                <w:rFonts w:ascii="GHEA Grapalat" w:hAnsi="GHEA Grapalat"/>
                <w:color w:val="FF0000"/>
              </w:rPr>
            </w:pPr>
            <w:r w:rsidRPr="00B9075C">
              <w:rPr>
                <w:rStyle w:val="Strong"/>
                <w:rFonts w:ascii="GHEA Grapalat" w:hAnsi="GHEA Grapalat" w:cs="Sylfaen"/>
                <w:color w:val="244061" w:themeColor="accent1" w:themeShade="80"/>
              </w:rPr>
              <w:t>Web page: www.minfin.am</w:t>
            </w:r>
          </w:p>
        </w:tc>
      </w:tr>
    </w:tbl>
    <w:p w:rsidR="007F32CE" w:rsidRPr="00B9075C" w:rsidRDefault="007F32CE" w:rsidP="00585C07">
      <w:pPr>
        <w:rPr>
          <w:rFonts w:ascii="GHEA Grapalat" w:hAnsi="GHEA Grapalat"/>
          <w:color w:val="FF0000"/>
        </w:rPr>
      </w:pPr>
    </w:p>
    <w:sectPr w:rsidR="007F32CE" w:rsidRPr="00B9075C" w:rsidSect="004624A9">
      <w:pgSz w:w="12240" w:h="15840"/>
      <w:pgMar w:top="391" w:right="680"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FEF" w:rsidRDefault="00730FEF" w:rsidP="00CF14F9">
      <w:pPr>
        <w:spacing w:after="0" w:line="240" w:lineRule="auto"/>
      </w:pPr>
      <w:r>
        <w:separator/>
      </w:r>
    </w:p>
  </w:endnote>
  <w:endnote w:type="continuationSeparator" w:id="0">
    <w:p w:rsidR="00730FEF" w:rsidRDefault="00730FEF" w:rsidP="00CF1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Armenian">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Times Unicode">
    <w:panose1 w:val="0202060305040502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Armenian">
    <w:charset w:val="00"/>
    <w:family w:val="swiss"/>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133" w:rsidRDefault="00EF1133"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1133" w:rsidRDefault="00EF1133" w:rsidP="00207F7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133" w:rsidRDefault="00EF1133"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772F">
      <w:rPr>
        <w:rStyle w:val="PageNumber"/>
        <w:noProof/>
      </w:rPr>
      <w:t>2</w:t>
    </w:r>
    <w:r>
      <w:rPr>
        <w:rStyle w:val="PageNumber"/>
      </w:rPr>
      <w:fldChar w:fldCharType="end"/>
    </w:r>
  </w:p>
  <w:p w:rsidR="00EF1133" w:rsidRPr="00B27C18" w:rsidRDefault="00EF1133" w:rsidP="00207F77">
    <w:pPr>
      <w:pStyle w:val="Footer"/>
      <w:ind w:right="360"/>
      <w:jc w:val="right"/>
    </w:pPr>
  </w:p>
  <w:p w:rsidR="00EF1133" w:rsidRDefault="00EF113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133" w:rsidRDefault="00EF1133"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1133" w:rsidRDefault="00EF1133" w:rsidP="00207F77">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133" w:rsidRDefault="00EF1133"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772F">
      <w:rPr>
        <w:rStyle w:val="PageNumber"/>
        <w:noProof/>
      </w:rPr>
      <w:t>66</w:t>
    </w:r>
    <w:r>
      <w:rPr>
        <w:rStyle w:val="PageNumber"/>
      </w:rPr>
      <w:fldChar w:fldCharType="end"/>
    </w:r>
  </w:p>
  <w:p w:rsidR="00EF1133" w:rsidRDefault="00EF1133" w:rsidP="00207F77">
    <w:pPr>
      <w:pStyle w:val="Footer"/>
      <w:ind w:right="360"/>
      <w:jc w:val="right"/>
    </w:pPr>
  </w:p>
  <w:p w:rsidR="00EF1133" w:rsidRDefault="00EF113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133" w:rsidRDefault="00EF1133">
    <w:pPr>
      <w:pStyle w:val="Footer"/>
      <w:jc w:val="right"/>
    </w:pPr>
    <w:r>
      <w:fldChar w:fldCharType="begin"/>
    </w:r>
    <w:r>
      <w:instrText xml:space="preserve"> PAGE   \* MERGEFORMAT </w:instrText>
    </w:r>
    <w:r>
      <w:fldChar w:fldCharType="separate"/>
    </w:r>
    <w:r w:rsidR="006F772F">
      <w:rPr>
        <w:noProof/>
      </w:rPr>
      <w:t>68</w:t>
    </w:r>
    <w:r>
      <w:rPr>
        <w:noProof/>
      </w:rPr>
      <w:fldChar w:fldCharType="end"/>
    </w:r>
  </w:p>
  <w:p w:rsidR="00EF1133" w:rsidRDefault="00EF1133">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133" w:rsidRDefault="00EF1133">
    <w:pPr>
      <w:pStyle w:val="Footer"/>
      <w:jc w:val="right"/>
    </w:pPr>
    <w:r>
      <w:fldChar w:fldCharType="begin"/>
    </w:r>
    <w:r>
      <w:instrText xml:space="preserve"> PAGE   \* MERGEFORMAT </w:instrText>
    </w:r>
    <w:r>
      <w:fldChar w:fldCharType="separate"/>
    </w:r>
    <w:r w:rsidR="006F772F">
      <w:rPr>
        <w:noProof/>
      </w:rPr>
      <w:t>71</w:t>
    </w:r>
    <w:r>
      <w:rPr>
        <w:noProof/>
      </w:rPr>
      <w:fldChar w:fldCharType="end"/>
    </w:r>
  </w:p>
  <w:p w:rsidR="00EF1133" w:rsidRDefault="00EF11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FEF" w:rsidRDefault="00730FEF" w:rsidP="00CF14F9">
      <w:pPr>
        <w:spacing w:after="0" w:line="240" w:lineRule="auto"/>
      </w:pPr>
      <w:r>
        <w:separator/>
      </w:r>
    </w:p>
  </w:footnote>
  <w:footnote w:type="continuationSeparator" w:id="0">
    <w:p w:rsidR="00730FEF" w:rsidRDefault="00730FEF" w:rsidP="00CF14F9">
      <w:pPr>
        <w:spacing w:after="0" w:line="240" w:lineRule="auto"/>
      </w:pPr>
      <w:r>
        <w:continuationSeparator/>
      </w:r>
    </w:p>
  </w:footnote>
  <w:footnote w:id="1">
    <w:p w:rsidR="00EF1133" w:rsidRPr="00B9075C" w:rsidRDefault="00EF1133" w:rsidP="00774399">
      <w:pPr>
        <w:pStyle w:val="FootnoteText"/>
        <w:jc w:val="both"/>
        <w:rPr>
          <w:rFonts w:ascii="GHEA Grapalat" w:hAnsi="GHEA Grapalat"/>
          <w:sz w:val="20"/>
          <w:szCs w:val="20"/>
        </w:rPr>
      </w:pPr>
      <w:r w:rsidRPr="00B9075C">
        <w:rPr>
          <w:rStyle w:val="FootnoteReference"/>
          <w:rFonts w:ascii="GHEA Grapalat" w:hAnsi="GHEA Grapalat"/>
        </w:rPr>
        <w:footnoteRef/>
      </w:r>
      <w:r w:rsidRPr="00B9075C">
        <w:rPr>
          <w:rFonts w:ascii="GHEA Grapalat" w:hAnsi="GHEA Grapalat"/>
        </w:rPr>
        <w:t xml:space="preserve"> </w:t>
      </w:r>
      <w:r w:rsidRPr="00B9075C">
        <w:rPr>
          <w:rFonts w:ascii="GHEA Grapalat" w:hAnsi="GHEA Grapalat"/>
          <w:sz w:val="20"/>
          <w:szCs w:val="20"/>
        </w:rPr>
        <w:t xml:space="preserve">External and domestic Government debts are distinguished by residency according to the 5th and 6th provisions of the second article of </w:t>
      </w:r>
      <w:r>
        <w:rPr>
          <w:rFonts w:ascii="GHEA Grapalat" w:hAnsi="GHEA Grapalat"/>
          <w:sz w:val="20"/>
          <w:szCs w:val="20"/>
        </w:rPr>
        <w:t>t</w:t>
      </w:r>
      <w:r w:rsidRPr="00B9075C">
        <w:rPr>
          <w:rFonts w:ascii="GHEA Grapalat" w:hAnsi="GHEA Grapalat"/>
          <w:sz w:val="20"/>
          <w:szCs w:val="20"/>
        </w:rPr>
        <w:t>he “Law on Public Debt”</w:t>
      </w:r>
      <w:r>
        <w:rPr>
          <w:rFonts w:ascii="GHEA Grapalat" w:hAnsi="GHEA Grapalat"/>
          <w:sz w:val="20"/>
          <w:szCs w:val="20"/>
        </w:rPr>
        <w:t>.</w:t>
      </w:r>
    </w:p>
  </w:footnote>
  <w:footnote w:id="2">
    <w:p w:rsidR="00EF1133" w:rsidRPr="00B9075C" w:rsidRDefault="00EF1133" w:rsidP="00280B4E">
      <w:pPr>
        <w:pStyle w:val="FootnoteText"/>
        <w:jc w:val="both"/>
        <w:rPr>
          <w:rFonts w:ascii="GHEA Grapalat" w:hAnsi="GHEA Grapalat"/>
          <w:sz w:val="20"/>
          <w:szCs w:val="20"/>
        </w:rPr>
      </w:pPr>
      <w:r w:rsidRPr="00B9075C">
        <w:rPr>
          <w:rStyle w:val="FootnoteReference"/>
          <w:rFonts w:ascii="GHEA Grapalat" w:hAnsi="GHEA Grapalat"/>
        </w:rPr>
        <w:footnoteRef/>
      </w:r>
      <w:r w:rsidRPr="00B9075C">
        <w:rPr>
          <w:rFonts w:ascii="GHEA Grapalat" w:hAnsi="GHEA Grapalat"/>
        </w:rPr>
        <w:t xml:space="preserve"> </w:t>
      </w:r>
      <w:r w:rsidRPr="00B9075C">
        <w:rPr>
          <w:rFonts w:ascii="GHEA Grapalat" w:hAnsi="GHEA Grapalat"/>
          <w:sz w:val="20"/>
          <w:szCs w:val="20"/>
          <w:lang w:val="hy-AM"/>
        </w:rPr>
        <w:t>Government external guarantees</w:t>
      </w:r>
      <w:r w:rsidRPr="00B9075C">
        <w:rPr>
          <w:rFonts w:ascii="GHEA Grapalat" w:hAnsi="GHEA Grapalat"/>
          <w:sz w:val="20"/>
          <w:szCs w:val="20"/>
        </w:rPr>
        <w:t>,</w:t>
      </w:r>
      <w:r w:rsidRPr="00B9075C">
        <w:rPr>
          <w:rFonts w:ascii="GHEA Grapalat" w:hAnsi="GHEA Grapalat"/>
          <w:sz w:val="20"/>
          <w:szCs w:val="20"/>
          <w:lang w:val="hy-AM"/>
        </w:rPr>
        <w:t xml:space="preserve"> </w:t>
      </w:r>
      <w:r w:rsidRPr="00B9075C">
        <w:rPr>
          <w:rFonts w:ascii="GHEA Grapalat" w:hAnsi="GHEA Grapalat"/>
          <w:sz w:val="20"/>
          <w:szCs w:val="20"/>
        </w:rPr>
        <w:t xml:space="preserve">that had been </w:t>
      </w:r>
      <w:r w:rsidRPr="00B9075C">
        <w:rPr>
          <w:rFonts w:ascii="GHEA Grapalat" w:hAnsi="GHEA Grapalat"/>
          <w:sz w:val="20"/>
          <w:szCs w:val="20"/>
          <w:lang w:val="hy-AM"/>
        </w:rPr>
        <w:t>provided to the Central Bank of RA, were included in the external debt of the Central Bank of RA in order to avoid double counting.</w:t>
      </w:r>
    </w:p>
  </w:footnote>
  <w:footnote w:id="3">
    <w:p w:rsidR="00EF1133" w:rsidRPr="00B9075C" w:rsidRDefault="00EF1133" w:rsidP="00AD40D0">
      <w:pPr>
        <w:pStyle w:val="FootnoteText"/>
        <w:rPr>
          <w:rFonts w:ascii="GHEA Grapalat" w:hAnsi="GHEA Grapalat"/>
        </w:rPr>
      </w:pPr>
      <w:r w:rsidRPr="00B9075C">
        <w:rPr>
          <w:rStyle w:val="FootnoteReference"/>
          <w:rFonts w:ascii="GHEA Grapalat" w:hAnsi="GHEA Grapalat"/>
        </w:rPr>
        <w:footnoteRef/>
      </w:r>
      <w:r w:rsidRPr="00B9075C">
        <w:rPr>
          <w:rFonts w:ascii="GHEA Grapalat" w:hAnsi="GHEA Grapalat"/>
        </w:rPr>
        <w:t xml:space="preserve"> </w:t>
      </w:r>
      <w:r w:rsidRPr="00826353">
        <w:rPr>
          <w:rFonts w:ascii="GHEA Grapalat" w:hAnsi="GHEA Grapalat"/>
          <w:sz w:val="20"/>
          <w:szCs w:val="20"/>
        </w:rPr>
        <w:t xml:space="preserve">2020-2022 Government </w:t>
      </w:r>
      <w:r w:rsidR="00D4137D">
        <w:rPr>
          <w:rFonts w:ascii="GHEA Grapalat" w:hAnsi="GHEA Grapalat"/>
          <w:sz w:val="20"/>
          <w:szCs w:val="20"/>
        </w:rPr>
        <w:t>d</w:t>
      </w:r>
      <w:r w:rsidRPr="00826353">
        <w:rPr>
          <w:rFonts w:ascii="GHEA Grapalat" w:hAnsi="GHEA Grapalat"/>
          <w:sz w:val="20"/>
          <w:szCs w:val="20"/>
        </w:rPr>
        <w:t xml:space="preserve">ebt </w:t>
      </w:r>
      <w:r w:rsidR="00D4137D">
        <w:rPr>
          <w:rFonts w:ascii="GHEA Grapalat" w:hAnsi="GHEA Grapalat"/>
          <w:sz w:val="20"/>
          <w:szCs w:val="20"/>
        </w:rPr>
        <w:t>m</w:t>
      </w:r>
      <w:r w:rsidRPr="00826353">
        <w:rPr>
          <w:rFonts w:ascii="GHEA Grapalat" w:hAnsi="GHEA Grapalat"/>
          <w:sz w:val="20"/>
          <w:szCs w:val="20"/>
        </w:rPr>
        <w:t xml:space="preserve">anagement </w:t>
      </w:r>
      <w:r w:rsidR="00D4137D">
        <w:rPr>
          <w:rFonts w:ascii="GHEA Grapalat" w:hAnsi="GHEA Grapalat"/>
          <w:sz w:val="20"/>
          <w:szCs w:val="20"/>
        </w:rPr>
        <w:t>s</w:t>
      </w:r>
      <w:r w:rsidRPr="00826353">
        <w:rPr>
          <w:rFonts w:ascii="GHEA Grapalat" w:hAnsi="GHEA Grapalat"/>
          <w:sz w:val="20"/>
          <w:szCs w:val="20"/>
        </w:rPr>
        <w:t>trategy defines the Government debt planned indicators for 2019 and the Government debt forecasted indicators for 2020-2022.</w:t>
      </w:r>
    </w:p>
  </w:footnote>
  <w:footnote w:id="4">
    <w:p w:rsidR="00EF1133" w:rsidRPr="00B9075C" w:rsidRDefault="00EF1133" w:rsidP="004B2323">
      <w:pPr>
        <w:pStyle w:val="FootnoteText"/>
        <w:rPr>
          <w:rFonts w:ascii="GHEA Grapalat" w:hAnsi="GHEA Grapalat" w:cs="Sylfaen"/>
          <w:sz w:val="20"/>
          <w:szCs w:val="20"/>
        </w:rPr>
      </w:pPr>
      <w:r w:rsidRPr="00B9075C">
        <w:rPr>
          <w:rStyle w:val="FootnoteReference"/>
          <w:rFonts w:ascii="GHEA Grapalat" w:hAnsi="GHEA Grapalat"/>
          <w:sz w:val="20"/>
          <w:szCs w:val="20"/>
          <w:lang w:val="hy-AM"/>
        </w:rPr>
        <w:footnoteRef/>
      </w:r>
      <w:r w:rsidRPr="00B9075C">
        <w:rPr>
          <w:rFonts w:ascii="GHEA Grapalat" w:hAnsi="GHEA Grapalat"/>
          <w:sz w:val="20"/>
          <w:szCs w:val="20"/>
          <w:lang w:val="hy-AM"/>
        </w:rPr>
        <w:t xml:space="preserve"> </w:t>
      </w:r>
      <w:r w:rsidRPr="00B9075C">
        <w:rPr>
          <w:rFonts w:ascii="GHEA Grapalat" w:hAnsi="GHEA Grapalat"/>
          <w:sz w:val="20"/>
          <w:szCs w:val="20"/>
        </w:rPr>
        <w:t>5% discount rate was used during calculations that is applied by the International Monetary Fund and the World Bank.</w:t>
      </w:r>
    </w:p>
  </w:footnote>
  <w:footnote w:id="5">
    <w:p w:rsidR="00EF1133" w:rsidRPr="00B9075C" w:rsidRDefault="00EF1133" w:rsidP="008D3139">
      <w:pPr>
        <w:pStyle w:val="FootnoteText"/>
        <w:rPr>
          <w:rFonts w:ascii="GHEA Grapalat" w:hAnsi="GHEA Grapalat"/>
        </w:rPr>
      </w:pPr>
      <w:r w:rsidRPr="00B9075C">
        <w:rPr>
          <w:rStyle w:val="FootnoteReference"/>
          <w:rFonts w:ascii="GHEA Grapalat" w:hAnsi="GHEA Grapalat"/>
        </w:rPr>
        <w:footnoteRef/>
      </w:r>
      <w:r w:rsidRPr="00B9075C">
        <w:rPr>
          <w:rFonts w:ascii="GHEA Grapalat" w:hAnsi="GHEA Grapalat"/>
        </w:rPr>
        <w:t xml:space="preserve"> </w:t>
      </w:r>
      <w:r w:rsidRPr="00B9075C">
        <w:rPr>
          <w:rFonts w:ascii="GHEA Grapalat" w:hAnsi="GHEA Grapalat"/>
          <w:sz w:val="20"/>
          <w:szCs w:val="20"/>
        </w:rPr>
        <w:t>The export of goods and services is taken as an Export.</w:t>
      </w:r>
      <w:r w:rsidRPr="00B9075C">
        <w:rPr>
          <w:rFonts w:ascii="GHEA Grapalat" w:hAnsi="GHEA Grapalat"/>
        </w:rPr>
        <w:t xml:space="preserve"> </w:t>
      </w:r>
    </w:p>
  </w:footnote>
  <w:footnote w:id="6">
    <w:p w:rsidR="00EF1133" w:rsidRPr="00B9075C" w:rsidRDefault="00EF1133" w:rsidP="006410F7">
      <w:pPr>
        <w:pStyle w:val="FootnoteText"/>
        <w:rPr>
          <w:rFonts w:ascii="GHEA Grapalat" w:hAnsi="GHEA Grapalat"/>
          <w:sz w:val="20"/>
          <w:szCs w:val="20"/>
        </w:rPr>
      </w:pPr>
      <w:r w:rsidRPr="00B9075C">
        <w:rPr>
          <w:rStyle w:val="FootnoteReference"/>
          <w:rFonts w:ascii="GHEA Grapalat" w:hAnsi="GHEA Grapalat"/>
          <w:sz w:val="20"/>
          <w:szCs w:val="20"/>
        </w:rPr>
        <w:footnoteRef/>
      </w:r>
      <w:r w:rsidRPr="00B9075C">
        <w:rPr>
          <w:rFonts w:ascii="GHEA Grapalat" w:hAnsi="GHEA Grapalat"/>
          <w:sz w:val="20"/>
          <w:szCs w:val="20"/>
        </w:rPr>
        <w:t xml:space="preserve"> M</w:t>
      </w:r>
      <w:r w:rsidRPr="00B9075C">
        <w:rPr>
          <w:rFonts w:ascii="GHEA Grapalat" w:hAnsi="GHEA Grapalat" w:cs="Sylfaen"/>
          <w:sz w:val="20"/>
          <w:szCs w:val="20"/>
        </w:rPr>
        <w:t>arket instruments debt includes foreign currency securities and treasury securitie</w:t>
      </w:r>
      <w:r w:rsidR="00CC4141">
        <w:rPr>
          <w:rFonts w:ascii="GHEA Grapalat" w:hAnsi="GHEA Grapalat" w:cs="Sylfaen"/>
          <w:sz w:val="20"/>
          <w:szCs w:val="20"/>
        </w:rPr>
        <w:t>s, with the exception of saving</w:t>
      </w:r>
      <w:r w:rsidRPr="00B9075C">
        <w:rPr>
          <w:rFonts w:ascii="GHEA Grapalat" w:hAnsi="GHEA Grapalat" w:cs="Sylfaen"/>
          <w:sz w:val="20"/>
          <w:szCs w:val="20"/>
        </w:rPr>
        <w:t xml:space="preserve"> bonds, and non-market debt includes external loans (which have a certain degree of concession), saving bonds, external and domestic guarantees.</w:t>
      </w:r>
    </w:p>
  </w:footnote>
  <w:footnote w:id="7">
    <w:p w:rsidR="00EF1133" w:rsidRPr="00B9075C" w:rsidRDefault="00EF1133" w:rsidP="004B784D">
      <w:pPr>
        <w:pStyle w:val="FootnoteText"/>
        <w:rPr>
          <w:rFonts w:ascii="GHEA Grapalat" w:hAnsi="GHEA Grapalat"/>
          <w:sz w:val="20"/>
          <w:szCs w:val="20"/>
        </w:rPr>
      </w:pPr>
      <w:r w:rsidRPr="00B9075C">
        <w:rPr>
          <w:rStyle w:val="FootnoteReference"/>
          <w:rFonts w:ascii="GHEA Grapalat" w:hAnsi="GHEA Grapalat"/>
          <w:sz w:val="20"/>
          <w:szCs w:val="20"/>
        </w:rPr>
        <w:footnoteRef/>
      </w:r>
      <w:r w:rsidRPr="00B9075C">
        <w:rPr>
          <w:rFonts w:ascii="GHEA Grapalat" w:hAnsi="GHEA Grapalat"/>
          <w:sz w:val="20"/>
          <w:szCs w:val="20"/>
        </w:rPr>
        <w:t xml:space="preserve"> </w:t>
      </w:r>
      <w:r w:rsidRPr="00B9075C">
        <w:rPr>
          <w:rFonts w:ascii="GHEA Grapalat" w:hAnsi="GHEA Grapalat" w:cs="Sylfaen"/>
          <w:sz w:val="20"/>
          <w:szCs w:val="20"/>
        </w:rPr>
        <w:t>2020-2022 RA Government debt management strategy</w:t>
      </w:r>
    </w:p>
  </w:footnote>
  <w:footnote w:id="8">
    <w:p w:rsidR="00EF1133" w:rsidRPr="00B9075C" w:rsidRDefault="00EF1133" w:rsidP="00B54A8B">
      <w:pPr>
        <w:pStyle w:val="FootnoteText"/>
        <w:rPr>
          <w:rFonts w:ascii="GHEA Grapalat" w:hAnsi="GHEA Grapalat"/>
          <w:sz w:val="20"/>
          <w:szCs w:val="20"/>
        </w:rPr>
      </w:pPr>
      <w:r w:rsidRPr="00B9075C">
        <w:rPr>
          <w:rStyle w:val="FootnoteReference"/>
          <w:rFonts w:ascii="GHEA Grapalat" w:hAnsi="GHEA Grapalat"/>
          <w:sz w:val="20"/>
          <w:szCs w:val="20"/>
        </w:rPr>
        <w:footnoteRef/>
      </w:r>
      <w:r w:rsidRPr="00B9075C">
        <w:rPr>
          <w:rFonts w:ascii="GHEA Grapalat" w:hAnsi="GHEA Grapalat"/>
          <w:sz w:val="20"/>
          <w:szCs w:val="20"/>
        </w:rPr>
        <w:t xml:space="preserve"> </w:t>
      </w:r>
      <w:r w:rsidRPr="00B9075C">
        <w:rPr>
          <w:rFonts w:ascii="GHEA Grapalat" w:hAnsi="GHEA Grapalat" w:cs="Times Unicode"/>
          <w:sz w:val="20"/>
          <w:szCs w:val="20"/>
        </w:rPr>
        <w:t xml:space="preserve">The share of </w:t>
      </w:r>
      <w:r w:rsidR="00322B33">
        <w:rPr>
          <w:rFonts w:ascii="GHEA Grapalat" w:hAnsi="GHEA Grapalat" w:cs="Times Unicode"/>
          <w:sz w:val="20"/>
          <w:szCs w:val="20"/>
        </w:rPr>
        <w:t xml:space="preserve">the </w:t>
      </w:r>
      <w:r w:rsidRPr="00B9075C">
        <w:rPr>
          <w:rFonts w:ascii="GHEA Grapalat" w:hAnsi="GHEA Grapalat" w:cs="Times Unicode"/>
          <w:sz w:val="20"/>
          <w:szCs w:val="20"/>
        </w:rPr>
        <w:t>RA Central Bank includes the volume of securities pledged for repo transactions.</w:t>
      </w:r>
    </w:p>
  </w:footnote>
  <w:footnote w:id="9">
    <w:p w:rsidR="00EF1133" w:rsidRPr="00B9075C" w:rsidRDefault="00EF1133" w:rsidP="00081B7B">
      <w:pPr>
        <w:pStyle w:val="FootnoteText"/>
        <w:jc w:val="both"/>
        <w:rPr>
          <w:rFonts w:ascii="GHEA Grapalat" w:hAnsi="GHEA Grapalat"/>
          <w:sz w:val="20"/>
          <w:szCs w:val="20"/>
          <w:lang w:val="hy-AM"/>
        </w:rPr>
      </w:pPr>
      <w:r w:rsidRPr="00B9075C">
        <w:rPr>
          <w:rStyle w:val="FootnoteReference"/>
          <w:rFonts w:ascii="GHEA Grapalat" w:hAnsi="GHEA Grapalat"/>
          <w:sz w:val="20"/>
          <w:szCs w:val="20"/>
        </w:rPr>
        <w:footnoteRef/>
      </w:r>
      <w:r w:rsidRPr="00B9075C">
        <w:rPr>
          <w:rFonts w:ascii="GHEA Grapalat" w:hAnsi="GHEA Grapalat"/>
          <w:sz w:val="20"/>
          <w:szCs w:val="20"/>
          <w:lang w:val="hy-AM"/>
        </w:rPr>
        <w:t xml:space="preserve"> According to the Regulation 5/03 </w:t>
      </w:r>
      <w:r w:rsidRPr="00B9075C">
        <w:rPr>
          <w:rFonts w:ascii="GHEA Grapalat" w:hAnsi="GHEA Grapalat"/>
          <w:sz w:val="20"/>
          <w:szCs w:val="20"/>
        </w:rPr>
        <w:t xml:space="preserve">adopted by the December 16, 2008 N 356-N decree of the Board </w:t>
      </w:r>
      <w:r w:rsidRPr="00B9075C">
        <w:rPr>
          <w:rFonts w:ascii="GHEA Grapalat" w:hAnsi="GHEA Grapalat"/>
          <w:sz w:val="20"/>
          <w:szCs w:val="20"/>
          <w:lang w:val="hy-AM"/>
        </w:rPr>
        <w:t>of the Central Bank of Armenia "</w:t>
      </w:r>
      <w:r w:rsidRPr="00B9075C">
        <w:rPr>
          <w:rFonts w:ascii="GHEA Grapalat" w:hAnsi="GHEA Grapalat"/>
          <w:sz w:val="20"/>
          <w:szCs w:val="20"/>
        </w:rPr>
        <w:t xml:space="preserve"> Reports to be </w:t>
      </w:r>
      <w:r w:rsidRPr="00B9075C">
        <w:rPr>
          <w:rFonts w:ascii="GHEA Grapalat" w:hAnsi="GHEA Grapalat"/>
          <w:sz w:val="20"/>
          <w:szCs w:val="20"/>
          <w:lang w:val="hy-AM"/>
        </w:rPr>
        <w:t xml:space="preserve">submitted to the Central Bank by </w:t>
      </w:r>
      <w:r w:rsidRPr="00B9075C">
        <w:rPr>
          <w:rFonts w:ascii="GHEA Grapalat" w:hAnsi="GHEA Grapalat"/>
          <w:sz w:val="20"/>
          <w:szCs w:val="20"/>
        </w:rPr>
        <w:t>the operator of regulating market,</w:t>
      </w:r>
      <w:r w:rsidRPr="00B9075C">
        <w:rPr>
          <w:rFonts w:ascii="GHEA Grapalat" w:hAnsi="GHEA Grapalat"/>
          <w:sz w:val="20"/>
          <w:szCs w:val="20"/>
          <w:lang w:val="hy-AM"/>
        </w:rPr>
        <w:t xml:space="preserve"> the Terms and Conditions for their Submission"</w:t>
      </w:r>
      <w:r w:rsidRPr="00B9075C">
        <w:rPr>
          <w:rFonts w:ascii="GHEA Grapalat" w:hAnsi="GHEA Grapalat"/>
          <w:sz w:val="20"/>
          <w:szCs w:val="20"/>
        </w:rPr>
        <w:t xml:space="preserve"> </w:t>
      </w:r>
    </w:p>
  </w:footnote>
  <w:footnote w:id="10">
    <w:p w:rsidR="00EF1133" w:rsidRPr="00B9075C" w:rsidRDefault="00EF1133" w:rsidP="00413B8A">
      <w:pPr>
        <w:pStyle w:val="FootnoteText"/>
        <w:jc w:val="both"/>
        <w:rPr>
          <w:rFonts w:ascii="GHEA Grapalat" w:hAnsi="GHEA Grapalat"/>
        </w:rPr>
      </w:pPr>
      <w:r w:rsidRPr="00B9075C">
        <w:rPr>
          <w:rStyle w:val="FootnoteReference"/>
          <w:rFonts w:ascii="GHEA Grapalat" w:hAnsi="GHEA Grapalat"/>
          <w:sz w:val="20"/>
          <w:szCs w:val="20"/>
        </w:rPr>
        <w:footnoteRef/>
      </w:r>
      <w:r w:rsidRPr="00B9075C">
        <w:rPr>
          <w:rFonts w:ascii="GHEA Grapalat" w:hAnsi="GHEA Grapalat"/>
          <w:sz w:val="20"/>
          <w:szCs w:val="20"/>
        </w:rPr>
        <w:t xml:space="preserve"> As of 31/12/2016 there were no 30</w:t>
      </w:r>
      <w:r>
        <w:rPr>
          <w:rFonts w:ascii="GHEA Grapalat" w:hAnsi="GHEA Grapalat"/>
          <w:sz w:val="20"/>
          <w:szCs w:val="20"/>
        </w:rPr>
        <w:t>-</w:t>
      </w:r>
      <w:r w:rsidRPr="00B9075C">
        <w:rPr>
          <w:rFonts w:ascii="GHEA Grapalat" w:hAnsi="GHEA Grapalat"/>
          <w:sz w:val="20"/>
          <w:szCs w:val="20"/>
        </w:rPr>
        <w:t>year maturity bonds. The first issuance was at 16/03/2017.</w:t>
      </w:r>
    </w:p>
  </w:footnote>
  <w:footnote w:id="11">
    <w:p w:rsidR="00EF1133" w:rsidRPr="00B9075C" w:rsidRDefault="00EF1133" w:rsidP="008D1D55">
      <w:pPr>
        <w:pStyle w:val="FootnoteText"/>
        <w:jc w:val="both"/>
        <w:rPr>
          <w:rFonts w:ascii="GHEA Grapalat" w:hAnsi="GHEA Grapalat"/>
        </w:rPr>
      </w:pPr>
      <w:r w:rsidRPr="00B9075C">
        <w:rPr>
          <w:rStyle w:val="FootnoteReference"/>
          <w:rFonts w:ascii="GHEA Grapalat" w:hAnsi="GHEA Grapalat"/>
          <w:sz w:val="22"/>
          <w:szCs w:val="22"/>
        </w:rPr>
        <w:footnoteRef/>
      </w:r>
      <w:r w:rsidRPr="00B9075C">
        <w:rPr>
          <w:rFonts w:ascii="GHEA Grapalat" w:hAnsi="GHEA Grapalat"/>
        </w:rPr>
        <w:t xml:space="preserve"> </w:t>
      </w:r>
      <w:r w:rsidRPr="00B9075C">
        <w:rPr>
          <w:rFonts w:ascii="GHEA Grapalat" w:hAnsi="GHEA Grapalat"/>
          <w:sz w:val="20"/>
          <w:szCs w:val="20"/>
        </w:rPr>
        <w:t>100 basis points equals to one percentage point</w:t>
      </w:r>
    </w:p>
  </w:footnote>
  <w:footnote w:id="12">
    <w:p w:rsidR="00EF1133" w:rsidRPr="00B9075C" w:rsidRDefault="00EF1133" w:rsidP="00302B50">
      <w:pPr>
        <w:pStyle w:val="FootnoteText"/>
        <w:rPr>
          <w:rFonts w:ascii="GHEA Grapalat" w:hAnsi="GHEA Grapalat"/>
          <w:sz w:val="20"/>
          <w:szCs w:val="20"/>
        </w:rPr>
      </w:pPr>
      <w:r w:rsidRPr="00B9075C">
        <w:rPr>
          <w:rStyle w:val="FootnoteReference"/>
          <w:rFonts w:ascii="GHEA Grapalat" w:hAnsi="GHEA Grapalat"/>
        </w:rPr>
        <w:footnoteRef/>
      </w:r>
      <w:r w:rsidRPr="00B9075C">
        <w:rPr>
          <w:rFonts w:ascii="GHEA Grapalat" w:hAnsi="GHEA Grapalat"/>
          <w:sz w:val="20"/>
          <w:szCs w:val="20"/>
        </w:rPr>
        <w:t>31.12.2018: 1 SDR = 1.391 USD, 1 EUR = 1.14 USD, 1 JPY = 0.009 USD</w:t>
      </w:r>
    </w:p>
    <w:p w:rsidR="00EF1133" w:rsidRPr="00B9075C" w:rsidRDefault="00EF1133" w:rsidP="00302B50">
      <w:pPr>
        <w:pStyle w:val="FootnoteText"/>
        <w:rPr>
          <w:rFonts w:ascii="GHEA Grapalat" w:hAnsi="GHEA Grapalat"/>
          <w:color w:val="FF0000"/>
          <w:sz w:val="20"/>
          <w:szCs w:val="20"/>
        </w:rPr>
      </w:pPr>
      <w:r w:rsidRPr="00B9075C">
        <w:rPr>
          <w:rFonts w:ascii="GHEA Grapalat" w:hAnsi="GHEA Grapalat"/>
          <w:sz w:val="20"/>
          <w:szCs w:val="20"/>
        </w:rPr>
        <w:t xml:space="preserve"> 31.12.2019: 1 SDR = 1.383 USD, 1 EUR = 1.12 USD, 1 JPY = 0.009 USD</w:t>
      </w:r>
    </w:p>
    <w:p w:rsidR="00EF1133" w:rsidRPr="00B9075C" w:rsidRDefault="00EF1133" w:rsidP="00302B50">
      <w:pPr>
        <w:pStyle w:val="FootnoteText"/>
        <w:ind w:firstLine="142"/>
        <w:rPr>
          <w:rFonts w:ascii="GHEA Grapalat" w:hAnsi="GHEA Grapalat"/>
          <w:color w:val="FF0000"/>
          <w:sz w:val="20"/>
          <w:szCs w:val="20"/>
        </w:rPr>
      </w:pPr>
    </w:p>
  </w:footnote>
  <w:footnote w:id="13">
    <w:p w:rsidR="00EF1133" w:rsidRPr="00B9075C" w:rsidRDefault="00EF1133" w:rsidP="00D02160">
      <w:pPr>
        <w:pStyle w:val="FootnoteText"/>
        <w:rPr>
          <w:rFonts w:ascii="GHEA Grapalat" w:hAnsi="GHEA Grapalat" w:cs="GHEA Grapalat"/>
        </w:rPr>
      </w:pPr>
      <w:r w:rsidRPr="00B9075C">
        <w:rPr>
          <w:rStyle w:val="FootnoteReference"/>
          <w:rFonts w:ascii="GHEA Grapalat" w:hAnsi="GHEA Grapalat"/>
        </w:rPr>
        <w:footnoteRef/>
      </w:r>
      <w:r w:rsidRPr="00B9075C">
        <w:rPr>
          <w:rFonts w:ascii="GHEA Grapalat" w:hAnsi="GHEA Grapalat"/>
        </w:rPr>
        <w:t xml:space="preserve"> </w:t>
      </w:r>
      <w:r w:rsidRPr="00B9075C">
        <w:rPr>
          <w:rFonts w:ascii="GHEA Grapalat" w:hAnsi="GHEA Grapalat" w:cs="GHEA Grapalat"/>
          <w:sz w:val="20"/>
          <w:szCs w:val="20"/>
        </w:rPr>
        <w:t>According to the 8</w:t>
      </w:r>
      <w:r w:rsidRPr="00B9075C">
        <w:rPr>
          <w:rFonts w:ascii="GHEA Grapalat" w:hAnsi="GHEA Grapalat" w:cs="GHEA Grapalat"/>
          <w:sz w:val="20"/>
          <w:szCs w:val="20"/>
          <w:vertAlign w:val="superscript"/>
        </w:rPr>
        <w:t>th</w:t>
      </w:r>
      <w:r w:rsidRPr="00B9075C">
        <w:rPr>
          <w:rFonts w:ascii="GHEA Grapalat" w:hAnsi="GHEA Grapalat" w:cs="GHEA Grapalat"/>
          <w:sz w:val="20"/>
          <w:szCs w:val="20"/>
        </w:rPr>
        <w:t xml:space="preserve"> provision of the 23</w:t>
      </w:r>
      <w:r w:rsidRPr="00B9075C">
        <w:rPr>
          <w:rFonts w:ascii="GHEA Grapalat" w:hAnsi="GHEA Grapalat" w:cs="GHEA Grapalat"/>
          <w:sz w:val="20"/>
          <w:szCs w:val="20"/>
          <w:vertAlign w:val="superscript"/>
        </w:rPr>
        <w:t>rd</w:t>
      </w:r>
      <w:r w:rsidRPr="00B9075C">
        <w:rPr>
          <w:rFonts w:ascii="GHEA Grapalat" w:hAnsi="GHEA Grapalat" w:cs="GHEA Grapalat"/>
          <w:sz w:val="20"/>
          <w:szCs w:val="20"/>
        </w:rPr>
        <w:t xml:space="preserve"> article of </w:t>
      </w:r>
      <w:r w:rsidR="00C95510">
        <w:rPr>
          <w:rFonts w:ascii="GHEA Grapalat" w:hAnsi="GHEA Grapalat" w:cs="GHEA Grapalat"/>
          <w:sz w:val="20"/>
          <w:szCs w:val="20"/>
        </w:rPr>
        <w:t>the “</w:t>
      </w:r>
      <w:r w:rsidRPr="00B9075C">
        <w:rPr>
          <w:rFonts w:ascii="GHEA Grapalat" w:hAnsi="GHEA Grapalat" w:cs="GHEA Grapalat"/>
          <w:sz w:val="20"/>
          <w:szCs w:val="20"/>
        </w:rPr>
        <w:t>Law on Public Debt” the loans provided with the guarantee of the RA Government are recorded in the external debt of CBA.</w:t>
      </w:r>
    </w:p>
  </w:footnote>
  <w:footnote w:id="14">
    <w:p w:rsidR="00EF1133" w:rsidRPr="00B9075C" w:rsidRDefault="00EF1133" w:rsidP="00EF2B1B">
      <w:pPr>
        <w:pStyle w:val="FootnoteText"/>
        <w:jc w:val="both"/>
        <w:rPr>
          <w:rFonts w:ascii="GHEA Grapalat" w:hAnsi="GHEA Grapalat"/>
          <w:sz w:val="20"/>
          <w:szCs w:val="20"/>
          <w:lang w:val="hy-AM"/>
        </w:rPr>
      </w:pPr>
      <w:r w:rsidRPr="00B9075C">
        <w:rPr>
          <w:rStyle w:val="FootnoteReference"/>
          <w:rFonts w:ascii="GHEA Grapalat" w:hAnsi="GHEA Grapalat"/>
          <w:sz w:val="20"/>
          <w:szCs w:val="20"/>
        </w:rPr>
        <w:footnoteRef/>
      </w:r>
      <w:r w:rsidRPr="00B9075C">
        <w:rPr>
          <w:rFonts w:ascii="GHEA Grapalat" w:hAnsi="GHEA Grapalat"/>
          <w:sz w:val="20"/>
          <w:szCs w:val="20"/>
          <w:lang w:val="hy-AM"/>
        </w:rPr>
        <w:t xml:space="preserve"> </w:t>
      </w:r>
      <w:r w:rsidRPr="00B9075C">
        <w:rPr>
          <w:rFonts w:ascii="GHEA Grapalat" w:hAnsi="GHEA Grapalat"/>
          <w:sz w:val="20"/>
          <w:szCs w:val="20"/>
        </w:rPr>
        <w:t xml:space="preserve">According to the fiscal rules, there were defined </w:t>
      </w:r>
      <w:r w:rsidRPr="00B9075C">
        <w:rPr>
          <w:rFonts w:ascii="GHEA Grapalat" w:hAnsi="GHEA Grapalat"/>
          <w:sz w:val="20"/>
          <w:szCs w:val="20"/>
          <w:lang w:val="hy-AM"/>
        </w:rPr>
        <w:t xml:space="preserve">40%, 50% </w:t>
      </w:r>
      <w:r w:rsidRPr="00B9075C">
        <w:rPr>
          <w:rFonts w:ascii="GHEA Grapalat" w:hAnsi="GHEA Grapalat"/>
          <w:sz w:val="20"/>
          <w:szCs w:val="20"/>
        </w:rPr>
        <w:t>and</w:t>
      </w:r>
      <w:r w:rsidRPr="00B9075C">
        <w:rPr>
          <w:rFonts w:ascii="GHEA Grapalat" w:hAnsi="GHEA Grapalat"/>
          <w:sz w:val="20"/>
          <w:szCs w:val="20"/>
          <w:lang w:val="hy-AM"/>
        </w:rPr>
        <w:t xml:space="preserve"> 60% </w:t>
      </w:r>
      <w:r w:rsidRPr="00B9075C">
        <w:rPr>
          <w:rFonts w:ascii="GHEA Grapalat" w:hAnsi="GHEA Grapalat"/>
          <w:sz w:val="20"/>
          <w:szCs w:val="20"/>
        </w:rPr>
        <w:t xml:space="preserve">thresholds for RA Government debt/GDP ratio, where each of them assumes a certain degree of limitation. The relevant legal regulations are defined by the RA laws </w:t>
      </w:r>
      <w:r w:rsidR="000E2C24">
        <w:rPr>
          <w:rFonts w:ascii="GHEA Grapalat" w:hAnsi="GHEA Grapalat"/>
          <w:sz w:val="20"/>
          <w:szCs w:val="20"/>
        </w:rPr>
        <w:t xml:space="preserve">on </w:t>
      </w:r>
      <w:r w:rsidRPr="00B9075C">
        <w:rPr>
          <w:rFonts w:ascii="GHEA Grapalat" w:hAnsi="GHEA Grapalat"/>
          <w:sz w:val="20"/>
          <w:szCs w:val="20"/>
        </w:rPr>
        <w:t xml:space="preserve">"Public Debt" (article 5, clause 6 </w:t>
      </w:r>
      <w:r w:rsidRPr="00B9075C">
        <w:rPr>
          <w:rFonts w:ascii="GHEA Grapalat" w:hAnsi="GHEA Grapalat" w:cs="Sylfaen"/>
          <w:sz w:val="20"/>
          <w:szCs w:val="20"/>
        </w:rPr>
        <w:t>և</w:t>
      </w:r>
      <w:r w:rsidRPr="00B9075C">
        <w:rPr>
          <w:rFonts w:ascii="GHEA Grapalat" w:hAnsi="GHEA Grapalat"/>
          <w:sz w:val="20"/>
          <w:szCs w:val="20"/>
        </w:rPr>
        <w:t xml:space="preserve"> 7) and </w:t>
      </w:r>
      <w:r w:rsidR="000E2C24">
        <w:rPr>
          <w:rFonts w:ascii="GHEA Grapalat" w:hAnsi="GHEA Grapalat"/>
          <w:sz w:val="20"/>
          <w:szCs w:val="20"/>
        </w:rPr>
        <w:t xml:space="preserve">on </w:t>
      </w:r>
      <w:r w:rsidRPr="00B9075C">
        <w:rPr>
          <w:rFonts w:ascii="GHEA Grapalat" w:hAnsi="GHEA Grapalat"/>
          <w:sz w:val="20"/>
          <w:szCs w:val="20"/>
        </w:rPr>
        <w:t xml:space="preserve">"Budget System" (article 21, clause 8.2-8.4), as well as by the decree of the RA Government N942-N of August 23, 2018.  </w:t>
      </w:r>
    </w:p>
  </w:footnote>
  <w:footnote w:id="15">
    <w:p w:rsidR="00EF1133" w:rsidRPr="00B9075C" w:rsidRDefault="00EF1133" w:rsidP="007A00F7">
      <w:pPr>
        <w:pStyle w:val="FootnoteText"/>
        <w:rPr>
          <w:rFonts w:ascii="GHEA Grapalat" w:hAnsi="GHEA Grapalat"/>
          <w:sz w:val="20"/>
          <w:szCs w:val="20"/>
        </w:rPr>
      </w:pPr>
      <w:r w:rsidRPr="00B9075C">
        <w:rPr>
          <w:rStyle w:val="FootnoteReference"/>
          <w:rFonts w:ascii="GHEA Grapalat" w:hAnsi="GHEA Grapalat"/>
        </w:rPr>
        <w:footnoteRef/>
      </w:r>
      <w:r w:rsidRPr="00B9075C">
        <w:rPr>
          <w:rFonts w:ascii="GHEA Grapalat" w:hAnsi="GHEA Grapalat"/>
        </w:rPr>
        <w:t xml:space="preserve"> </w:t>
      </w:r>
      <w:r w:rsidRPr="00B9075C">
        <w:rPr>
          <w:rFonts w:ascii="GHEA Grapalat" w:hAnsi="GHEA Grapalat"/>
          <w:sz w:val="20"/>
          <w:szCs w:val="20"/>
        </w:rPr>
        <w:t>Indicates the weighted average period of the debt portfolio interest rate change as a result of outstanding debt redemption and refinancing.</w:t>
      </w:r>
    </w:p>
  </w:footnote>
  <w:footnote w:id="16">
    <w:p w:rsidR="00EF1133" w:rsidRPr="00B9075C" w:rsidRDefault="00EF1133" w:rsidP="001F5206">
      <w:pPr>
        <w:pStyle w:val="FootnoteText"/>
        <w:rPr>
          <w:rFonts w:ascii="GHEA Grapalat" w:hAnsi="GHEA Grapalat"/>
          <w:sz w:val="20"/>
          <w:szCs w:val="20"/>
        </w:rPr>
      </w:pPr>
      <w:r w:rsidRPr="00B9075C">
        <w:rPr>
          <w:rStyle w:val="FootnoteReference"/>
          <w:rFonts w:ascii="GHEA Grapalat" w:hAnsi="GHEA Grapalat"/>
        </w:rPr>
        <w:footnoteRef/>
      </w:r>
      <w:r w:rsidRPr="00B9075C">
        <w:rPr>
          <w:rFonts w:ascii="GHEA Grapalat" w:hAnsi="GHEA Grapalat"/>
        </w:rPr>
        <w:t xml:space="preserve"> International Securities Identification Number</w:t>
      </w:r>
    </w:p>
  </w:footnote>
  <w:footnote w:id="17">
    <w:p w:rsidR="00EF1133" w:rsidRPr="00B9075C" w:rsidRDefault="00EF1133" w:rsidP="000D221E">
      <w:pPr>
        <w:pStyle w:val="FootnoteText"/>
        <w:rPr>
          <w:rFonts w:ascii="GHEA Grapalat" w:hAnsi="GHEA Grapalat"/>
          <w:sz w:val="20"/>
          <w:szCs w:val="20"/>
        </w:rPr>
      </w:pPr>
      <w:r w:rsidRPr="00B9075C">
        <w:rPr>
          <w:rStyle w:val="FootnoteReference"/>
          <w:rFonts w:ascii="GHEA Grapalat" w:hAnsi="GHEA Grapalat"/>
        </w:rPr>
        <w:footnoteRef/>
      </w:r>
      <w:r w:rsidRPr="00B9075C">
        <w:rPr>
          <w:rFonts w:ascii="GHEA Grapalat" w:hAnsi="GHEA Grapalat"/>
        </w:rPr>
        <w:t xml:space="preserve"> Direct sale ha</w:t>
      </w:r>
      <w:r w:rsidR="00045F8F">
        <w:rPr>
          <w:rFonts w:ascii="GHEA Grapalat" w:hAnsi="GHEA Grapalat"/>
        </w:rPr>
        <w:t>d</w:t>
      </w:r>
      <w:r w:rsidRPr="00B9075C">
        <w:rPr>
          <w:rFonts w:ascii="GHEA Grapalat" w:hAnsi="GHEA Grapalat"/>
        </w:rPr>
        <w:t xml:space="preserve"> been carried out only through TD.</w:t>
      </w:r>
      <w:r w:rsidRPr="00B9075C">
        <w:rPr>
          <w:rFonts w:ascii="GHEA Grapalat" w:hAnsi="GHEA Grapalat"/>
          <w:sz w:val="20"/>
          <w:szCs w:val="20"/>
        </w:rPr>
        <w:t xml:space="preserve"> </w:t>
      </w:r>
    </w:p>
  </w:footnote>
  <w:footnote w:id="18">
    <w:p w:rsidR="00EF1133" w:rsidRPr="00B9075C" w:rsidRDefault="00EF1133" w:rsidP="007639A7">
      <w:pPr>
        <w:pStyle w:val="FootnoteText"/>
        <w:rPr>
          <w:rFonts w:ascii="GHEA Grapalat" w:hAnsi="GHEA Grapalat"/>
          <w:sz w:val="20"/>
          <w:szCs w:val="20"/>
        </w:rPr>
      </w:pPr>
      <w:r w:rsidRPr="00B9075C">
        <w:rPr>
          <w:rStyle w:val="FootnoteReference"/>
          <w:rFonts w:ascii="GHEA Grapalat" w:hAnsi="GHEA Grapalat"/>
        </w:rPr>
        <w:footnoteRef/>
      </w:r>
      <w:r w:rsidRPr="00B9075C">
        <w:rPr>
          <w:rFonts w:ascii="GHEA Grapalat" w:hAnsi="GHEA Grapalat"/>
        </w:rPr>
        <w:t xml:space="preserve"> </w:t>
      </w:r>
      <w:r w:rsidRPr="00B9075C">
        <w:rPr>
          <w:rFonts w:ascii="GHEA Grapalat" w:hAnsi="GHEA Grapalat"/>
          <w:sz w:val="20"/>
          <w:szCs w:val="20"/>
        </w:rPr>
        <w:t xml:space="preserve">Table includes all the transactions that took place during 2019.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F104A34"/>
    <w:lvl w:ilvl="0">
      <w:numFmt w:val="decimal"/>
      <w:lvlText w:val="*"/>
      <w:lvlJc w:val="left"/>
      <w:rPr>
        <w:rFonts w:cs="Times New Roman"/>
      </w:rPr>
    </w:lvl>
  </w:abstractNum>
  <w:abstractNum w:abstractNumId="1" w15:restartNumberingAfterBreak="0">
    <w:nsid w:val="04196A44"/>
    <w:multiLevelType w:val="hybridMultilevel"/>
    <w:tmpl w:val="F0ACB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4D1E5E"/>
    <w:multiLevelType w:val="hybridMultilevel"/>
    <w:tmpl w:val="DCF416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2874BE"/>
    <w:multiLevelType w:val="hybridMultilevel"/>
    <w:tmpl w:val="65C6BB2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 w15:restartNumberingAfterBreak="0">
    <w:nsid w:val="0E2A0FD0"/>
    <w:multiLevelType w:val="hybridMultilevel"/>
    <w:tmpl w:val="6B9A8ADA"/>
    <w:lvl w:ilvl="0" w:tplc="8ECA85C6">
      <w:start w:val="1"/>
      <w:numFmt w:val="decimal"/>
      <w:lvlText w:val="Հավելված %1."/>
      <w:lvlJc w:val="left"/>
      <w:pPr>
        <w:ind w:left="7164" w:hanging="360"/>
      </w:pPr>
      <w:rPr>
        <w:rFonts w:hint="default"/>
        <w:color w:val="auto"/>
      </w:rPr>
    </w:lvl>
    <w:lvl w:ilvl="1" w:tplc="04090019" w:tentative="1">
      <w:start w:val="1"/>
      <w:numFmt w:val="lowerLetter"/>
      <w:lvlText w:val="%2."/>
      <w:lvlJc w:val="left"/>
      <w:pPr>
        <w:ind w:left="7328" w:hanging="360"/>
      </w:pPr>
    </w:lvl>
    <w:lvl w:ilvl="2" w:tplc="0409001B" w:tentative="1">
      <w:start w:val="1"/>
      <w:numFmt w:val="lowerRoman"/>
      <w:lvlText w:val="%3."/>
      <w:lvlJc w:val="right"/>
      <w:pPr>
        <w:ind w:left="8048" w:hanging="180"/>
      </w:pPr>
    </w:lvl>
    <w:lvl w:ilvl="3" w:tplc="0409000F" w:tentative="1">
      <w:start w:val="1"/>
      <w:numFmt w:val="decimal"/>
      <w:lvlText w:val="%4."/>
      <w:lvlJc w:val="left"/>
      <w:pPr>
        <w:ind w:left="8768" w:hanging="360"/>
      </w:pPr>
    </w:lvl>
    <w:lvl w:ilvl="4" w:tplc="04090019" w:tentative="1">
      <w:start w:val="1"/>
      <w:numFmt w:val="lowerLetter"/>
      <w:lvlText w:val="%5."/>
      <w:lvlJc w:val="left"/>
      <w:pPr>
        <w:ind w:left="9488" w:hanging="360"/>
      </w:pPr>
    </w:lvl>
    <w:lvl w:ilvl="5" w:tplc="0409001B" w:tentative="1">
      <w:start w:val="1"/>
      <w:numFmt w:val="lowerRoman"/>
      <w:lvlText w:val="%6."/>
      <w:lvlJc w:val="right"/>
      <w:pPr>
        <w:ind w:left="10208" w:hanging="180"/>
      </w:pPr>
    </w:lvl>
    <w:lvl w:ilvl="6" w:tplc="0409000F" w:tentative="1">
      <w:start w:val="1"/>
      <w:numFmt w:val="decimal"/>
      <w:lvlText w:val="%7."/>
      <w:lvlJc w:val="left"/>
      <w:pPr>
        <w:ind w:left="10928" w:hanging="360"/>
      </w:pPr>
    </w:lvl>
    <w:lvl w:ilvl="7" w:tplc="04090019" w:tentative="1">
      <w:start w:val="1"/>
      <w:numFmt w:val="lowerLetter"/>
      <w:lvlText w:val="%8."/>
      <w:lvlJc w:val="left"/>
      <w:pPr>
        <w:ind w:left="11648" w:hanging="360"/>
      </w:pPr>
    </w:lvl>
    <w:lvl w:ilvl="8" w:tplc="0409001B" w:tentative="1">
      <w:start w:val="1"/>
      <w:numFmt w:val="lowerRoman"/>
      <w:lvlText w:val="%9."/>
      <w:lvlJc w:val="right"/>
      <w:pPr>
        <w:ind w:left="12368" w:hanging="180"/>
      </w:pPr>
    </w:lvl>
  </w:abstractNum>
  <w:abstractNum w:abstractNumId="5" w15:restartNumberingAfterBreak="0">
    <w:nsid w:val="1918742A"/>
    <w:multiLevelType w:val="hybridMultilevel"/>
    <w:tmpl w:val="5E5EBEB8"/>
    <w:lvl w:ilvl="0" w:tplc="FFFFFFFF">
      <w:start w:val="1"/>
      <w:numFmt w:val="bullet"/>
      <w:lvlText w:val=""/>
      <w:lvlJc w:val="left"/>
      <w:pPr>
        <w:tabs>
          <w:tab w:val="num" w:pos="787"/>
        </w:tabs>
        <w:ind w:left="787" w:hanging="360"/>
      </w:pPr>
      <w:rPr>
        <w:rFonts w:ascii="Symbol" w:hAnsi="Symbol" w:hint="default"/>
      </w:rPr>
    </w:lvl>
    <w:lvl w:ilvl="1" w:tplc="FFFFFFFF">
      <w:start w:val="1"/>
      <w:numFmt w:val="bullet"/>
      <w:lvlText w:val="o"/>
      <w:lvlJc w:val="left"/>
      <w:pPr>
        <w:tabs>
          <w:tab w:val="num" w:pos="1507"/>
        </w:tabs>
        <w:ind w:left="1507" w:hanging="360"/>
      </w:pPr>
      <w:rPr>
        <w:rFonts w:ascii="Courier New" w:hAnsi="Courier New" w:hint="default"/>
      </w:rPr>
    </w:lvl>
    <w:lvl w:ilvl="2" w:tplc="FFFFFFFF">
      <w:start w:val="1"/>
      <w:numFmt w:val="bullet"/>
      <w:lvlText w:val=""/>
      <w:lvlJc w:val="left"/>
      <w:pPr>
        <w:tabs>
          <w:tab w:val="num" w:pos="2227"/>
        </w:tabs>
        <w:ind w:left="2227" w:hanging="360"/>
      </w:pPr>
      <w:rPr>
        <w:rFonts w:ascii="Wingdings" w:hAnsi="Wingdings" w:hint="default"/>
      </w:rPr>
    </w:lvl>
    <w:lvl w:ilvl="3" w:tplc="FFFFFFFF">
      <w:start w:val="1"/>
      <w:numFmt w:val="bullet"/>
      <w:lvlText w:val=""/>
      <w:lvlJc w:val="left"/>
      <w:pPr>
        <w:tabs>
          <w:tab w:val="num" w:pos="2947"/>
        </w:tabs>
        <w:ind w:left="2947" w:hanging="360"/>
      </w:pPr>
      <w:rPr>
        <w:rFonts w:ascii="Symbol" w:hAnsi="Symbol" w:hint="default"/>
      </w:rPr>
    </w:lvl>
    <w:lvl w:ilvl="4" w:tplc="FFFFFFFF">
      <w:start w:val="1"/>
      <w:numFmt w:val="bullet"/>
      <w:lvlText w:val="o"/>
      <w:lvlJc w:val="left"/>
      <w:pPr>
        <w:tabs>
          <w:tab w:val="num" w:pos="3667"/>
        </w:tabs>
        <w:ind w:left="3667" w:hanging="360"/>
      </w:pPr>
      <w:rPr>
        <w:rFonts w:ascii="Courier New" w:hAnsi="Courier New" w:hint="default"/>
      </w:rPr>
    </w:lvl>
    <w:lvl w:ilvl="5" w:tplc="FFFFFFFF">
      <w:start w:val="1"/>
      <w:numFmt w:val="bullet"/>
      <w:lvlText w:val=""/>
      <w:lvlJc w:val="left"/>
      <w:pPr>
        <w:tabs>
          <w:tab w:val="num" w:pos="4387"/>
        </w:tabs>
        <w:ind w:left="4387" w:hanging="360"/>
      </w:pPr>
      <w:rPr>
        <w:rFonts w:ascii="Wingdings" w:hAnsi="Wingdings" w:hint="default"/>
      </w:rPr>
    </w:lvl>
    <w:lvl w:ilvl="6" w:tplc="FFFFFFFF">
      <w:start w:val="1"/>
      <w:numFmt w:val="bullet"/>
      <w:lvlText w:val=""/>
      <w:lvlJc w:val="left"/>
      <w:pPr>
        <w:tabs>
          <w:tab w:val="num" w:pos="5107"/>
        </w:tabs>
        <w:ind w:left="5107" w:hanging="360"/>
      </w:pPr>
      <w:rPr>
        <w:rFonts w:ascii="Symbol" w:hAnsi="Symbol" w:hint="default"/>
      </w:rPr>
    </w:lvl>
    <w:lvl w:ilvl="7" w:tplc="FFFFFFFF">
      <w:start w:val="1"/>
      <w:numFmt w:val="bullet"/>
      <w:lvlText w:val="o"/>
      <w:lvlJc w:val="left"/>
      <w:pPr>
        <w:tabs>
          <w:tab w:val="num" w:pos="5827"/>
        </w:tabs>
        <w:ind w:left="5827" w:hanging="360"/>
      </w:pPr>
      <w:rPr>
        <w:rFonts w:ascii="Courier New" w:hAnsi="Courier New" w:hint="default"/>
      </w:rPr>
    </w:lvl>
    <w:lvl w:ilvl="8" w:tplc="FFFFFFFF">
      <w:start w:val="1"/>
      <w:numFmt w:val="bullet"/>
      <w:lvlText w:val=""/>
      <w:lvlJc w:val="left"/>
      <w:pPr>
        <w:tabs>
          <w:tab w:val="num" w:pos="6547"/>
        </w:tabs>
        <w:ind w:left="6547" w:hanging="360"/>
      </w:pPr>
      <w:rPr>
        <w:rFonts w:ascii="Wingdings" w:hAnsi="Wingdings" w:hint="default"/>
      </w:rPr>
    </w:lvl>
  </w:abstractNum>
  <w:abstractNum w:abstractNumId="6" w15:restartNumberingAfterBreak="0">
    <w:nsid w:val="1D707D30"/>
    <w:multiLevelType w:val="hybridMultilevel"/>
    <w:tmpl w:val="B8A2D756"/>
    <w:lvl w:ilvl="0" w:tplc="5C5E05BA">
      <w:start w:val="1"/>
      <w:numFmt w:val="decimal"/>
      <w:lvlText w:val="Աղյուսակ %1."/>
      <w:lvlJc w:val="left"/>
      <w:pPr>
        <w:ind w:left="1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C3A1A"/>
    <w:multiLevelType w:val="hybridMultilevel"/>
    <w:tmpl w:val="BA5E5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16E2200"/>
    <w:multiLevelType w:val="hybridMultilevel"/>
    <w:tmpl w:val="CBEEF4B4"/>
    <w:lvl w:ilvl="0" w:tplc="1FFC8AF2">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9" w15:restartNumberingAfterBreak="0">
    <w:nsid w:val="23C158E0"/>
    <w:multiLevelType w:val="hybridMultilevel"/>
    <w:tmpl w:val="678CB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632A3A"/>
    <w:multiLevelType w:val="hybridMultilevel"/>
    <w:tmpl w:val="5A025F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7952CE3"/>
    <w:multiLevelType w:val="hybridMultilevel"/>
    <w:tmpl w:val="8A880B6E"/>
    <w:lvl w:ilvl="0" w:tplc="5F104A34">
      <w:start w:val="1"/>
      <w:numFmt w:val="bullet"/>
      <w:lvlText w:val=""/>
      <w:legacy w:legacy="1" w:legacySpace="12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96213"/>
    <w:multiLevelType w:val="hybridMultilevel"/>
    <w:tmpl w:val="4F585D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F04467"/>
    <w:multiLevelType w:val="hybridMultilevel"/>
    <w:tmpl w:val="A784F9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CD234DB"/>
    <w:multiLevelType w:val="hybridMultilevel"/>
    <w:tmpl w:val="F8849A82"/>
    <w:lvl w:ilvl="0" w:tplc="5564388A">
      <w:start w:val="1"/>
      <w:numFmt w:val="decimal"/>
      <w:lvlText w:val="Table %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33BA9"/>
    <w:multiLevelType w:val="hybridMultilevel"/>
    <w:tmpl w:val="F0A6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31FBD"/>
    <w:multiLevelType w:val="hybridMultilevel"/>
    <w:tmpl w:val="4D3A2D1A"/>
    <w:lvl w:ilvl="0" w:tplc="5564388A">
      <w:start w:val="1"/>
      <w:numFmt w:val="decimal"/>
      <w:lvlText w:val="Table %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BC59A3"/>
    <w:multiLevelType w:val="hybridMultilevel"/>
    <w:tmpl w:val="2B547C02"/>
    <w:lvl w:ilvl="0" w:tplc="F6E8D5AE">
      <w:start w:val="1"/>
      <w:numFmt w:val="decimal"/>
      <w:lvlText w:val="Աղյուսակ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81FAA"/>
    <w:multiLevelType w:val="hybridMultilevel"/>
    <w:tmpl w:val="DCF416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F03113A"/>
    <w:multiLevelType w:val="hybridMultilevel"/>
    <w:tmpl w:val="01CAF074"/>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20" w15:restartNumberingAfterBreak="0">
    <w:nsid w:val="42E21DDE"/>
    <w:multiLevelType w:val="hybridMultilevel"/>
    <w:tmpl w:val="06F4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857514"/>
    <w:multiLevelType w:val="hybridMultilevel"/>
    <w:tmpl w:val="3D80BD4E"/>
    <w:lvl w:ilvl="0" w:tplc="C1BE1C36">
      <w:start w:val="1"/>
      <w:numFmt w:val="decimal"/>
      <w:lvlText w:val="Chart %1."/>
      <w:lvlJc w:val="left"/>
      <w:pPr>
        <w:ind w:left="720" w:hanging="360"/>
      </w:pPr>
      <w:rPr>
        <w:rFonts w:hint="default"/>
        <w:b/>
        <w:bCs/>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2E6A15"/>
    <w:multiLevelType w:val="hybridMultilevel"/>
    <w:tmpl w:val="FC2CB30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DE03F0B"/>
    <w:multiLevelType w:val="hybridMultilevel"/>
    <w:tmpl w:val="8FDA07CC"/>
    <w:lvl w:ilvl="0" w:tplc="04090001">
      <w:start w:val="1"/>
      <w:numFmt w:val="bullet"/>
      <w:lvlText w:val=""/>
      <w:lvlJc w:val="left"/>
      <w:pPr>
        <w:ind w:left="1619" w:hanging="360"/>
      </w:pPr>
      <w:rPr>
        <w:rFonts w:ascii="Symbol" w:hAnsi="Symbo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4" w15:restartNumberingAfterBreak="0">
    <w:nsid w:val="4F843A95"/>
    <w:multiLevelType w:val="hybridMultilevel"/>
    <w:tmpl w:val="B8A2D756"/>
    <w:lvl w:ilvl="0" w:tplc="5C5E05BA">
      <w:start w:val="1"/>
      <w:numFmt w:val="decimal"/>
      <w:lvlText w:val="Աղյուսակ %1."/>
      <w:lvlJc w:val="left"/>
      <w:pPr>
        <w:ind w:left="1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2F408F"/>
    <w:multiLevelType w:val="hybridMultilevel"/>
    <w:tmpl w:val="E460E5D0"/>
    <w:lvl w:ilvl="0" w:tplc="DFE4B234">
      <w:numFmt w:val="bullet"/>
      <w:lvlText w:val="-"/>
      <w:lvlJc w:val="left"/>
      <w:pPr>
        <w:ind w:left="720" w:hanging="360"/>
      </w:pPr>
      <w:rPr>
        <w:rFonts w:ascii="GHEA Grapalat" w:eastAsia="Times New Roman" w:hAnsi="GHEA Grapalat" w:cs="GHEA Grapal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9D77E3"/>
    <w:multiLevelType w:val="hybridMultilevel"/>
    <w:tmpl w:val="854C2B18"/>
    <w:lvl w:ilvl="0" w:tplc="AC84D5B6">
      <w:start w:val="1"/>
      <w:numFmt w:val="decimal"/>
      <w:lvlText w:val="Annex %1."/>
      <w:lvlJc w:val="left"/>
      <w:pPr>
        <w:ind w:left="7164" w:hanging="360"/>
      </w:pPr>
      <w:rPr>
        <w:rFonts w:hint="default"/>
        <w:color w:val="244061" w:themeColor="accent1" w:themeShade="80"/>
      </w:rPr>
    </w:lvl>
    <w:lvl w:ilvl="1" w:tplc="04090019" w:tentative="1">
      <w:start w:val="1"/>
      <w:numFmt w:val="lowerLetter"/>
      <w:lvlText w:val="%2."/>
      <w:lvlJc w:val="left"/>
      <w:pPr>
        <w:ind w:left="7328" w:hanging="360"/>
      </w:pPr>
    </w:lvl>
    <w:lvl w:ilvl="2" w:tplc="0409001B" w:tentative="1">
      <w:start w:val="1"/>
      <w:numFmt w:val="lowerRoman"/>
      <w:lvlText w:val="%3."/>
      <w:lvlJc w:val="right"/>
      <w:pPr>
        <w:ind w:left="8048" w:hanging="180"/>
      </w:pPr>
    </w:lvl>
    <w:lvl w:ilvl="3" w:tplc="0409000F" w:tentative="1">
      <w:start w:val="1"/>
      <w:numFmt w:val="decimal"/>
      <w:lvlText w:val="%4."/>
      <w:lvlJc w:val="left"/>
      <w:pPr>
        <w:ind w:left="8768" w:hanging="360"/>
      </w:pPr>
    </w:lvl>
    <w:lvl w:ilvl="4" w:tplc="04090019" w:tentative="1">
      <w:start w:val="1"/>
      <w:numFmt w:val="lowerLetter"/>
      <w:lvlText w:val="%5."/>
      <w:lvlJc w:val="left"/>
      <w:pPr>
        <w:ind w:left="9488" w:hanging="360"/>
      </w:pPr>
    </w:lvl>
    <w:lvl w:ilvl="5" w:tplc="0409001B" w:tentative="1">
      <w:start w:val="1"/>
      <w:numFmt w:val="lowerRoman"/>
      <w:lvlText w:val="%6."/>
      <w:lvlJc w:val="right"/>
      <w:pPr>
        <w:ind w:left="10208" w:hanging="180"/>
      </w:pPr>
    </w:lvl>
    <w:lvl w:ilvl="6" w:tplc="0409000F" w:tentative="1">
      <w:start w:val="1"/>
      <w:numFmt w:val="decimal"/>
      <w:lvlText w:val="%7."/>
      <w:lvlJc w:val="left"/>
      <w:pPr>
        <w:ind w:left="10928" w:hanging="360"/>
      </w:pPr>
    </w:lvl>
    <w:lvl w:ilvl="7" w:tplc="04090019" w:tentative="1">
      <w:start w:val="1"/>
      <w:numFmt w:val="lowerLetter"/>
      <w:lvlText w:val="%8."/>
      <w:lvlJc w:val="left"/>
      <w:pPr>
        <w:ind w:left="11648" w:hanging="360"/>
      </w:pPr>
    </w:lvl>
    <w:lvl w:ilvl="8" w:tplc="0409001B" w:tentative="1">
      <w:start w:val="1"/>
      <w:numFmt w:val="lowerRoman"/>
      <w:lvlText w:val="%9."/>
      <w:lvlJc w:val="right"/>
      <w:pPr>
        <w:ind w:left="12368" w:hanging="180"/>
      </w:pPr>
    </w:lvl>
  </w:abstractNum>
  <w:abstractNum w:abstractNumId="27" w15:restartNumberingAfterBreak="0">
    <w:nsid w:val="609F0E95"/>
    <w:multiLevelType w:val="hybridMultilevel"/>
    <w:tmpl w:val="505422D6"/>
    <w:lvl w:ilvl="0" w:tplc="5C5E05BA">
      <w:start w:val="1"/>
      <w:numFmt w:val="decimal"/>
      <w:lvlText w:val="Աղյուսակ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A80200"/>
    <w:multiLevelType w:val="hybridMultilevel"/>
    <w:tmpl w:val="EFD20662"/>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65913319"/>
    <w:multiLevelType w:val="hybridMultilevel"/>
    <w:tmpl w:val="678CB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576D50"/>
    <w:multiLevelType w:val="hybridMultilevel"/>
    <w:tmpl w:val="484E2F54"/>
    <w:lvl w:ilvl="0" w:tplc="0409000B">
      <w:start w:val="1"/>
      <w:numFmt w:val="bullet"/>
      <w:lvlText w:val=""/>
      <w:lvlJc w:val="left"/>
      <w:pPr>
        <w:tabs>
          <w:tab w:val="num" w:pos="787"/>
        </w:tabs>
        <w:ind w:left="787" w:hanging="360"/>
      </w:pPr>
      <w:rPr>
        <w:rFonts w:ascii="Wingdings" w:hAnsi="Wingdings" w:hint="default"/>
      </w:rPr>
    </w:lvl>
    <w:lvl w:ilvl="1" w:tplc="5BB0FD6E">
      <w:start w:val="1"/>
      <w:numFmt w:val="bullet"/>
      <w:lvlText w:val="o"/>
      <w:lvlJc w:val="left"/>
      <w:pPr>
        <w:tabs>
          <w:tab w:val="num" w:pos="1507"/>
        </w:tabs>
        <w:ind w:left="1507" w:hanging="360"/>
      </w:pPr>
      <w:rPr>
        <w:rFonts w:ascii="Courier New" w:hAnsi="Courier New" w:hint="default"/>
      </w:rPr>
    </w:lvl>
    <w:lvl w:ilvl="2" w:tplc="0B5AD276">
      <w:start w:val="1"/>
      <w:numFmt w:val="bullet"/>
      <w:lvlText w:val=""/>
      <w:lvlJc w:val="left"/>
      <w:pPr>
        <w:tabs>
          <w:tab w:val="num" w:pos="2227"/>
        </w:tabs>
        <w:ind w:left="2227" w:hanging="360"/>
      </w:pPr>
      <w:rPr>
        <w:rFonts w:ascii="Wingdings" w:hAnsi="Wingdings" w:hint="default"/>
      </w:rPr>
    </w:lvl>
    <w:lvl w:ilvl="3" w:tplc="7D640B9C">
      <w:start w:val="1"/>
      <w:numFmt w:val="bullet"/>
      <w:lvlText w:val=""/>
      <w:lvlJc w:val="left"/>
      <w:pPr>
        <w:tabs>
          <w:tab w:val="num" w:pos="2947"/>
        </w:tabs>
        <w:ind w:left="2947" w:hanging="360"/>
      </w:pPr>
      <w:rPr>
        <w:rFonts w:ascii="Symbol" w:hAnsi="Symbol" w:hint="default"/>
      </w:rPr>
    </w:lvl>
    <w:lvl w:ilvl="4" w:tplc="A31045C4">
      <w:start w:val="1"/>
      <w:numFmt w:val="bullet"/>
      <w:lvlText w:val="o"/>
      <w:lvlJc w:val="left"/>
      <w:pPr>
        <w:tabs>
          <w:tab w:val="num" w:pos="3667"/>
        </w:tabs>
        <w:ind w:left="3667" w:hanging="360"/>
      </w:pPr>
      <w:rPr>
        <w:rFonts w:ascii="Courier New" w:hAnsi="Courier New" w:hint="default"/>
      </w:rPr>
    </w:lvl>
    <w:lvl w:ilvl="5" w:tplc="CB982902">
      <w:start w:val="1"/>
      <w:numFmt w:val="bullet"/>
      <w:lvlText w:val=""/>
      <w:lvlJc w:val="left"/>
      <w:pPr>
        <w:tabs>
          <w:tab w:val="num" w:pos="4387"/>
        </w:tabs>
        <w:ind w:left="4387" w:hanging="360"/>
      </w:pPr>
      <w:rPr>
        <w:rFonts w:ascii="Wingdings" w:hAnsi="Wingdings" w:hint="default"/>
      </w:rPr>
    </w:lvl>
    <w:lvl w:ilvl="6" w:tplc="BD8884A2">
      <w:start w:val="1"/>
      <w:numFmt w:val="bullet"/>
      <w:lvlText w:val=""/>
      <w:lvlJc w:val="left"/>
      <w:pPr>
        <w:tabs>
          <w:tab w:val="num" w:pos="5107"/>
        </w:tabs>
        <w:ind w:left="5107" w:hanging="360"/>
      </w:pPr>
      <w:rPr>
        <w:rFonts w:ascii="Symbol" w:hAnsi="Symbol" w:hint="default"/>
      </w:rPr>
    </w:lvl>
    <w:lvl w:ilvl="7" w:tplc="AD4CEBA0">
      <w:start w:val="1"/>
      <w:numFmt w:val="bullet"/>
      <w:lvlText w:val="o"/>
      <w:lvlJc w:val="left"/>
      <w:pPr>
        <w:tabs>
          <w:tab w:val="num" w:pos="5827"/>
        </w:tabs>
        <w:ind w:left="5827" w:hanging="360"/>
      </w:pPr>
      <w:rPr>
        <w:rFonts w:ascii="Courier New" w:hAnsi="Courier New" w:hint="default"/>
      </w:rPr>
    </w:lvl>
    <w:lvl w:ilvl="8" w:tplc="D690FDAC">
      <w:start w:val="1"/>
      <w:numFmt w:val="bullet"/>
      <w:lvlText w:val=""/>
      <w:lvlJc w:val="left"/>
      <w:pPr>
        <w:tabs>
          <w:tab w:val="num" w:pos="6547"/>
        </w:tabs>
        <w:ind w:left="6547" w:hanging="360"/>
      </w:pPr>
      <w:rPr>
        <w:rFonts w:ascii="Wingdings" w:hAnsi="Wingdings" w:hint="default"/>
      </w:rPr>
    </w:lvl>
  </w:abstractNum>
  <w:abstractNum w:abstractNumId="31" w15:restartNumberingAfterBreak="0">
    <w:nsid w:val="6D412C75"/>
    <w:multiLevelType w:val="hybridMultilevel"/>
    <w:tmpl w:val="DD688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7D2810"/>
    <w:multiLevelType w:val="hybridMultilevel"/>
    <w:tmpl w:val="D0CCBFC4"/>
    <w:lvl w:ilvl="0" w:tplc="14988CEC">
      <w:start w:val="1"/>
      <w:numFmt w:val="decimal"/>
      <w:lvlText w:val="Գծապատկեր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131CC6"/>
    <w:multiLevelType w:val="hybridMultilevel"/>
    <w:tmpl w:val="D90AE17E"/>
    <w:lvl w:ilvl="0" w:tplc="70920E7A">
      <w:start w:val="1"/>
      <w:numFmt w:val="decimal"/>
      <w:lvlText w:val="Charts %1."/>
      <w:lvlJc w:val="left"/>
      <w:pPr>
        <w:ind w:left="720" w:hanging="360"/>
      </w:pPr>
      <w:rPr>
        <w:rFonts w:hint="default"/>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EC035C"/>
    <w:multiLevelType w:val="hybridMultilevel"/>
    <w:tmpl w:val="C2DCFEAE"/>
    <w:lvl w:ilvl="0" w:tplc="DAB4CCC6">
      <w:start w:val="1"/>
      <w:numFmt w:val="decimal"/>
      <w:lvlText w:val="Charts %1."/>
      <w:lvlJc w:val="left"/>
      <w:pPr>
        <w:ind w:left="720" w:hanging="360"/>
      </w:pPr>
      <w:rPr>
        <w:rFonts w:hint="default"/>
        <w:b/>
        <w:bCs/>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A80AF5"/>
    <w:multiLevelType w:val="hybridMultilevel"/>
    <w:tmpl w:val="0D2A6AAA"/>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6" w15:restartNumberingAfterBreak="0">
    <w:nsid w:val="78B62965"/>
    <w:multiLevelType w:val="hybridMultilevel"/>
    <w:tmpl w:val="9BC6805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7" w15:restartNumberingAfterBreak="0">
    <w:nsid w:val="7C34336C"/>
    <w:multiLevelType w:val="hybridMultilevel"/>
    <w:tmpl w:val="E662C84E"/>
    <w:lvl w:ilvl="0" w:tplc="8D42A756">
      <w:start w:val="1"/>
      <w:numFmt w:val="decimal"/>
      <w:lvlText w:val="Գծապատկեր %1."/>
      <w:lvlJc w:val="left"/>
      <w:pPr>
        <w:ind w:left="1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31460D"/>
    <w:multiLevelType w:val="hybridMultilevel"/>
    <w:tmpl w:val="2F86A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38"/>
  </w:num>
  <w:num w:numId="3">
    <w:abstractNumId w:val="28"/>
  </w:num>
  <w:num w:numId="4">
    <w:abstractNumId w:val="3"/>
  </w:num>
  <w:num w:numId="5">
    <w:abstractNumId w:val="13"/>
  </w:num>
  <w:num w:numId="6">
    <w:abstractNumId w:val="35"/>
  </w:num>
  <w:num w:numId="7">
    <w:abstractNumId w:val="18"/>
  </w:num>
  <w:num w:numId="8">
    <w:abstractNumId w:val="26"/>
  </w:num>
  <w:num w:numId="9">
    <w:abstractNumId w:val="6"/>
  </w:num>
  <w:num w:numId="10">
    <w:abstractNumId w:val="37"/>
  </w:num>
  <w:num w:numId="11">
    <w:abstractNumId w:val="15"/>
  </w:num>
  <w:num w:numId="12">
    <w:abstractNumId w:val="8"/>
  </w:num>
  <w:num w:numId="13">
    <w:abstractNumId w:val="20"/>
  </w:num>
  <w:num w:numId="14">
    <w:abstractNumId w:val="2"/>
  </w:num>
  <w:num w:numId="15">
    <w:abstractNumId w:val="24"/>
  </w:num>
  <w:num w:numId="16">
    <w:abstractNumId w:val="9"/>
  </w:num>
  <w:num w:numId="17">
    <w:abstractNumId w:val="29"/>
  </w:num>
  <w:num w:numId="18">
    <w:abstractNumId w:val="7"/>
  </w:num>
  <w:num w:numId="19">
    <w:abstractNumId w:val="25"/>
  </w:num>
  <w:num w:numId="20">
    <w:abstractNumId w:val="17"/>
  </w:num>
  <w:num w:numId="21">
    <w:abstractNumId w:val="27"/>
  </w:num>
  <w:num w:numId="22">
    <w:abstractNumId w:val="14"/>
  </w:num>
  <w:num w:numId="23">
    <w:abstractNumId w:val="21"/>
  </w:num>
  <w:num w:numId="24">
    <w:abstractNumId w:val="5"/>
  </w:num>
  <w:num w:numId="25">
    <w:abstractNumId w:val="19"/>
  </w:num>
  <w:num w:numId="26">
    <w:abstractNumId w:val="1"/>
  </w:num>
  <w:num w:numId="27">
    <w:abstractNumId w:val="4"/>
  </w:num>
  <w:num w:numId="28">
    <w:abstractNumId w:val="22"/>
  </w:num>
  <w:num w:numId="29">
    <w:abstractNumId w:val="36"/>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31"/>
  </w:num>
  <w:num w:numId="33">
    <w:abstractNumId w:val="10"/>
  </w:num>
  <w:num w:numId="34">
    <w:abstractNumId w:val="13"/>
  </w:num>
  <w:num w:numId="35">
    <w:abstractNumId w:val="30"/>
  </w:num>
  <w:num w:numId="36">
    <w:abstractNumId w:val="11"/>
  </w:num>
  <w:num w:numId="37">
    <w:abstractNumId w:val="33"/>
  </w:num>
  <w:num w:numId="38">
    <w:abstractNumId w:val="16"/>
  </w:num>
  <w:num w:numId="39">
    <w:abstractNumId w:val="34"/>
  </w:num>
  <w:num w:numId="40">
    <w:abstractNumId w:val="12"/>
  </w:num>
  <w:num w:numId="41">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o:colormru v:ext="edit" colors="#cc0"/>
    </o:shapedefaults>
  </w:hdrShapeDefaults>
  <w:footnotePr>
    <w:footnote w:id="-1"/>
    <w:footnote w:id="0"/>
  </w:footnotePr>
  <w:endnotePr>
    <w:endnote w:id="-1"/>
    <w:endnote w:id="0"/>
  </w:endnotePr>
  <w:compat>
    <w:compatSetting w:name="compatibilityMode" w:uri="http://schemas.microsoft.com/office/word" w:val="12"/>
  </w:compat>
  <w:rsids>
    <w:rsidRoot w:val="00362C87"/>
    <w:rsid w:val="00000041"/>
    <w:rsid w:val="00000401"/>
    <w:rsid w:val="00000714"/>
    <w:rsid w:val="00000A5C"/>
    <w:rsid w:val="000015C6"/>
    <w:rsid w:val="000018FA"/>
    <w:rsid w:val="00002024"/>
    <w:rsid w:val="000023E6"/>
    <w:rsid w:val="000024A5"/>
    <w:rsid w:val="00002627"/>
    <w:rsid w:val="00002C24"/>
    <w:rsid w:val="00002CCB"/>
    <w:rsid w:val="000031CF"/>
    <w:rsid w:val="000039E9"/>
    <w:rsid w:val="00003F2C"/>
    <w:rsid w:val="0000437E"/>
    <w:rsid w:val="000043EB"/>
    <w:rsid w:val="000048E4"/>
    <w:rsid w:val="000054E1"/>
    <w:rsid w:val="00005518"/>
    <w:rsid w:val="0000561C"/>
    <w:rsid w:val="00005704"/>
    <w:rsid w:val="00005779"/>
    <w:rsid w:val="000057C2"/>
    <w:rsid w:val="00005889"/>
    <w:rsid w:val="00005C7F"/>
    <w:rsid w:val="00005D10"/>
    <w:rsid w:val="000061FE"/>
    <w:rsid w:val="00006F59"/>
    <w:rsid w:val="000071D0"/>
    <w:rsid w:val="00007200"/>
    <w:rsid w:val="00007565"/>
    <w:rsid w:val="0000789F"/>
    <w:rsid w:val="0000798F"/>
    <w:rsid w:val="00007F0D"/>
    <w:rsid w:val="00010266"/>
    <w:rsid w:val="00010482"/>
    <w:rsid w:val="00010F55"/>
    <w:rsid w:val="000120F6"/>
    <w:rsid w:val="00012361"/>
    <w:rsid w:val="000128D1"/>
    <w:rsid w:val="00012A55"/>
    <w:rsid w:val="0001307A"/>
    <w:rsid w:val="000142D3"/>
    <w:rsid w:val="000144F4"/>
    <w:rsid w:val="00014657"/>
    <w:rsid w:val="00014678"/>
    <w:rsid w:val="00015175"/>
    <w:rsid w:val="000155B7"/>
    <w:rsid w:val="00015EA1"/>
    <w:rsid w:val="00016059"/>
    <w:rsid w:val="000164C8"/>
    <w:rsid w:val="00016599"/>
    <w:rsid w:val="00016736"/>
    <w:rsid w:val="00016944"/>
    <w:rsid w:val="00016B97"/>
    <w:rsid w:val="00016E31"/>
    <w:rsid w:val="00017341"/>
    <w:rsid w:val="00017445"/>
    <w:rsid w:val="00017A38"/>
    <w:rsid w:val="00020726"/>
    <w:rsid w:val="00021C71"/>
    <w:rsid w:val="00021DC4"/>
    <w:rsid w:val="00022163"/>
    <w:rsid w:val="00022605"/>
    <w:rsid w:val="00022928"/>
    <w:rsid w:val="000229CF"/>
    <w:rsid w:val="00023453"/>
    <w:rsid w:val="000237CD"/>
    <w:rsid w:val="00023D14"/>
    <w:rsid w:val="00023DD5"/>
    <w:rsid w:val="00023FC4"/>
    <w:rsid w:val="00024361"/>
    <w:rsid w:val="00024482"/>
    <w:rsid w:val="000246DB"/>
    <w:rsid w:val="00024874"/>
    <w:rsid w:val="00024BE0"/>
    <w:rsid w:val="00025026"/>
    <w:rsid w:val="000252E0"/>
    <w:rsid w:val="00025504"/>
    <w:rsid w:val="0002585A"/>
    <w:rsid w:val="00025FE3"/>
    <w:rsid w:val="00026198"/>
    <w:rsid w:val="00026C78"/>
    <w:rsid w:val="00026F85"/>
    <w:rsid w:val="00027953"/>
    <w:rsid w:val="00027DA6"/>
    <w:rsid w:val="000305FB"/>
    <w:rsid w:val="000309E2"/>
    <w:rsid w:val="00030EDB"/>
    <w:rsid w:val="000310AD"/>
    <w:rsid w:val="00031336"/>
    <w:rsid w:val="00031D9E"/>
    <w:rsid w:val="00031E08"/>
    <w:rsid w:val="00032029"/>
    <w:rsid w:val="00032E1E"/>
    <w:rsid w:val="000333B1"/>
    <w:rsid w:val="000335D6"/>
    <w:rsid w:val="0003400C"/>
    <w:rsid w:val="00034178"/>
    <w:rsid w:val="00034630"/>
    <w:rsid w:val="00034E16"/>
    <w:rsid w:val="00035579"/>
    <w:rsid w:val="00036A59"/>
    <w:rsid w:val="00036CED"/>
    <w:rsid w:val="00036D7E"/>
    <w:rsid w:val="00036DD0"/>
    <w:rsid w:val="00037E14"/>
    <w:rsid w:val="00040944"/>
    <w:rsid w:val="00040E3A"/>
    <w:rsid w:val="00041243"/>
    <w:rsid w:val="00041A41"/>
    <w:rsid w:val="00041C08"/>
    <w:rsid w:val="00042039"/>
    <w:rsid w:val="00042223"/>
    <w:rsid w:val="0004235E"/>
    <w:rsid w:val="00042661"/>
    <w:rsid w:val="00042A99"/>
    <w:rsid w:val="000430F3"/>
    <w:rsid w:val="00043185"/>
    <w:rsid w:val="000432B4"/>
    <w:rsid w:val="0004444B"/>
    <w:rsid w:val="00044468"/>
    <w:rsid w:val="0004478B"/>
    <w:rsid w:val="00045169"/>
    <w:rsid w:val="00045837"/>
    <w:rsid w:val="00045930"/>
    <w:rsid w:val="00045F8F"/>
    <w:rsid w:val="00046BB0"/>
    <w:rsid w:val="00046D46"/>
    <w:rsid w:val="00047181"/>
    <w:rsid w:val="000472DF"/>
    <w:rsid w:val="0004780A"/>
    <w:rsid w:val="00047F0F"/>
    <w:rsid w:val="00050679"/>
    <w:rsid w:val="00050736"/>
    <w:rsid w:val="00050963"/>
    <w:rsid w:val="00050BA6"/>
    <w:rsid w:val="000511A1"/>
    <w:rsid w:val="000511D9"/>
    <w:rsid w:val="00051412"/>
    <w:rsid w:val="00051467"/>
    <w:rsid w:val="00051B86"/>
    <w:rsid w:val="00052F91"/>
    <w:rsid w:val="000533EE"/>
    <w:rsid w:val="00053FD9"/>
    <w:rsid w:val="00055863"/>
    <w:rsid w:val="00055AE2"/>
    <w:rsid w:val="00055DF0"/>
    <w:rsid w:val="00056480"/>
    <w:rsid w:val="00056925"/>
    <w:rsid w:val="00057393"/>
    <w:rsid w:val="00057462"/>
    <w:rsid w:val="00057C43"/>
    <w:rsid w:val="0006001A"/>
    <w:rsid w:val="0006054D"/>
    <w:rsid w:val="000609C3"/>
    <w:rsid w:val="00060A61"/>
    <w:rsid w:val="00060D92"/>
    <w:rsid w:val="00060F6C"/>
    <w:rsid w:val="000614CD"/>
    <w:rsid w:val="0006184B"/>
    <w:rsid w:val="00061AB0"/>
    <w:rsid w:val="00061D16"/>
    <w:rsid w:val="00061E37"/>
    <w:rsid w:val="000620C2"/>
    <w:rsid w:val="000624A8"/>
    <w:rsid w:val="0006250C"/>
    <w:rsid w:val="000629F7"/>
    <w:rsid w:val="000631A7"/>
    <w:rsid w:val="00063E82"/>
    <w:rsid w:val="000641CE"/>
    <w:rsid w:val="00064290"/>
    <w:rsid w:val="00064587"/>
    <w:rsid w:val="00064A69"/>
    <w:rsid w:val="00065444"/>
    <w:rsid w:val="00065AFD"/>
    <w:rsid w:val="000660AD"/>
    <w:rsid w:val="00066A09"/>
    <w:rsid w:val="0006748E"/>
    <w:rsid w:val="00067995"/>
    <w:rsid w:val="00067F30"/>
    <w:rsid w:val="00067F80"/>
    <w:rsid w:val="00070ABF"/>
    <w:rsid w:val="00070F0B"/>
    <w:rsid w:val="00071511"/>
    <w:rsid w:val="00071567"/>
    <w:rsid w:val="000715D1"/>
    <w:rsid w:val="0007166E"/>
    <w:rsid w:val="0007203C"/>
    <w:rsid w:val="00072279"/>
    <w:rsid w:val="0007246F"/>
    <w:rsid w:val="000728FE"/>
    <w:rsid w:val="00072A93"/>
    <w:rsid w:val="00073147"/>
    <w:rsid w:val="00073CF4"/>
    <w:rsid w:val="00073EB6"/>
    <w:rsid w:val="00073F9B"/>
    <w:rsid w:val="000742EB"/>
    <w:rsid w:val="000744F9"/>
    <w:rsid w:val="00074714"/>
    <w:rsid w:val="00074D54"/>
    <w:rsid w:val="00075B3D"/>
    <w:rsid w:val="000778EE"/>
    <w:rsid w:val="000779A3"/>
    <w:rsid w:val="00077BF8"/>
    <w:rsid w:val="00077D53"/>
    <w:rsid w:val="00077D73"/>
    <w:rsid w:val="00081403"/>
    <w:rsid w:val="000814F8"/>
    <w:rsid w:val="00081B7B"/>
    <w:rsid w:val="00081CC7"/>
    <w:rsid w:val="00081DE7"/>
    <w:rsid w:val="000821BC"/>
    <w:rsid w:val="0008222F"/>
    <w:rsid w:val="000822B0"/>
    <w:rsid w:val="00082587"/>
    <w:rsid w:val="00082B4E"/>
    <w:rsid w:val="00082EC5"/>
    <w:rsid w:val="0008367F"/>
    <w:rsid w:val="000837DC"/>
    <w:rsid w:val="00083CB9"/>
    <w:rsid w:val="00083FD5"/>
    <w:rsid w:val="000844FA"/>
    <w:rsid w:val="00084AEA"/>
    <w:rsid w:val="00085418"/>
    <w:rsid w:val="0008552B"/>
    <w:rsid w:val="000855E2"/>
    <w:rsid w:val="0008583D"/>
    <w:rsid w:val="0008593B"/>
    <w:rsid w:val="00085B22"/>
    <w:rsid w:val="00085B30"/>
    <w:rsid w:val="00085C76"/>
    <w:rsid w:val="0008691C"/>
    <w:rsid w:val="000872F7"/>
    <w:rsid w:val="000873DF"/>
    <w:rsid w:val="00087C06"/>
    <w:rsid w:val="00087E48"/>
    <w:rsid w:val="00087FED"/>
    <w:rsid w:val="0009104C"/>
    <w:rsid w:val="00091333"/>
    <w:rsid w:val="0009164A"/>
    <w:rsid w:val="00091741"/>
    <w:rsid w:val="00091B6C"/>
    <w:rsid w:val="00092671"/>
    <w:rsid w:val="00092999"/>
    <w:rsid w:val="00092AF1"/>
    <w:rsid w:val="0009396C"/>
    <w:rsid w:val="0009447E"/>
    <w:rsid w:val="00094B5C"/>
    <w:rsid w:val="0009592E"/>
    <w:rsid w:val="00096E5D"/>
    <w:rsid w:val="000A055D"/>
    <w:rsid w:val="000A090D"/>
    <w:rsid w:val="000A1100"/>
    <w:rsid w:val="000A1319"/>
    <w:rsid w:val="000A17E6"/>
    <w:rsid w:val="000A2665"/>
    <w:rsid w:val="000A27C2"/>
    <w:rsid w:val="000A36AB"/>
    <w:rsid w:val="000A44DC"/>
    <w:rsid w:val="000A51CA"/>
    <w:rsid w:val="000A53E8"/>
    <w:rsid w:val="000A5571"/>
    <w:rsid w:val="000A597A"/>
    <w:rsid w:val="000A6B6B"/>
    <w:rsid w:val="000A6F25"/>
    <w:rsid w:val="000A708A"/>
    <w:rsid w:val="000A7624"/>
    <w:rsid w:val="000A7D61"/>
    <w:rsid w:val="000B012B"/>
    <w:rsid w:val="000B0AE2"/>
    <w:rsid w:val="000B0C30"/>
    <w:rsid w:val="000B0DF0"/>
    <w:rsid w:val="000B15C1"/>
    <w:rsid w:val="000B183E"/>
    <w:rsid w:val="000B209C"/>
    <w:rsid w:val="000B2510"/>
    <w:rsid w:val="000B2B19"/>
    <w:rsid w:val="000B3016"/>
    <w:rsid w:val="000B37A9"/>
    <w:rsid w:val="000B391A"/>
    <w:rsid w:val="000B39FF"/>
    <w:rsid w:val="000B3BE7"/>
    <w:rsid w:val="000B3EDC"/>
    <w:rsid w:val="000B45E9"/>
    <w:rsid w:val="000B53D9"/>
    <w:rsid w:val="000B573F"/>
    <w:rsid w:val="000B5FB9"/>
    <w:rsid w:val="000B75DF"/>
    <w:rsid w:val="000B7876"/>
    <w:rsid w:val="000B7926"/>
    <w:rsid w:val="000B7BA8"/>
    <w:rsid w:val="000B7EC5"/>
    <w:rsid w:val="000C005B"/>
    <w:rsid w:val="000C0163"/>
    <w:rsid w:val="000C0351"/>
    <w:rsid w:val="000C06E0"/>
    <w:rsid w:val="000C1284"/>
    <w:rsid w:val="000C1A69"/>
    <w:rsid w:val="000C1D31"/>
    <w:rsid w:val="000C3522"/>
    <w:rsid w:val="000C3A6A"/>
    <w:rsid w:val="000C3B60"/>
    <w:rsid w:val="000C4067"/>
    <w:rsid w:val="000C4DED"/>
    <w:rsid w:val="000C4F41"/>
    <w:rsid w:val="000C515A"/>
    <w:rsid w:val="000C6391"/>
    <w:rsid w:val="000C6EBA"/>
    <w:rsid w:val="000C7DEB"/>
    <w:rsid w:val="000D063E"/>
    <w:rsid w:val="000D07D8"/>
    <w:rsid w:val="000D1036"/>
    <w:rsid w:val="000D1063"/>
    <w:rsid w:val="000D1085"/>
    <w:rsid w:val="000D11BB"/>
    <w:rsid w:val="000D1239"/>
    <w:rsid w:val="000D1256"/>
    <w:rsid w:val="000D1584"/>
    <w:rsid w:val="000D15C2"/>
    <w:rsid w:val="000D1931"/>
    <w:rsid w:val="000D213E"/>
    <w:rsid w:val="000D221E"/>
    <w:rsid w:val="000D237A"/>
    <w:rsid w:val="000D2793"/>
    <w:rsid w:val="000D2829"/>
    <w:rsid w:val="000D29F4"/>
    <w:rsid w:val="000D3405"/>
    <w:rsid w:val="000D356B"/>
    <w:rsid w:val="000D35E6"/>
    <w:rsid w:val="000D36D9"/>
    <w:rsid w:val="000D37D2"/>
    <w:rsid w:val="000D3ED4"/>
    <w:rsid w:val="000D6105"/>
    <w:rsid w:val="000D634A"/>
    <w:rsid w:val="000D67C2"/>
    <w:rsid w:val="000D6810"/>
    <w:rsid w:val="000D68B4"/>
    <w:rsid w:val="000D7077"/>
    <w:rsid w:val="000D7079"/>
    <w:rsid w:val="000E04D1"/>
    <w:rsid w:val="000E0A69"/>
    <w:rsid w:val="000E0FC2"/>
    <w:rsid w:val="000E14B8"/>
    <w:rsid w:val="000E1888"/>
    <w:rsid w:val="000E2C24"/>
    <w:rsid w:val="000E2E00"/>
    <w:rsid w:val="000E344E"/>
    <w:rsid w:val="000E37A5"/>
    <w:rsid w:val="000E39D7"/>
    <w:rsid w:val="000E3F69"/>
    <w:rsid w:val="000E4453"/>
    <w:rsid w:val="000E44AC"/>
    <w:rsid w:val="000E4DAD"/>
    <w:rsid w:val="000E56F5"/>
    <w:rsid w:val="000E6A20"/>
    <w:rsid w:val="000E6ADC"/>
    <w:rsid w:val="000E794E"/>
    <w:rsid w:val="000E7AEC"/>
    <w:rsid w:val="000E7C3B"/>
    <w:rsid w:val="000F040A"/>
    <w:rsid w:val="000F0B91"/>
    <w:rsid w:val="000F0CAE"/>
    <w:rsid w:val="000F0CE0"/>
    <w:rsid w:val="000F0CF1"/>
    <w:rsid w:val="000F0F32"/>
    <w:rsid w:val="000F1280"/>
    <w:rsid w:val="000F1837"/>
    <w:rsid w:val="000F24E1"/>
    <w:rsid w:val="000F2949"/>
    <w:rsid w:val="000F2ADE"/>
    <w:rsid w:val="000F34E4"/>
    <w:rsid w:val="000F3590"/>
    <w:rsid w:val="000F35C6"/>
    <w:rsid w:val="000F375A"/>
    <w:rsid w:val="000F50B9"/>
    <w:rsid w:val="000F5911"/>
    <w:rsid w:val="000F5B28"/>
    <w:rsid w:val="000F664A"/>
    <w:rsid w:val="000F66D1"/>
    <w:rsid w:val="000F7476"/>
    <w:rsid w:val="000F772C"/>
    <w:rsid w:val="000F784E"/>
    <w:rsid w:val="000F7B18"/>
    <w:rsid w:val="00100000"/>
    <w:rsid w:val="0010011C"/>
    <w:rsid w:val="0010039D"/>
    <w:rsid w:val="00100D69"/>
    <w:rsid w:val="0010167F"/>
    <w:rsid w:val="001017D9"/>
    <w:rsid w:val="00101B0C"/>
    <w:rsid w:val="00101DC0"/>
    <w:rsid w:val="00101E15"/>
    <w:rsid w:val="00101E26"/>
    <w:rsid w:val="00101E40"/>
    <w:rsid w:val="0010252C"/>
    <w:rsid w:val="0010415C"/>
    <w:rsid w:val="001045CB"/>
    <w:rsid w:val="001048E8"/>
    <w:rsid w:val="00104945"/>
    <w:rsid w:val="00104CF9"/>
    <w:rsid w:val="001052C1"/>
    <w:rsid w:val="001054D5"/>
    <w:rsid w:val="00106307"/>
    <w:rsid w:val="001064B4"/>
    <w:rsid w:val="00106614"/>
    <w:rsid w:val="00106E98"/>
    <w:rsid w:val="00107741"/>
    <w:rsid w:val="001077D4"/>
    <w:rsid w:val="00110199"/>
    <w:rsid w:val="001107AF"/>
    <w:rsid w:val="001109FE"/>
    <w:rsid w:val="00110A6F"/>
    <w:rsid w:val="00110E1E"/>
    <w:rsid w:val="00111177"/>
    <w:rsid w:val="0011138B"/>
    <w:rsid w:val="00111794"/>
    <w:rsid w:val="001120DA"/>
    <w:rsid w:val="00112856"/>
    <w:rsid w:val="00113AE5"/>
    <w:rsid w:val="00113B4D"/>
    <w:rsid w:val="00113D22"/>
    <w:rsid w:val="0011430B"/>
    <w:rsid w:val="0011467B"/>
    <w:rsid w:val="0011547E"/>
    <w:rsid w:val="00115BF6"/>
    <w:rsid w:val="00115D6F"/>
    <w:rsid w:val="001162E6"/>
    <w:rsid w:val="0011630F"/>
    <w:rsid w:val="0011645D"/>
    <w:rsid w:val="001166BB"/>
    <w:rsid w:val="001166F4"/>
    <w:rsid w:val="00116963"/>
    <w:rsid w:val="00116E67"/>
    <w:rsid w:val="00117D84"/>
    <w:rsid w:val="00117F89"/>
    <w:rsid w:val="0012080D"/>
    <w:rsid w:val="00120B42"/>
    <w:rsid w:val="00120B50"/>
    <w:rsid w:val="00120F9B"/>
    <w:rsid w:val="0012108F"/>
    <w:rsid w:val="00122732"/>
    <w:rsid w:val="00122922"/>
    <w:rsid w:val="0012296B"/>
    <w:rsid w:val="00122F6A"/>
    <w:rsid w:val="0012536C"/>
    <w:rsid w:val="00125414"/>
    <w:rsid w:val="001254FF"/>
    <w:rsid w:val="00125A8A"/>
    <w:rsid w:val="001275F1"/>
    <w:rsid w:val="001278D4"/>
    <w:rsid w:val="00127D9D"/>
    <w:rsid w:val="001301D0"/>
    <w:rsid w:val="00130445"/>
    <w:rsid w:val="0013061F"/>
    <w:rsid w:val="00130E5A"/>
    <w:rsid w:val="00131723"/>
    <w:rsid w:val="00131896"/>
    <w:rsid w:val="001318A5"/>
    <w:rsid w:val="00131D1A"/>
    <w:rsid w:val="001327BB"/>
    <w:rsid w:val="001330FA"/>
    <w:rsid w:val="00133483"/>
    <w:rsid w:val="001335C4"/>
    <w:rsid w:val="0013391C"/>
    <w:rsid w:val="00134015"/>
    <w:rsid w:val="00134474"/>
    <w:rsid w:val="001347AA"/>
    <w:rsid w:val="0013486B"/>
    <w:rsid w:val="001353A9"/>
    <w:rsid w:val="001353EC"/>
    <w:rsid w:val="00135966"/>
    <w:rsid w:val="00136024"/>
    <w:rsid w:val="0013643E"/>
    <w:rsid w:val="00136A35"/>
    <w:rsid w:val="00136ECE"/>
    <w:rsid w:val="001373E9"/>
    <w:rsid w:val="001378FF"/>
    <w:rsid w:val="00137B56"/>
    <w:rsid w:val="00137BB5"/>
    <w:rsid w:val="00137C37"/>
    <w:rsid w:val="00137C77"/>
    <w:rsid w:val="00137EEC"/>
    <w:rsid w:val="00140449"/>
    <w:rsid w:val="00140D2F"/>
    <w:rsid w:val="0014185B"/>
    <w:rsid w:val="0014198F"/>
    <w:rsid w:val="00141A5F"/>
    <w:rsid w:val="00141C2E"/>
    <w:rsid w:val="001420B5"/>
    <w:rsid w:val="001420BF"/>
    <w:rsid w:val="001420FD"/>
    <w:rsid w:val="00142DB7"/>
    <w:rsid w:val="00143768"/>
    <w:rsid w:val="00143800"/>
    <w:rsid w:val="00143A05"/>
    <w:rsid w:val="001451D1"/>
    <w:rsid w:val="0014531D"/>
    <w:rsid w:val="00145643"/>
    <w:rsid w:val="001457A7"/>
    <w:rsid w:val="00145A89"/>
    <w:rsid w:val="00145B81"/>
    <w:rsid w:val="00145BB5"/>
    <w:rsid w:val="00146171"/>
    <w:rsid w:val="00146566"/>
    <w:rsid w:val="0014689C"/>
    <w:rsid w:val="00147AF4"/>
    <w:rsid w:val="00147EAC"/>
    <w:rsid w:val="00150866"/>
    <w:rsid w:val="001519EE"/>
    <w:rsid w:val="00151BF9"/>
    <w:rsid w:val="00151D18"/>
    <w:rsid w:val="00152606"/>
    <w:rsid w:val="001527D9"/>
    <w:rsid w:val="0015467C"/>
    <w:rsid w:val="00154B8A"/>
    <w:rsid w:val="00154EC5"/>
    <w:rsid w:val="00154F99"/>
    <w:rsid w:val="0015513F"/>
    <w:rsid w:val="00155299"/>
    <w:rsid w:val="001555AF"/>
    <w:rsid w:val="00155EAD"/>
    <w:rsid w:val="001566AB"/>
    <w:rsid w:val="0015720C"/>
    <w:rsid w:val="001578D7"/>
    <w:rsid w:val="0015794F"/>
    <w:rsid w:val="00157BE4"/>
    <w:rsid w:val="00160932"/>
    <w:rsid w:val="00161055"/>
    <w:rsid w:val="00161116"/>
    <w:rsid w:val="00162089"/>
    <w:rsid w:val="001629B6"/>
    <w:rsid w:val="00163621"/>
    <w:rsid w:val="00163781"/>
    <w:rsid w:val="00163D3F"/>
    <w:rsid w:val="00163D6C"/>
    <w:rsid w:val="00164604"/>
    <w:rsid w:val="001649CC"/>
    <w:rsid w:val="00164FA9"/>
    <w:rsid w:val="00165E00"/>
    <w:rsid w:val="00167127"/>
    <w:rsid w:val="001706B6"/>
    <w:rsid w:val="001710D0"/>
    <w:rsid w:val="001713FE"/>
    <w:rsid w:val="001714B8"/>
    <w:rsid w:val="00171CD8"/>
    <w:rsid w:val="00171F55"/>
    <w:rsid w:val="00172613"/>
    <w:rsid w:val="001728D1"/>
    <w:rsid w:val="00172ABC"/>
    <w:rsid w:val="001735F6"/>
    <w:rsid w:val="00174C10"/>
    <w:rsid w:val="00174D9C"/>
    <w:rsid w:val="001750EA"/>
    <w:rsid w:val="00175E09"/>
    <w:rsid w:val="001761B4"/>
    <w:rsid w:val="00176A02"/>
    <w:rsid w:val="00176A47"/>
    <w:rsid w:val="00176A7B"/>
    <w:rsid w:val="00177B55"/>
    <w:rsid w:val="00177D2D"/>
    <w:rsid w:val="001801FF"/>
    <w:rsid w:val="00180400"/>
    <w:rsid w:val="001806DD"/>
    <w:rsid w:val="00180A26"/>
    <w:rsid w:val="00180B8E"/>
    <w:rsid w:val="0018127C"/>
    <w:rsid w:val="001813C4"/>
    <w:rsid w:val="00181943"/>
    <w:rsid w:val="00181CDF"/>
    <w:rsid w:val="00181EC9"/>
    <w:rsid w:val="0018203B"/>
    <w:rsid w:val="001822FA"/>
    <w:rsid w:val="001823BD"/>
    <w:rsid w:val="00182D42"/>
    <w:rsid w:val="00182FA0"/>
    <w:rsid w:val="00183268"/>
    <w:rsid w:val="001834D0"/>
    <w:rsid w:val="001841EF"/>
    <w:rsid w:val="0018431A"/>
    <w:rsid w:val="0018482A"/>
    <w:rsid w:val="001853BE"/>
    <w:rsid w:val="00185BC3"/>
    <w:rsid w:val="00186D19"/>
    <w:rsid w:val="00186E7E"/>
    <w:rsid w:val="001877AE"/>
    <w:rsid w:val="00187ED1"/>
    <w:rsid w:val="00190F7F"/>
    <w:rsid w:val="00191B67"/>
    <w:rsid w:val="00192911"/>
    <w:rsid w:val="0019342E"/>
    <w:rsid w:val="00193FED"/>
    <w:rsid w:val="001941C4"/>
    <w:rsid w:val="00194542"/>
    <w:rsid w:val="00194F1B"/>
    <w:rsid w:val="0019589D"/>
    <w:rsid w:val="00195D27"/>
    <w:rsid w:val="00195DF0"/>
    <w:rsid w:val="00195E14"/>
    <w:rsid w:val="00196354"/>
    <w:rsid w:val="00196566"/>
    <w:rsid w:val="00196A19"/>
    <w:rsid w:val="001970CF"/>
    <w:rsid w:val="001972DD"/>
    <w:rsid w:val="001977AB"/>
    <w:rsid w:val="00197803"/>
    <w:rsid w:val="00197A77"/>
    <w:rsid w:val="00197B5A"/>
    <w:rsid w:val="001A0AB2"/>
    <w:rsid w:val="001A0C09"/>
    <w:rsid w:val="001A0F2A"/>
    <w:rsid w:val="001A1587"/>
    <w:rsid w:val="001A22E1"/>
    <w:rsid w:val="001A23BF"/>
    <w:rsid w:val="001A2A06"/>
    <w:rsid w:val="001A3147"/>
    <w:rsid w:val="001A314F"/>
    <w:rsid w:val="001A3B16"/>
    <w:rsid w:val="001A3B7C"/>
    <w:rsid w:val="001A3CC2"/>
    <w:rsid w:val="001A4322"/>
    <w:rsid w:val="001A491B"/>
    <w:rsid w:val="001A52E9"/>
    <w:rsid w:val="001A556A"/>
    <w:rsid w:val="001A5A28"/>
    <w:rsid w:val="001A5D65"/>
    <w:rsid w:val="001A624A"/>
    <w:rsid w:val="001A743A"/>
    <w:rsid w:val="001A7918"/>
    <w:rsid w:val="001B0377"/>
    <w:rsid w:val="001B0485"/>
    <w:rsid w:val="001B057B"/>
    <w:rsid w:val="001B06F0"/>
    <w:rsid w:val="001B0802"/>
    <w:rsid w:val="001B0903"/>
    <w:rsid w:val="001B0965"/>
    <w:rsid w:val="001B0E1B"/>
    <w:rsid w:val="001B136A"/>
    <w:rsid w:val="001B1613"/>
    <w:rsid w:val="001B1988"/>
    <w:rsid w:val="001B19F8"/>
    <w:rsid w:val="001B1ED0"/>
    <w:rsid w:val="001B22F9"/>
    <w:rsid w:val="001B2C27"/>
    <w:rsid w:val="001B2D5A"/>
    <w:rsid w:val="001B2D5D"/>
    <w:rsid w:val="001B3724"/>
    <w:rsid w:val="001B3A29"/>
    <w:rsid w:val="001B46BB"/>
    <w:rsid w:val="001B4DA7"/>
    <w:rsid w:val="001B540B"/>
    <w:rsid w:val="001B5D44"/>
    <w:rsid w:val="001B61D4"/>
    <w:rsid w:val="001B6378"/>
    <w:rsid w:val="001B6423"/>
    <w:rsid w:val="001B6996"/>
    <w:rsid w:val="001B762E"/>
    <w:rsid w:val="001B79DE"/>
    <w:rsid w:val="001B7C53"/>
    <w:rsid w:val="001C0637"/>
    <w:rsid w:val="001C065C"/>
    <w:rsid w:val="001C0959"/>
    <w:rsid w:val="001C0FEF"/>
    <w:rsid w:val="001C1173"/>
    <w:rsid w:val="001C1819"/>
    <w:rsid w:val="001C23A3"/>
    <w:rsid w:val="001C244C"/>
    <w:rsid w:val="001C25D6"/>
    <w:rsid w:val="001C267D"/>
    <w:rsid w:val="001C2885"/>
    <w:rsid w:val="001C2E8F"/>
    <w:rsid w:val="001C2EC7"/>
    <w:rsid w:val="001C3525"/>
    <w:rsid w:val="001C3BEA"/>
    <w:rsid w:val="001C434C"/>
    <w:rsid w:val="001C463A"/>
    <w:rsid w:val="001C466F"/>
    <w:rsid w:val="001C4E05"/>
    <w:rsid w:val="001C55E7"/>
    <w:rsid w:val="001C58B4"/>
    <w:rsid w:val="001C5B88"/>
    <w:rsid w:val="001C635C"/>
    <w:rsid w:val="001C65F8"/>
    <w:rsid w:val="001C7402"/>
    <w:rsid w:val="001C79EC"/>
    <w:rsid w:val="001C7A65"/>
    <w:rsid w:val="001D0070"/>
    <w:rsid w:val="001D0252"/>
    <w:rsid w:val="001D04F2"/>
    <w:rsid w:val="001D0759"/>
    <w:rsid w:val="001D0779"/>
    <w:rsid w:val="001D0976"/>
    <w:rsid w:val="001D0A62"/>
    <w:rsid w:val="001D191A"/>
    <w:rsid w:val="001D21CC"/>
    <w:rsid w:val="001D26FC"/>
    <w:rsid w:val="001D28F9"/>
    <w:rsid w:val="001D2BCF"/>
    <w:rsid w:val="001D2DE4"/>
    <w:rsid w:val="001D2F9E"/>
    <w:rsid w:val="001D3306"/>
    <w:rsid w:val="001D35CF"/>
    <w:rsid w:val="001D3A4A"/>
    <w:rsid w:val="001D3FE9"/>
    <w:rsid w:val="001D4268"/>
    <w:rsid w:val="001D4388"/>
    <w:rsid w:val="001D45BC"/>
    <w:rsid w:val="001D5502"/>
    <w:rsid w:val="001D55C5"/>
    <w:rsid w:val="001D58EF"/>
    <w:rsid w:val="001D5D78"/>
    <w:rsid w:val="001D5F8F"/>
    <w:rsid w:val="001D602B"/>
    <w:rsid w:val="001D622D"/>
    <w:rsid w:val="001D6250"/>
    <w:rsid w:val="001D6FDF"/>
    <w:rsid w:val="001D700B"/>
    <w:rsid w:val="001D7169"/>
    <w:rsid w:val="001D7D45"/>
    <w:rsid w:val="001E06EF"/>
    <w:rsid w:val="001E0974"/>
    <w:rsid w:val="001E1BA4"/>
    <w:rsid w:val="001E222F"/>
    <w:rsid w:val="001E2506"/>
    <w:rsid w:val="001E2A6D"/>
    <w:rsid w:val="001E2BC6"/>
    <w:rsid w:val="001E2CAD"/>
    <w:rsid w:val="001E3235"/>
    <w:rsid w:val="001E327B"/>
    <w:rsid w:val="001E4051"/>
    <w:rsid w:val="001E4101"/>
    <w:rsid w:val="001E42DD"/>
    <w:rsid w:val="001E5018"/>
    <w:rsid w:val="001E56DE"/>
    <w:rsid w:val="001E5796"/>
    <w:rsid w:val="001E591D"/>
    <w:rsid w:val="001E5A18"/>
    <w:rsid w:val="001E5F22"/>
    <w:rsid w:val="001E5F3C"/>
    <w:rsid w:val="001E6FFB"/>
    <w:rsid w:val="001E712A"/>
    <w:rsid w:val="001E7473"/>
    <w:rsid w:val="001E75FE"/>
    <w:rsid w:val="001E7BF7"/>
    <w:rsid w:val="001F06D2"/>
    <w:rsid w:val="001F0729"/>
    <w:rsid w:val="001F076B"/>
    <w:rsid w:val="001F1051"/>
    <w:rsid w:val="001F1055"/>
    <w:rsid w:val="001F122E"/>
    <w:rsid w:val="001F1A51"/>
    <w:rsid w:val="001F1D2C"/>
    <w:rsid w:val="001F22BE"/>
    <w:rsid w:val="001F265E"/>
    <w:rsid w:val="001F278E"/>
    <w:rsid w:val="001F28DD"/>
    <w:rsid w:val="001F2A6E"/>
    <w:rsid w:val="001F2E96"/>
    <w:rsid w:val="001F3D80"/>
    <w:rsid w:val="001F4300"/>
    <w:rsid w:val="001F4633"/>
    <w:rsid w:val="001F48A7"/>
    <w:rsid w:val="001F4EF5"/>
    <w:rsid w:val="001F5152"/>
    <w:rsid w:val="001F5206"/>
    <w:rsid w:val="001F53F9"/>
    <w:rsid w:val="001F5E12"/>
    <w:rsid w:val="001F613A"/>
    <w:rsid w:val="001F6625"/>
    <w:rsid w:val="001F676B"/>
    <w:rsid w:val="001F6837"/>
    <w:rsid w:val="001F7020"/>
    <w:rsid w:val="001F7823"/>
    <w:rsid w:val="001F7CF8"/>
    <w:rsid w:val="00200B0C"/>
    <w:rsid w:val="00200BFE"/>
    <w:rsid w:val="0020105B"/>
    <w:rsid w:val="002017F2"/>
    <w:rsid w:val="00201A24"/>
    <w:rsid w:val="00202E0E"/>
    <w:rsid w:val="00203317"/>
    <w:rsid w:val="00203827"/>
    <w:rsid w:val="00204AE8"/>
    <w:rsid w:val="00204C07"/>
    <w:rsid w:val="00204FCC"/>
    <w:rsid w:val="0020516D"/>
    <w:rsid w:val="002053B0"/>
    <w:rsid w:val="0020545A"/>
    <w:rsid w:val="00205B6A"/>
    <w:rsid w:val="00205B8B"/>
    <w:rsid w:val="0020626D"/>
    <w:rsid w:val="002064C3"/>
    <w:rsid w:val="0020657B"/>
    <w:rsid w:val="0020788B"/>
    <w:rsid w:val="00207AD0"/>
    <w:rsid w:val="00207F77"/>
    <w:rsid w:val="002106FF"/>
    <w:rsid w:val="00210B31"/>
    <w:rsid w:val="00210BC1"/>
    <w:rsid w:val="0021136B"/>
    <w:rsid w:val="002113E3"/>
    <w:rsid w:val="002119BB"/>
    <w:rsid w:val="00211B26"/>
    <w:rsid w:val="00211C98"/>
    <w:rsid w:val="00211FF1"/>
    <w:rsid w:val="00212531"/>
    <w:rsid w:val="0021275F"/>
    <w:rsid w:val="00213500"/>
    <w:rsid w:val="00214697"/>
    <w:rsid w:val="00214736"/>
    <w:rsid w:val="00215081"/>
    <w:rsid w:val="002157DD"/>
    <w:rsid w:val="002163E5"/>
    <w:rsid w:val="00216463"/>
    <w:rsid w:val="002165CC"/>
    <w:rsid w:val="00216C35"/>
    <w:rsid w:val="00216CB7"/>
    <w:rsid w:val="00216D25"/>
    <w:rsid w:val="00216D61"/>
    <w:rsid w:val="00216D88"/>
    <w:rsid w:val="00216FDB"/>
    <w:rsid w:val="0021789D"/>
    <w:rsid w:val="002202E9"/>
    <w:rsid w:val="00220AB8"/>
    <w:rsid w:val="00220F58"/>
    <w:rsid w:val="002213CB"/>
    <w:rsid w:val="00221D4B"/>
    <w:rsid w:val="00222085"/>
    <w:rsid w:val="00222ABC"/>
    <w:rsid w:val="00222AF5"/>
    <w:rsid w:val="002231BD"/>
    <w:rsid w:val="00225B41"/>
    <w:rsid w:val="0022618B"/>
    <w:rsid w:val="0022619A"/>
    <w:rsid w:val="00226EE6"/>
    <w:rsid w:val="002272ED"/>
    <w:rsid w:val="0023043B"/>
    <w:rsid w:val="00230F0B"/>
    <w:rsid w:val="002313F2"/>
    <w:rsid w:val="0023151C"/>
    <w:rsid w:val="0023164B"/>
    <w:rsid w:val="00231AA2"/>
    <w:rsid w:val="00231AE9"/>
    <w:rsid w:val="002322B0"/>
    <w:rsid w:val="00232581"/>
    <w:rsid w:val="00233263"/>
    <w:rsid w:val="002333FE"/>
    <w:rsid w:val="00233DEB"/>
    <w:rsid w:val="00233F89"/>
    <w:rsid w:val="00234166"/>
    <w:rsid w:val="00234CFC"/>
    <w:rsid w:val="00235073"/>
    <w:rsid w:val="00235B54"/>
    <w:rsid w:val="00235EFE"/>
    <w:rsid w:val="0023650F"/>
    <w:rsid w:val="00236882"/>
    <w:rsid w:val="00236903"/>
    <w:rsid w:val="00236A13"/>
    <w:rsid w:val="00236D23"/>
    <w:rsid w:val="00237E33"/>
    <w:rsid w:val="00240085"/>
    <w:rsid w:val="00240120"/>
    <w:rsid w:val="00240591"/>
    <w:rsid w:val="00240703"/>
    <w:rsid w:val="0024097A"/>
    <w:rsid w:val="00240AF7"/>
    <w:rsid w:val="00240BB5"/>
    <w:rsid w:val="00241101"/>
    <w:rsid w:val="00241125"/>
    <w:rsid w:val="0024115B"/>
    <w:rsid w:val="002412EE"/>
    <w:rsid w:val="00241763"/>
    <w:rsid w:val="00241CC9"/>
    <w:rsid w:val="00242C19"/>
    <w:rsid w:val="002430DC"/>
    <w:rsid w:val="002431B4"/>
    <w:rsid w:val="002435F9"/>
    <w:rsid w:val="00244090"/>
    <w:rsid w:val="0024493E"/>
    <w:rsid w:val="00244E8D"/>
    <w:rsid w:val="00244F5B"/>
    <w:rsid w:val="00245105"/>
    <w:rsid w:val="00245697"/>
    <w:rsid w:val="0024601A"/>
    <w:rsid w:val="00246525"/>
    <w:rsid w:val="00247290"/>
    <w:rsid w:val="00247330"/>
    <w:rsid w:val="00247484"/>
    <w:rsid w:val="0024763F"/>
    <w:rsid w:val="002476B8"/>
    <w:rsid w:val="002505C8"/>
    <w:rsid w:val="00250F1F"/>
    <w:rsid w:val="002513F2"/>
    <w:rsid w:val="00251D19"/>
    <w:rsid w:val="0025233E"/>
    <w:rsid w:val="00252969"/>
    <w:rsid w:val="00252D98"/>
    <w:rsid w:val="00252D9D"/>
    <w:rsid w:val="00252F15"/>
    <w:rsid w:val="00253463"/>
    <w:rsid w:val="002536B5"/>
    <w:rsid w:val="002539EE"/>
    <w:rsid w:val="00253D75"/>
    <w:rsid w:val="00253FB4"/>
    <w:rsid w:val="00254614"/>
    <w:rsid w:val="00254901"/>
    <w:rsid w:val="00254A08"/>
    <w:rsid w:val="00255943"/>
    <w:rsid w:val="00256192"/>
    <w:rsid w:val="00256340"/>
    <w:rsid w:val="00256AC6"/>
    <w:rsid w:val="00256CA4"/>
    <w:rsid w:val="00257527"/>
    <w:rsid w:val="00257901"/>
    <w:rsid w:val="00257B7E"/>
    <w:rsid w:val="0026002A"/>
    <w:rsid w:val="00260495"/>
    <w:rsid w:val="002608C0"/>
    <w:rsid w:val="00260932"/>
    <w:rsid w:val="00260D70"/>
    <w:rsid w:val="00260F67"/>
    <w:rsid w:val="00261371"/>
    <w:rsid w:val="00261863"/>
    <w:rsid w:val="00261DB8"/>
    <w:rsid w:val="00262A3A"/>
    <w:rsid w:val="00262A4B"/>
    <w:rsid w:val="00263991"/>
    <w:rsid w:val="002643E1"/>
    <w:rsid w:val="002649A5"/>
    <w:rsid w:val="00264A60"/>
    <w:rsid w:val="00265B62"/>
    <w:rsid w:val="00266603"/>
    <w:rsid w:val="002666CB"/>
    <w:rsid w:val="0026680E"/>
    <w:rsid w:val="00266875"/>
    <w:rsid w:val="002676C6"/>
    <w:rsid w:val="002677BD"/>
    <w:rsid w:val="00267CA2"/>
    <w:rsid w:val="00267ED7"/>
    <w:rsid w:val="00267F31"/>
    <w:rsid w:val="00267F62"/>
    <w:rsid w:val="00270740"/>
    <w:rsid w:val="00270A82"/>
    <w:rsid w:val="00270E21"/>
    <w:rsid w:val="00270F7B"/>
    <w:rsid w:val="002710E0"/>
    <w:rsid w:val="002718A1"/>
    <w:rsid w:val="00271A5C"/>
    <w:rsid w:val="002720F4"/>
    <w:rsid w:val="0027293F"/>
    <w:rsid w:val="0027306F"/>
    <w:rsid w:val="00273274"/>
    <w:rsid w:val="0027355E"/>
    <w:rsid w:val="00273A6B"/>
    <w:rsid w:val="00273E5A"/>
    <w:rsid w:val="0027477B"/>
    <w:rsid w:val="002747CB"/>
    <w:rsid w:val="00274855"/>
    <w:rsid w:val="00274FC2"/>
    <w:rsid w:val="00275276"/>
    <w:rsid w:val="00275429"/>
    <w:rsid w:val="002757B4"/>
    <w:rsid w:val="00275AF1"/>
    <w:rsid w:val="00275C52"/>
    <w:rsid w:val="00276118"/>
    <w:rsid w:val="00276257"/>
    <w:rsid w:val="00276434"/>
    <w:rsid w:val="00276462"/>
    <w:rsid w:val="00276BBE"/>
    <w:rsid w:val="002775B6"/>
    <w:rsid w:val="002778FF"/>
    <w:rsid w:val="00277B3D"/>
    <w:rsid w:val="00280B4E"/>
    <w:rsid w:val="00280DB8"/>
    <w:rsid w:val="002813AA"/>
    <w:rsid w:val="00281A90"/>
    <w:rsid w:val="002824BB"/>
    <w:rsid w:val="00282994"/>
    <w:rsid w:val="00282C96"/>
    <w:rsid w:val="0028301E"/>
    <w:rsid w:val="002831E9"/>
    <w:rsid w:val="0028444E"/>
    <w:rsid w:val="002850DB"/>
    <w:rsid w:val="00286A76"/>
    <w:rsid w:val="00286F16"/>
    <w:rsid w:val="002870B1"/>
    <w:rsid w:val="0028791A"/>
    <w:rsid w:val="00287FA8"/>
    <w:rsid w:val="002901E7"/>
    <w:rsid w:val="00290B8C"/>
    <w:rsid w:val="0029131B"/>
    <w:rsid w:val="002914BC"/>
    <w:rsid w:val="0029154F"/>
    <w:rsid w:val="002917AC"/>
    <w:rsid w:val="00291E2F"/>
    <w:rsid w:val="00291E83"/>
    <w:rsid w:val="00292193"/>
    <w:rsid w:val="0029219A"/>
    <w:rsid w:val="002927F9"/>
    <w:rsid w:val="0029281A"/>
    <w:rsid w:val="00292D88"/>
    <w:rsid w:val="002930B8"/>
    <w:rsid w:val="00293E14"/>
    <w:rsid w:val="0029441A"/>
    <w:rsid w:val="002945E7"/>
    <w:rsid w:val="00294603"/>
    <w:rsid w:val="0029464A"/>
    <w:rsid w:val="00295102"/>
    <w:rsid w:val="002959DC"/>
    <w:rsid w:val="00295C2C"/>
    <w:rsid w:val="00296096"/>
    <w:rsid w:val="002968E7"/>
    <w:rsid w:val="00296A32"/>
    <w:rsid w:val="00296AC4"/>
    <w:rsid w:val="00296E1D"/>
    <w:rsid w:val="00296F01"/>
    <w:rsid w:val="00297078"/>
    <w:rsid w:val="002978A4"/>
    <w:rsid w:val="00297A31"/>
    <w:rsid w:val="00297C52"/>
    <w:rsid w:val="00297F86"/>
    <w:rsid w:val="002A0452"/>
    <w:rsid w:val="002A11E1"/>
    <w:rsid w:val="002A1445"/>
    <w:rsid w:val="002A1802"/>
    <w:rsid w:val="002A1EE5"/>
    <w:rsid w:val="002A226D"/>
    <w:rsid w:val="002A25A9"/>
    <w:rsid w:val="002A26B1"/>
    <w:rsid w:val="002A298E"/>
    <w:rsid w:val="002A2E07"/>
    <w:rsid w:val="002A2F67"/>
    <w:rsid w:val="002A35AF"/>
    <w:rsid w:val="002A3AFF"/>
    <w:rsid w:val="002A3B8E"/>
    <w:rsid w:val="002A3FB5"/>
    <w:rsid w:val="002A3FE6"/>
    <w:rsid w:val="002A401F"/>
    <w:rsid w:val="002A4840"/>
    <w:rsid w:val="002A490F"/>
    <w:rsid w:val="002A4C79"/>
    <w:rsid w:val="002A4FD3"/>
    <w:rsid w:val="002A5B05"/>
    <w:rsid w:val="002A5B32"/>
    <w:rsid w:val="002A5C69"/>
    <w:rsid w:val="002A5E26"/>
    <w:rsid w:val="002A6607"/>
    <w:rsid w:val="002A719A"/>
    <w:rsid w:val="002A758A"/>
    <w:rsid w:val="002A76BD"/>
    <w:rsid w:val="002A772E"/>
    <w:rsid w:val="002A77CE"/>
    <w:rsid w:val="002B0786"/>
    <w:rsid w:val="002B09F1"/>
    <w:rsid w:val="002B1486"/>
    <w:rsid w:val="002B151C"/>
    <w:rsid w:val="002B17F1"/>
    <w:rsid w:val="002B17F7"/>
    <w:rsid w:val="002B217F"/>
    <w:rsid w:val="002B2760"/>
    <w:rsid w:val="002B28F2"/>
    <w:rsid w:val="002B3BFB"/>
    <w:rsid w:val="002B3D55"/>
    <w:rsid w:val="002B4575"/>
    <w:rsid w:val="002B4BA6"/>
    <w:rsid w:val="002B4C35"/>
    <w:rsid w:val="002B515C"/>
    <w:rsid w:val="002B5A7C"/>
    <w:rsid w:val="002B693A"/>
    <w:rsid w:val="002B6D59"/>
    <w:rsid w:val="002B72F3"/>
    <w:rsid w:val="002B73D3"/>
    <w:rsid w:val="002B7529"/>
    <w:rsid w:val="002B7F94"/>
    <w:rsid w:val="002C0567"/>
    <w:rsid w:val="002C0768"/>
    <w:rsid w:val="002C0803"/>
    <w:rsid w:val="002C1B7A"/>
    <w:rsid w:val="002C1C66"/>
    <w:rsid w:val="002C29C9"/>
    <w:rsid w:val="002C2FDB"/>
    <w:rsid w:val="002C33DE"/>
    <w:rsid w:val="002C349C"/>
    <w:rsid w:val="002C34D7"/>
    <w:rsid w:val="002C374F"/>
    <w:rsid w:val="002C3A98"/>
    <w:rsid w:val="002C4736"/>
    <w:rsid w:val="002C4DFD"/>
    <w:rsid w:val="002C4E4E"/>
    <w:rsid w:val="002C5684"/>
    <w:rsid w:val="002C56C9"/>
    <w:rsid w:val="002C5F79"/>
    <w:rsid w:val="002C604C"/>
    <w:rsid w:val="002C622F"/>
    <w:rsid w:val="002C630B"/>
    <w:rsid w:val="002C6326"/>
    <w:rsid w:val="002C656A"/>
    <w:rsid w:val="002C6673"/>
    <w:rsid w:val="002C6750"/>
    <w:rsid w:val="002C742C"/>
    <w:rsid w:val="002C7EAE"/>
    <w:rsid w:val="002D0554"/>
    <w:rsid w:val="002D067B"/>
    <w:rsid w:val="002D0A51"/>
    <w:rsid w:val="002D0B36"/>
    <w:rsid w:val="002D153B"/>
    <w:rsid w:val="002D1667"/>
    <w:rsid w:val="002D1809"/>
    <w:rsid w:val="002D2093"/>
    <w:rsid w:val="002D251B"/>
    <w:rsid w:val="002D2B67"/>
    <w:rsid w:val="002D2F10"/>
    <w:rsid w:val="002D38A3"/>
    <w:rsid w:val="002D3DB1"/>
    <w:rsid w:val="002D41D5"/>
    <w:rsid w:val="002D447C"/>
    <w:rsid w:val="002D469C"/>
    <w:rsid w:val="002D4BC9"/>
    <w:rsid w:val="002D4E19"/>
    <w:rsid w:val="002D5023"/>
    <w:rsid w:val="002D511D"/>
    <w:rsid w:val="002D5A6F"/>
    <w:rsid w:val="002D6249"/>
    <w:rsid w:val="002D654D"/>
    <w:rsid w:val="002D6A4F"/>
    <w:rsid w:val="002D6E28"/>
    <w:rsid w:val="002D7E90"/>
    <w:rsid w:val="002E0CFE"/>
    <w:rsid w:val="002E1C8D"/>
    <w:rsid w:val="002E20B6"/>
    <w:rsid w:val="002E2258"/>
    <w:rsid w:val="002E26A1"/>
    <w:rsid w:val="002E26CF"/>
    <w:rsid w:val="002E302E"/>
    <w:rsid w:val="002E338F"/>
    <w:rsid w:val="002E37BD"/>
    <w:rsid w:val="002E3E4C"/>
    <w:rsid w:val="002E4510"/>
    <w:rsid w:val="002E4C70"/>
    <w:rsid w:val="002E5B0C"/>
    <w:rsid w:val="002E6276"/>
    <w:rsid w:val="002E680E"/>
    <w:rsid w:val="002E6ACA"/>
    <w:rsid w:val="002E6ECF"/>
    <w:rsid w:val="002E7E61"/>
    <w:rsid w:val="002F0163"/>
    <w:rsid w:val="002F054B"/>
    <w:rsid w:val="002F0622"/>
    <w:rsid w:val="002F08BC"/>
    <w:rsid w:val="002F095E"/>
    <w:rsid w:val="002F0B8A"/>
    <w:rsid w:val="002F171D"/>
    <w:rsid w:val="002F1805"/>
    <w:rsid w:val="002F189A"/>
    <w:rsid w:val="002F1D9A"/>
    <w:rsid w:val="002F2E1D"/>
    <w:rsid w:val="002F3744"/>
    <w:rsid w:val="002F3E8B"/>
    <w:rsid w:val="002F3F33"/>
    <w:rsid w:val="002F416F"/>
    <w:rsid w:val="002F41B6"/>
    <w:rsid w:val="002F5232"/>
    <w:rsid w:val="002F547B"/>
    <w:rsid w:val="002F57D5"/>
    <w:rsid w:val="002F59F5"/>
    <w:rsid w:val="002F613C"/>
    <w:rsid w:val="002F6240"/>
    <w:rsid w:val="002F65E9"/>
    <w:rsid w:val="002F6A70"/>
    <w:rsid w:val="002F73C4"/>
    <w:rsid w:val="002F749F"/>
    <w:rsid w:val="002F7697"/>
    <w:rsid w:val="002F7B6B"/>
    <w:rsid w:val="0030022A"/>
    <w:rsid w:val="0030048F"/>
    <w:rsid w:val="00301043"/>
    <w:rsid w:val="0030169C"/>
    <w:rsid w:val="00301F2C"/>
    <w:rsid w:val="00301F5A"/>
    <w:rsid w:val="003023CD"/>
    <w:rsid w:val="0030253A"/>
    <w:rsid w:val="003027E9"/>
    <w:rsid w:val="00302A67"/>
    <w:rsid w:val="00302AED"/>
    <w:rsid w:val="00302B50"/>
    <w:rsid w:val="00302ECF"/>
    <w:rsid w:val="00303536"/>
    <w:rsid w:val="00304418"/>
    <w:rsid w:val="00304970"/>
    <w:rsid w:val="00304B7E"/>
    <w:rsid w:val="0030591A"/>
    <w:rsid w:val="00305EC3"/>
    <w:rsid w:val="003063C3"/>
    <w:rsid w:val="003066FF"/>
    <w:rsid w:val="00306710"/>
    <w:rsid w:val="00306A8A"/>
    <w:rsid w:val="00306DE7"/>
    <w:rsid w:val="003070C5"/>
    <w:rsid w:val="0030786E"/>
    <w:rsid w:val="00307948"/>
    <w:rsid w:val="00307A4C"/>
    <w:rsid w:val="0031044B"/>
    <w:rsid w:val="00310CC9"/>
    <w:rsid w:val="00310D91"/>
    <w:rsid w:val="00311891"/>
    <w:rsid w:val="003123C8"/>
    <w:rsid w:val="00312514"/>
    <w:rsid w:val="00312543"/>
    <w:rsid w:val="00312866"/>
    <w:rsid w:val="00312DE4"/>
    <w:rsid w:val="00312ECD"/>
    <w:rsid w:val="003132A8"/>
    <w:rsid w:val="0031375C"/>
    <w:rsid w:val="00313A93"/>
    <w:rsid w:val="00314003"/>
    <w:rsid w:val="00315586"/>
    <w:rsid w:val="0031583E"/>
    <w:rsid w:val="0031599D"/>
    <w:rsid w:val="00315A28"/>
    <w:rsid w:val="00315F49"/>
    <w:rsid w:val="00316449"/>
    <w:rsid w:val="0031660D"/>
    <w:rsid w:val="00316674"/>
    <w:rsid w:val="00316850"/>
    <w:rsid w:val="00316B9B"/>
    <w:rsid w:val="00316D83"/>
    <w:rsid w:val="0031719F"/>
    <w:rsid w:val="00317714"/>
    <w:rsid w:val="00317896"/>
    <w:rsid w:val="003178AF"/>
    <w:rsid w:val="00317EF5"/>
    <w:rsid w:val="00320047"/>
    <w:rsid w:val="0032084F"/>
    <w:rsid w:val="00320D29"/>
    <w:rsid w:val="00320DE6"/>
    <w:rsid w:val="00321327"/>
    <w:rsid w:val="0032141B"/>
    <w:rsid w:val="00321447"/>
    <w:rsid w:val="00321880"/>
    <w:rsid w:val="00322405"/>
    <w:rsid w:val="003227AE"/>
    <w:rsid w:val="00322B33"/>
    <w:rsid w:val="0032372E"/>
    <w:rsid w:val="00323929"/>
    <w:rsid w:val="00323C53"/>
    <w:rsid w:val="00323E17"/>
    <w:rsid w:val="0032445B"/>
    <w:rsid w:val="003248CE"/>
    <w:rsid w:val="00324CE9"/>
    <w:rsid w:val="00325CA0"/>
    <w:rsid w:val="00325D87"/>
    <w:rsid w:val="00326281"/>
    <w:rsid w:val="00326940"/>
    <w:rsid w:val="003273C4"/>
    <w:rsid w:val="00330688"/>
    <w:rsid w:val="00330B01"/>
    <w:rsid w:val="00330F62"/>
    <w:rsid w:val="00331841"/>
    <w:rsid w:val="00332231"/>
    <w:rsid w:val="00333A85"/>
    <w:rsid w:val="00334260"/>
    <w:rsid w:val="00334A9D"/>
    <w:rsid w:val="00335008"/>
    <w:rsid w:val="00335078"/>
    <w:rsid w:val="00335D93"/>
    <w:rsid w:val="00335E32"/>
    <w:rsid w:val="00336003"/>
    <w:rsid w:val="00336024"/>
    <w:rsid w:val="0033642F"/>
    <w:rsid w:val="00336AE9"/>
    <w:rsid w:val="00336BFF"/>
    <w:rsid w:val="0033729E"/>
    <w:rsid w:val="00337EB5"/>
    <w:rsid w:val="00340032"/>
    <w:rsid w:val="003401D9"/>
    <w:rsid w:val="003405F0"/>
    <w:rsid w:val="00340887"/>
    <w:rsid w:val="00340B76"/>
    <w:rsid w:val="00340FEA"/>
    <w:rsid w:val="00341B01"/>
    <w:rsid w:val="00341D6D"/>
    <w:rsid w:val="0034202A"/>
    <w:rsid w:val="00342306"/>
    <w:rsid w:val="00342431"/>
    <w:rsid w:val="0034284C"/>
    <w:rsid w:val="00342B37"/>
    <w:rsid w:val="00342B5E"/>
    <w:rsid w:val="00342D4A"/>
    <w:rsid w:val="0034353F"/>
    <w:rsid w:val="00343BCE"/>
    <w:rsid w:val="00343DF3"/>
    <w:rsid w:val="00343F77"/>
    <w:rsid w:val="00344329"/>
    <w:rsid w:val="003443E4"/>
    <w:rsid w:val="00344401"/>
    <w:rsid w:val="00345737"/>
    <w:rsid w:val="00345B16"/>
    <w:rsid w:val="00345DE4"/>
    <w:rsid w:val="003460E8"/>
    <w:rsid w:val="00346473"/>
    <w:rsid w:val="00347074"/>
    <w:rsid w:val="0034721F"/>
    <w:rsid w:val="0034762A"/>
    <w:rsid w:val="00347BF9"/>
    <w:rsid w:val="00350C24"/>
    <w:rsid w:val="00350D2E"/>
    <w:rsid w:val="00350EDB"/>
    <w:rsid w:val="00350FC0"/>
    <w:rsid w:val="003519F6"/>
    <w:rsid w:val="0035239D"/>
    <w:rsid w:val="003524E3"/>
    <w:rsid w:val="00352612"/>
    <w:rsid w:val="00352B34"/>
    <w:rsid w:val="00352DA3"/>
    <w:rsid w:val="003533D2"/>
    <w:rsid w:val="0035389B"/>
    <w:rsid w:val="00353C08"/>
    <w:rsid w:val="003548B3"/>
    <w:rsid w:val="003548DF"/>
    <w:rsid w:val="00354E29"/>
    <w:rsid w:val="003550EC"/>
    <w:rsid w:val="0035561F"/>
    <w:rsid w:val="00355A87"/>
    <w:rsid w:val="00355B52"/>
    <w:rsid w:val="00355BE1"/>
    <w:rsid w:val="00355FED"/>
    <w:rsid w:val="00356098"/>
    <w:rsid w:val="00356539"/>
    <w:rsid w:val="0035666C"/>
    <w:rsid w:val="00356949"/>
    <w:rsid w:val="003569FE"/>
    <w:rsid w:val="00356CD5"/>
    <w:rsid w:val="003579F6"/>
    <w:rsid w:val="003603A5"/>
    <w:rsid w:val="00361398"/>
    <w:rsid w:val="003613A6"/>
    <w:rsid w:val="0036140B"/>
    <w:rsid w:val="00361876"/>
    <w:rsid w:val="00361894"/>
    <w:rsid w:val="00361CE6"/>
    <w:rsid w:val="00362096"/>
    <w:rsid w:val="003624A5"/>
    <w:rsid w:val="00362591"/>
    <w:rsid w:val="00362C87"/>
    <w:rsid w:val="003631CC"/>
    <w:rsid w:val="0036336A"/>
    <w:rsid w:val="00363B7C"/>
    <w:rsid w:val="00363E47"/>
    <w:rsid w:val="00364737"/>
    <w:rsid w:val="00364E95"/>
    <w:rsid w:val="003659C1"/>
    <w:rsid w:val="00365D94"/>
    <w:rsid w:val="00365FFD"/>
    <w:rsid w:val="003666BE"/>
    <w:rsid w:val="003667A0"/>
    <w:rsid w:val="00366BB6"/>
    <w:rsid w:val="00366E50"/>
    <w:rsid w:val="00366FF6"/>
    <w:rsid w:val="0036717A"/>
    <w:rsid w:val="00367669"/>
    <w:rsid w:val="003705E7"/>
    <w:rsid w:val="003706CB"/>
    <w:rsid w:val="0037076E"/>
    <w:rsid w:val="00370C34"/>
    <w:rsid w:val="003711DA"/>
    <w:rsid w:val="00371E25"/>
    <w:rsid w:val="003726EB"/>
    <w:rsid w:val="00372CA3"/>
    <w:rsid w:val="00373098"/>
    <w:rsid w:val="00373360"/>
    <w:rsid w:val="0037364C"/>
    <w:rsid w:val="00373947"/>
    <w:rsid w:val="00373EDF"/>
    <w:rsid w:val="003746F3"/>
    <w:rsid w:val="00375A5F"/>
    <w:rsid w:val="00375E9A"/>
    <w:rsid w:val="00375FB6"/>
    <w:rsid w:val="00376010"/>
    <w:rsid w:val="003760A5"/>
    <w:rsid w:val="0037659C"/>
    <w:rsid w:val="00376751"/>
    <w:rsid w:val="00376A9A"/>
    <w:rsid w:val="00377211"/>
    <w:rsid w:val="00377B9B"/>
    <w:rsid w:val="00377D0D"/>
    <w:rsid w:val="00377DC3"/>
    <w:rsid w:val="0038040D"/>
    <w:rsid w:val="00380516"/>
    <w:rsid w:val="0038079D"/>
    <w:rsid w:val="00380B14"/>
    <w:rsid w:val="003813E0"/>
    <w:rsid w:val="0038194E"/>
    <w:rsid w:val="00381CD7"/>
    <w:rsid w:val="00381F65"/>
    <w:rsid w:val="00382A2B"/>
    <w:rsid w:val="0038307A"/>
    <w:rsid w:val="003839DC"/>
    <w:rsid w:val="00383ADE"/>
    <w:rsid w:val="00383E7A"/>
    <w:rsid w:val="003840F6"/>
    <w:rsid w:val="003844B8"/>
    <w:rsid w:val="00384695"/>
    <w:rsid w:val="00384950"/>
    <w:rsid w:val="00384A07"/>
    <w:rsid w:val="00385172"/>
    <w:rsid w:val="0038536B"/>
    <w:rsid w:val="003858E5"/>
    <w:rsid w:val="00385D03"/>
    <w:rsid w:val="0038629B"/>
    <w:rsid w:val="00386CD6"/>
    <w:rsid w:val="00387646"/>
    <w:rsid w:val="00387C33"/>
    <w:rsid w:val="00390531"/>
    <w:rsid w:val="00390D2B"/>
    <w:rsid w:val="003910D1"/>
    <w:rsid w:val="00391684"/>
    <w:rsid w:val="0039188A"/>
    <w:rsid w:val="00391975"/>
    <w:rsid w:val="003920D9"/>
    <w:rsid w:val="003925B2"/>
    <w:rsid w:val="00392871"/>
    <w:rsid w:val="00392A46"/>
    <w:rsid w:val="00392E96"/>
    <w:rsid w:val="00393BE3"/>
    <w:rsid w:val="00395133"/>
    <w:rsid w:val="0039514B"/>
    <w:rsid w:val="0039519E"/>
    <w:rsid w:val="00395429"/>
    <w:rsid w:val="003959A1"/>
    <w:rsid w:val="00396967"/>
    <w:rsid w:val="003969F3"/>
    <w:rsid w:val="00396BB7"/>
    <w:rsid w:val="00397357"/>
    <w:rsid w:val="00397F1F"/>
    <w:rsid w:val="003A08A1"/>
    <w:rsid w:val="003A0B14"/>
    <w:rsid w:val="003A0C10"/>
    <w:rsid w:val="003A0F1F"/>
    <w:rsid w:val="003A1D74"/>
    <w:rsid w:val="003A25B9"/>
    <w:rsid w:val="003A26F5"/>
    <w:rsid w:val="003A2A93"/>
    <w:rsid w:val="003A356D"/>
    <w:rsid w:val="003A4889"/>
    <w:rsid w:val="003A4FA3"/>
    <w:rsid w:val="003A58B0"/>
    <w:rsid w:val="003A5D3C"/>
    <w:rsid w:val="003A5E0E"/>
    <w:rsid w:val="003A61C0"/>
    <w:rsid w:val="003A62CA"/>
    <w:rsid w:val="003A6C10"/>
    <w:rsid w:val="003A743F"/>
    <w:rsid w:val="003A7CA2"/>
    <w:rsid w:val="003B0177"/>
    <w:rsid w:val="003B0CAE"/>
    <w:rsid w:val="003B107C"/>
    <w:rsid w:val="003B1507"/>
    <w:rsid w:val="003B1C2A"/>
    <w:rsid w:val="003B1E20"/>
    <w:rsid w:val="003B229D"/>
    <w:rsid w:val="003B29A5"/>
    <w:rsid w:val="003B316F"/>
    <w:rsid w:val="003B3214"/>
    <w:rsid w:val="003B3365"/>
    <w:rsid w:val="003B3A7C"/>
    <w:rsid w:val="003B3B8A"/>
    <w:rsid w:val="003B3C56"/>
    <w:rsid w:val="003B3D44"/>
    <w:rsid w:val="003B3F2D"/>
    <w:rsid w:val="003B4630"/>
    <w:rsid w:val="003B4E3D"/>
    <w:rsid w:val="003B5419"/>
    <w:rsid w:val="003B591F"/>
    <w:rsid w:val="003B64D8"/>
    <w:rsid w:val="003B6898"/>
    <w:rsid w:val="003B6E90"/>
    <w:rsid w:val="003B7054"/>
    <w:rsid w:val="003B71C7"/>
    <w:rsid w:val="003B7680"/>
    <w:rsid w:val="003C0D39"/>
    <w:rsid w:val="003C1252"/>
    <w:rsid w:val="003C1400"/>
    <w:rsid w:val="003C2C00"/>
    <w:rsid w:val="003C2CA1"/>
    <w:rsid w:val="003C2D36"/>
    <w:rsid w:val="003C31EF"/>
    <w:rsid w:val="003C3388"/>
    <w:rsid w:val="003C370F"/>
    <w:rsid w:val="003C3959"/>
    <w:rsid w:val="003C3B6E"/>
    <w:rsid w:val="003C3BE7"/>
    <w:rsid w:val="003C3C2B"/>
    <w:rsid w:val="003C3DB2"/>
    <w:rsid w:val="003C41E3"/>
    <w:rsid w:val="003C4257"/>
    <w:rsid w:val="003C4830"/>
    <w:rsid w:val="003C49C4"/>
    <w:rsid w:val="003C5656"/>
    <w:rsid w:val="003C7025"/>
    <w:rsid w:val="003C742C"/>
    <w:rsid w:val="003C75B0"/>
    <w:rsid w:val="003D076C"/>
    <w:rsid w:val="003D0A0E"/>
    <w:rsid w:val="003D1141"/>
    <w:rsid w:val="003D143E"/>
    <w:rsid w:val="003D151D"/>
    <w:rsid w:val="003D153A"/>
    <w:rsid w:val="003D1C6C"/>
    <w:rsid w:val="003D1D2F"/>
    <w:rsid w:val="003D1FED"/>
    <w:rsid w:val="003D2366"/>
    <w:rsid w:val="003D29F6"/>
    <w:rsid w:val="003D30C1"/>
    <w:rsid w:val="003D367A"/>
    <w:rsid w:val="003D382D"/>
    <w:rsid w:val="003D42DF"/>
    <w:rsid w:val="003D440E"/>
    <w:rsid w:val="003D471E"/>
    <w:rsid w:val="003D513F"/>
    <w:rsid w:val="003D5711"/>
    <w:rsid w:val="003D5D23"/>
    <w:rsid w:val="003D5D8A"/>
    <w:rsid w:val="003D6257"/>
    <w:rsid w:val="003D6568"/>
    <w:rsid w:val="003D6CB9"/>
    <w:rsid w:val="003D73BB"/>
    <w:rsid w:val="003D744C"/>
    <w:rsid w:val="003D7A86"/>
    <w:rsid w:val="003E03FC"/>
    <w:rsid w:val="003E07B0"/>
    <w:rsid w:val="003E117D"/>
    <w:rsid w:val="003E1676"/>
    <w:rsid w:val="003E17E8"/>
    <w:rsid w:val="003E1810"/>
    <w:rsid w:val="003E1F41"/>
    <w:rsid w:val="003E26F1"/>
    <w:rsid w:val="003E2B8F"/>
    <w:rsid w:val="003E2C33"/>
    <w:rsid w:val="003E2DE5"/>
    <w:rsid w:val="003E38DD"/>
    <w:rsid w:val="003E3B86"/>
    <w:rsid w:val="003E3DDB"/>
    <w:rsid w:val="003E418A"/>
    <w:rsid w:val="003E42F2"/>
    <w:rsid w:val="003E439E"/>
    <w:rsid w:val="003E4DB2"/>
    <w:rsid w:val="003E5AB8"/>
    <w:rsid w:val="003E5EB3"/>
    <w:rsid w:val="003E6809"/>
    <w:rsid w:val="003E6D36"/>
    <w:rsid w:val="003E6E18"/>
    <w:rsid w:val="003E709B"/>
    <w:rsid w:val="003E759A"/>
    <w:rsid w:val="003E7A64"/>
    <w:rsid w:val="003E7FD8"/>
    <w:rsid w:val="003F0AE9"/>
    <w:rsid w:val="003F0B01"/>
    <w:rsid w:val="003F0D79"/>
    <w:rsid w:val="003F0F71"/>
    <w:rsid w:val="003F148E"/>
    <w:rsid w:val="003F210C"/>
    <w:rsid w:val="003F2B53"/>
    <w:rsid w:val="003F2F31"/>
    <w:rsid w:val="003F359C"/>
    <w:rsid w:val="003F3862"/>
    <w:rsid w:val="003F3D6E"/>
    <w:rsid w:val="003F3D9F"/>
    <w:rsid w:val="003F5A4C"/>
    <w:rsid w:val="003F6208"/>
    <w:rsid w:val="003F6928"/>
    <w:rsid w:val="003F6B24"/>
    <w:rsid w:val="003F6BE9"/>
    <w:rsid w:val="003F6DF1"/>
    <w:rsid w:val="003F6DF4"/>
    <w:rsid w:val="003F6F8A"/>
    <w:rsid w:val="003F70BC"/>
    <w:rsid w:val="003F7328"/>
    <w:rsid w:val="003F76C7"/>
    <w:rsid w:val="003F7DC0"/>
    <w:rsid w:val="00400512"/>
    <w:rsid w:val="00400997"/>
    <w:rsid w:val="00400D0D"/>
    <w:rsid w:val="00401119"/>
    <w:rsid w:val="004012C1"/>
    <w:rsid w:val="00401472"/>
    <w:rsid w:val="00401518"/>
    <w:rsid w:val="0040165A"/>
    <w:rsid w:val="004022FC"/>
    <w:rsid w:val="00402B56"/>
    <w:rsid w:val="00402B9C"/>
    <w:rsid w:val="004030B6"/>
    <w:rsid w:val="0040320B"/>
    <w:rsid w:val="00403DC1"/>
    <w:rsid w:val="00403F3C"/>
    <w:rsid w:val="00404A83"/>
    <w:rsid w:val="004053E8"/>
    <w:rsid w:val="004059C0"/>
    <w:rsid w:val="0040642C"/>
    <w:rsid w:val="00407D82"/>
    <w:rsid w:val="004106B1"/>
    <w:rsid w:val="004107C4"/>
    <w:rsid w:val="004114EA"/>
    <w:rsid w:val="004120D5"/>
    <w:rsid w:val="00412957"/>
    <w:rsid w:val="00413435"/>
    <w:rsid w:val="00413A29"/>
    <w:rsid w:val="00413B8A"/>
    <w:rsid w:val="00413F68"/>
    <w:rsid w:val="00414842"/>
    <w:rsid w:val="004149C8"/>
    <w:rsid w:val="00414C67"/>
    <w:rsid w:val="00415AE1"/>
    <w:rsid w:val="00415EA6"/>
    <w:rsid w:val="004167B6"/>
    <w:rsid w:val="00416955"/>
    <w:rsid w:val="00417046"/>
    <w:rsid w:val="00421854"/>
    <w:rsid w:val="004218A5"/>
    <w:rsid w:val="00421A46"/>
    <w:rsid w:val="004222F7"/>
    <w:rsid w:val="00422868"/>
    <w:rsid w:val="00422B42"/>
    <w:rsid w:val="004231AD"/>
    <w:rsid w:val="004239FA"/>
    <w:rsid w:val="00423DD1"/>
    <w:rsid w:val="004246FE"/>
    <w:rsid w:val="004247FF"/>
    <w:rsid w:val="00424AB9"/>
    <w:rsid w:val="00424F37"/>
    <w:rsid w:val="00425DD0"/>
    <w:rsid w:val="0042623D"/>
    <w:rsid w:val="004264CD"/>
    <w:rsid w:val="00426719"/>
    <w:rsid w:val="00426915"/>
    <w:rsid w:val="004270C6"/>
    <w:rsid w:val="00427103"/>
    <w:rsid w:val="004271B0"/>
    <w:rsid w:val="004272B1"/>
    <w:rsid w:val="0042763A"/>
    <w:rsid w:val="004277B8"/>
    <w:rsid w:val="00427ECD"/>
    <w:rsid w:val="00427FBB"/>
    <w:rsid w:val="004300EC"/>
    <w:rsid w:val="0043018C"/>
    <w:rsid w:val="00430316"/>
    <w:rsid w:val="004303AA"/>
    <w:rsid w:val="0043114F"/>
    <w:rsid w:val="004311AC"/>
    <w:rsid w:val="0043146B"/>
    <w:rsid w:val="00431520"/>
    <w:rsid w:val="004315B5"/>
    <w:rsid w:val="00431CED"/>
    <w:rsid w:val="00432215"/>
    <w:rsid w:val="00432282"/>
    <w:rsid w:val="00432474"/>
    <w:rsid w:val="00432D43"/>
    <w:rsid w:val="00432F53"/>
    <w:rsid w:val="004333F1"/>
    <w:rsid w:val="0043401B"/>
    <w:rsid w:val="00434103"/>
    <w:rsid w:val="004342C8"/>
    <w:rsid w:val="004344C3"/>
    <w:rsid w:val="004346B8"/>
    <w:rsid w:val="0043487F"/>
    <w:rsid w:val="00434969"/>
    <w:rsid w:val="00434AB6"/>
    <w:rsid w:val="004351BA"/>
    <w:rsid w:val="0043584D"/>
    <w:rsid w:val="00436444"/>
    <w:rsid w:val="004364E6"/>
    <w:rsid w:val="004376A2"/>
    <w:rsid w:val="004377FA"/>
    <w:rsid w:val="00437A82"/>
    <w:rsid w:val="00437ECC"/>
    <w:rsid w:val="004402DB"/>
    <w:rsid w:val="00440986"/>
    <w:rsid w:val="00440EA6"/>
    <w:rsid w:val="004411ED"/>
    <w:rsid w:val="00441A61"/>
    <w:rsid w:val="00441B97"/>
    <w:rsid w:val="00442413"/>
    <w:rsid w:val="00442609"/>
    <w:rsid w:val="004426CA"/>
    <w:rsid w:val="00442932"/>
    <w:rsid w:val="00442AB8"/>
    <w:rsid w:val="00442C3C"/>
    <w:rsid w:val="00444155"/>
    <w:rsid w:val="00444A0D"/>
    <w:rsid w:val="00444B10"/>
    <w:rsid w:val="00444E8F"/>
    <w:rsid w:val="00445699"/>
    <w:rsid w:val="00446F10"/>
    <w:rsid w:val="00447002"/>
    <w:rsid w:val="0045093C"/>
    <w:rsid w:val="00450A85"/>
    <w:rsid w:val="00450B02"/>
    <w:rsid w:val="00450EA1"/>
    <w:rsid w:val="00450F51"/>
    <w:rsid w:val="00451A42"/>
    <w:rsid w:val="00452578"/>
    <w:rsid w:val="00452B6E"/>
    <w:rsid w:val="004538D2"/>
    <w:rsid w:val="0045493A"/>
    <w:rsid w:val="0045495A"/>
    <w:rsid w:val="00454CEF"/>
    <w:rsid w:val="004551DD"/>
    <w:rsid w:val="00455629"/>
    <w:rsid w:val="00455C74"/>
    <w:rsid w:val="00456A86"/>
    <w:rsid w:val="00456C58"/>
    <w:rsid w:val="0045705D"/>
    <w:rsid w:val="0045712C"/>
    <w:rsid w:val="004571F3"/>
    <w:rsid w:val="004578D0"/>
    <w:rsid w:val="00457923"/>
    <w:rsid w:val="00457BBD"/>
    <w:rsid w:val="00457BF2"/>
    <w:rsid w:val="00457F5D"/>
    <w:rsid w:val="00457FF9"/>
    <w:rsid w:val="004608FD"/>
    <w:rsid w:val="00460B5B"/>
    <w:rsid w:val="004613CF"/>
    <w:rsid w:val="0046142A"/>
    <w:rsid w:val="004624A9"/>
    <w:rsid w:val="0046276F"/>
    <w:rsid w:val="00462D4D"/>
    <w:rsid w:val="00462F3E"/>
    <w:rsid w:val="004632D4"/>
    <w:rsid w:val="00463499"/>
    <w:rsid w:val="0046354E"/>
    <w:rsid w:val="00463BFC"/>
    <w:rsid w:val="00463E14"/>
    <w:rsid w:val="0046435A"/>
    <w:rsid w:val="004645D6"/>
    <w:rsid w:val="004647E1"/>
    <w:rsid w:val="004648B6"/>
    <w:rsid w:val="004648EE"/>
    <w:rsid w:val="00465094"/>
    <w:rsid w:val="0046563A"/>
    <w:rsid w:val="004658B1"/>
    <w:rsid w:val="00465969"/>
    <w:rsid w:val="004659EB"/>
    <w:rsid w:val="00466031"/>
    <w:rsid w:val="0046626A"/>
    <w:rsid w:val="004662C4"/>
    <w:rsid w:val="0046639D"/>
    <w:rsid w:val="004664AE"/>
    <w:rsid w:val="00466E0F"/>
    <w:rsid w:val="00467307"/>
    <w:rsid w:val="0046757B"/>
    <w:rsid w:val="00467712"/>
    <w:rsid w:val="00467965"/>
    <w:rsid w:val="00470321"/>
    <w:rsid w:val="00470948"/>
    <w:rsid w:val="00470C0C"/>
    <w:rsid w:val="004714A1"/>
    <w:rsid w:val="004714B9"/>
    <w:rsid w:val="004715AE"/>
    <w:rsid w:val="004718C9"/>
    <w:rsid w:val="0047194E"/>
    <w:rsid w:val="00471A01"/>
    <w:rsid w:val="004721E6"/>
    <w:rsid w:val="004722C5"/>
    <w:rsid w:val="00472514"/>
    <w:rsid w:val="00472557"/>
    <w:rsid w:val="004726E3"/>
    <w:rsid w:val="00472710"/>
    <w:rsid w:val="00472D97"/>
    <w:rsid w:val="00472E21"/>
    <w:rsid w:val="00472FA4"/>
    <w:rsid w:val="00473147"/>
    <w:rsid w:val="00473335"/>
    <w:rsid w:val="0047382B"/>
    <w:rsid w:val="00473857"/>
    <w:rsid w:val="00473C73"/>
    <w:rsid w:val="00474139"/>
    <w:rsid w:val="00474B15"/>
    <w:rsid w:val="00474DDE"/>
    <w:rsid w:val="00474F40"/>
    <w:rsid w:val="00475CEE"/>
    <w:rsid w:val="00475D2C"/>
    <w:rsid w:val="004760BE"/>
    <w:rsid w:val="00476805"/>
    <w:rsid w:val="004768D8"/>
    <w:rsid w:val="00476D8D"/>
    <w:rsid w:val="004770DE"/>
    <w:rsid w:val="004776CE"/>
    <w:rsid w:val="00477704"/>
    <w:rsid w:val="00480DB4"/>
    <w:rsid w:val="00481AF9"/>
    <w:rsid w:val="00482A87"/>
    <w:rsid w:val="00482DDF"/>
    <w:rsid w:val="00482E4F"/>
    <w:rsid w:val="0048318F"/>
    <w:rsid w:val="004833E1"/>
    <w:rsid w:val="00484417"/>
    <w:rsid w:val="004847FA"/>
    <w:rsid w:val="00484B19"/>
    <w:rsid w:val="00484D84"/>
    <w:rsid w:val="00484F90"/>
    <w:rsid w:val="00485370"/>
    <w:rsid w:val="00485C16"/>
    <w:rsid w:val="00485D95"/>
    <w:rsid w:val="00485E1D"/>
    <w:rsid w:val="00486478"/>
    <w:rsid w:val="00486A56"/>
    <w:rsid w:val="00487DEB"/>
    <w:rsid w:val="0049011F"/>
    <w:rsid w:val="00490FAA"/>
    <w:rsid w:val="00491349"/>
    <w:rsid w:val="004925B6"/>
    <w:rsid w:val="004930F5"/>
    <w:rsid w:val="00493576"/>
    <w:rsid w:val="00493593"/>
    <w:rsid w:val="004936FE"/>
    <w:rsid w:val="00494982"/>
    <w:rsid w:val="004949A7"/>
    <w:rsid w:val="00494D71"/>
    <w:rsid w:val="0049526A"/>
    <w:rsid w:val="004955BF"/>
    <w:rsid w:val="00495D7E"/>
    <w:rsid w:val="00495E5A"/>
    <w:rsid w:val="004962BD"/>
    <w:rsid w:val="00496511"/>
    <w:rsid w:val="004967BC"/>
    <w:rsid w:val="0049695B"/>
    <w:rsid w:val="00496AB7"/>
    <w:rsid w:val="00496CAA"/>
    <w:rsid w:val="00497283"/>
    <w:rsid w:val="00497A98"/>
    <w:rsid w:val="004A039E"/>
    <w:rsid w:val="004A094E"/>
    <w:rsid w:val="004A0B54"/>
    <w:rsid w:val="004A0EBA"/>
    <w:rsid w:val="004A1626"/>
    <w:rsid w:val="004A16B4"/>
    <w:rsid w:val="004A1D9C"/>
    <w:rsid w:val="004A2479"/>
    <w:rsid w:val="004A284B"/>
    <w:rsid w:val="004A29C9"/>
    <w:rsid w:val="004A2ABF"/>
    <w:rsid w:val="004A2BC3"/>
    <w:rsid w:val="004A2D8F"/>
    <w:rsid w:val="004A3204"/>
    <w:rsid w:val="004A33A0"/>
    <w:rsid w:val="004A3669"/>
    <w:rsid w:val="004A3893"/>
    <w:rsid w:val="004A3BDA"/>
    <w:rsid w:val="004A3D01"/>
    <w:rsid w:val="004A3D63"/>
    <w:rsid w:val="004A4316"/>
    <w:rsid w:val="004A445F"/>
    <w:rsid w:val="004A44E0"/>
    <w:rsid w:val="004A4A3B"/>
    <w:rsid w:val="004A4B3E"/>
    <w:rsid w:val="004A5183"/>
    <w:rsid w:val="004A521C"/>
    <w:rsid w:val="004A5233"/>
    <w:rsid w:val="004A58CE"/>
    <w:rsid w:val="004A5B7E"/>
    <w:rsid w:val="004A6913"/>
    <w:rsid w:val="004A6C10"/>
    <w:rsid w:val="004A6C92"/>
    <w:rsid w:val="004A7156"/>
    <w:rsid w:val="004A7255"/>
    <w:rsid w:val="004A7524"/>
    <w:rsid w:val="004A7707"/>
    <w:rsid w:val="004A79DC"/>
    <w:rsid w:val="004A7E50"/>
    <w:rsid w:val="004B006F"/>
    <w:rsid w:val="004B07EC"/>
    <w:rsid w:val="004B0F27"/>
    <w:rsid w:val="004B0F9C"/>
    <w:rsid w:val="004B1767"/>
    <w:rsid w:val="004B2323"/>
    <w:rsid w:val="004B2831"/>
    <w:rsid w:val="004B2AA2"/>
    <w:rsid w:val="004B2CA4"/>
    <w:rsid w:val="004B338C"/>
    <w:rsid w:val="004B3760"/>
    <w:rsid w:val="004B3924"/>
    <w:rsid w:val="004B3B0A"/>
    <w:rsid w:val="004B4A49"/>
    <w:rsid w:val="004B50D9"/>
    <w:rsid w:val="004B5147"/>
    <w:rsid w:val="004B56BA"/>
    <w:rsid w:val="004B59E8"/>
    <w:rsid w:val="004B59EA"/>
    <w:rsid w:val="004B6929"/>
    <w:rsid w:val="004B6D0B"/>
    <w:rsid w:val="004B730A"/>
    <w:rsid w:val="004B76F5"/>
    <w:rsid w:val="004B784D"/>
    <w:rsid w:val="004B7E9E"/>
    <w:rsid w:val="004C0747"/>
    <w:rsid w:val="004C099A"/>
    <w:rsid w:val="004C0C4C"/>
    <w:rsid w:val="004C19A0"/>
    <w:rsid w:val="004C2176"/>
    <w:rsid w:val="004C34D6"/>
    <w:rsid w:val="004C3925"/>
    <w:rsid w:val="004C3E49"/>
    <w:rsid w:val="004C432A"/>
    <w:rsid w:val="004C4389"/>
    <w:rsid w:val="004C4B5F"/>
    <w:rsid w:val="004C4C91"/>
    <w:rsid w:val="004C4EFF"/>
    <w:rsid w:val="004C4F55"/>
    <w:rsid w:val="004C5029"/>
    <w:rsid w:val="004C5478"/>
    <w:rsid w:val="004C5BC9"/>
    <w:rsid w:val="004C5F4C"/>
    <w:rsid w:val="004C66E6"/>
    <w:rsid w:val="004C69C0"/>
    <w:rsid w:val="004C69FE"/>
    <w:rsid w:val="004C731B"/>
    <w:rsid w:val="004C76F0"/>
    <w:rsid w:val="004D01F1"/>
    <w:rsid w:val="004D024A"/>
    <w:rsid w:val="004D02B1"/>
    <w:rsid w:val="004D189C"/>
    <w:rsid w:val="004D2D45"/>
    <w:rsid w:val="004D2D9E"/>
    <w:rsid w:val="004D2E17"/>
    <w:rsid w:val="004D2F89"/>
    <w:rsid w:val="004D33AE"/>
    <w:rsid w:val="004D3998"/>
    <w:rsid w:val="004D3B90"/>
    <w:rsid w:val="004D3B98"/>
    <w:rsid w:val="004D3BD2"/>
    <w:rsid w:val="004D48D0"/>
    <w:rsid w:val="004D4BE5"/>
    <w:rsid w:val="004D4EEE"/>
    <w:rsid w:val="004D517D"/>
    <w:rsid w:val="004D57B9"/>
    <w:rsid w:val="004D5F1B"/>
    <w:rsid w:val="004D5FE3"/>
    <w:rsid w:val="004D5FF3"/>
    <w:rsid w:val="004D60A7"/>
    <w:rsid w:val="004D6235"/>
    <w:rsid w:val="004D6635"/>
    <w:rsid w:val="004D6BA4"/>
    <w:rsid w:val="004D728C"/>
    <w:rsid w:val="004D7953"/>
    <w:rsid w:val="004D7C4C"/>
    <w:rsid w:val="004E09DF"/>
    <w:rsid w:val="004E0B5A"/>
    <w:rsid w:val="004E12AE"/>
    <w:rsid w:val="004E12D4"/>
    <w:rsid w:val="004E180A"/>
    <w:rsid w:val="004E24A0"/>
    <w:rsid w:val="004E2B84"/>
    <w:rsid w:val="004E389B"/>
    <w:rsid w:val="004E3E35"/>
    <w:rsid w:val="004E48CD"/>
    <w:rsid w:val="004E4DF5"/>
    <w:rsid w:val="004E57A8"/>
    <w:rsid w:val="004E5B49"/>
    <w:rsid w:val="004E5FF0"/>
    <w:rsid w:val="004E605A"/>
    <w:rsid w:val="004E6311"/>
    <w:rsid w:val="004E646C"/>
    <w:rsid w:val="004E6874"/>
    <w:rsid w:val="004E6B2F"/>
    <w:rsid w:val="004E6BC7"/>
    <w:rsid w:val="004E7449"/>
    <w:rsid w:val="004E76FC"/>
    <w:rsid w:val="004F005D"/>
    <w:rsid w:val="004F022E"/>
    <w:rsid w:val="004F04A3"/>
    <w:rsid w:val="004F063B"/>
    <w:rsid w:val="004F127A"/>
    <w:rsid w:val="004F1354"/>
    <w:rsid w:val="004F1B33"/>
    <w:rsid w:val="004F20F5"/>
    <w:rsid w:val="004F2322"/>
    <w:rsid w:val="004F25DF"/>
    <w:rsid w:val="004F25E5"/>
    <w:rsid w:val="004F36F0"/>
    <w:rsid w:val="004F390E"/>
    <w:rsid w:val="004F3BBA"/>
    <w:rsid w:val="004F3EBC"/>
    <w:rsid w:val="004F404D"/>
    <w:rsid w:val="004F4F65"/>
    <w:rsid w:val="004F5202"/>
    <w:rsid w:val="004F52B6"/>
    <w:rsid w:val="004F5C69"/>
    <w:rsid w:val="004F656A"/>
    <w:rsid w:val="004F663B"/>
    <w:rsid w:val="004F6AA5"/>
    <w:rsid w:val="004F6D24"/>
    <w:rsid w:val="004F74A2"/>
    <w:rsid w:val="004F7748"/>
    <w:rsid w:val="004F7D1B"/>
    <w:rsid w:val="00500209"/>
    <w:rsid w:val="00500232"/>
    <w:rsid w:val="00500521"/>
    <w:rsid w:val="0050052B"/>
    <w:rsid w:val="00500805"/>
    <w:rsid w:val="00500838"/>
    <w:rsid w:val="00500D08"/>
    <w:rsid w:val="005013D0"/>
    <w:rsid w:val="00502134"/>
    <w:rsid w:val="00502405"/>
    <w:rsid w:val="005024D0"/>
    <w:rsid w:val="00502B25"/>
    <w:rsid w:val="00503151"/>
    <w:rsid w:val="005033DD"/>
    <w:rsid w:val="005034FF"/>
    <w:rsid w:val="00503744"/>
    <w:rsid w:val="00503A13"/>
    <w:rsid w:val="00503A49"/>
    <w:rsid w:val="00503D17"/>
    <w:rsid w:val="00504721"/>
    <w:rsid w:val="00504916"/>
    <w:rsid w:val="00504D6F"/>
    <w:rsid w:val="005055C1"/>
    <w:rsid w:val="005057B2"/>
    <w:rsid w:val="00507166"/>
    <w:rsid w:val="00507793"/>
    <w:rsid w:val="00507FCE"/>
    <w:rsid w:val="0051022C"/>
    <w:rsid w:val="00510B50"/>
    <w:rsid w:val="005116EB"/>
    <w:rsid w:val="00511D2B"/>
    <w:rsid w:val="0051273D"/>
    <w:rsid w:val="0051289B"/>
    <w:rsid w:val="0051326E"/>
    <w:rsid w:val="00513358"/>
    <w:rsid w:val="005137E4"/>
    <w:rsid w:val="00514093"/>
    <w:rsid w:val="005148EC"/>
    <w:rsid w:val="00514D79"/>
    <w:rsid w:val="00515A4D"/>
    <w:rsid w:val="00515E28"/>
    <w:rsid w:val="00516FB8"/>
    <w:rsid w:val="0051751A"/>
    <w:rsid w:val="005175E0"/>
    <w:rsid w:val="00517870"/>
    <w:rsid w:val="00517CC5"/>
    <w:rsid w:val="00520AF6"/>
    <w:rsid w:val="005214C5"/>
    <w:rsid w:val="005216F1"/>
    <w:rsid w:val="005222B9"/>
    <w:rsid w:val="005224FD"/>
    <w:rsid w:val="005226A0"/>
    <w:rsid w:val="0052275D"/>
    <w:rsid w:val="00522A02"/>
    <w:rsid w:val="00522CAF"/>
    <w:rsid w:val="00522D61"/>
    <w:rsid w:val="00523282"/>
    <w:rsid w:val="005236D3"/>
    <w:rsid w:val="00523C7A"/>
    <w:rsid w:val="00523DF7"/>
    <w:rsid w:val="0052404A"/>
    <w:rsid w:val="0052427E"/>
    <w:rsid w:val="00524379"/>
    <w:rsid w:val="005248C6"/>
    <w:rsid w:val="00524BC8"/>
    <w:rsid w:val="00524CF0"/>
    <w:rsid w:val="00525137"/>
    <w:rsid w:val="00525797"/>
    <w:rsid w:val="00525B3F"/>
    <w:rsid w:val="00525F40"/>
    <w:rsid w:val="005263F5"/>
    <w:rsid w:val="005266D7"/>
    <w:rsid w:val="00526753"/>
    <w:rsid w:val="005274DA"/>
    <w:rsid w:val="00527ACB"/>
    <w:rsid w:val="00527DCE"/>
    <w:rsid w:val="00530097"/>
    <w:rsid w:val="00530565"/>
    <w:rsid w:val="00530865"/>
    <w:rsid w:val="00530D48"/>
    <w:rsid w:val="0053120B"/>
    <w:rsid w:val="0053133D"/>
    <w:rsid w:val="00532529"/>
    <w:rsid w:val="005328BA"/>
    <w:rsid w:val="00532CB6"/>
    <w:rsid w:val="0053320F"/>
    <w:rsid w:val="00533DFD"/>
    <w:rsid w:val="005340EA"/>
    <w:rsid w:val="00534C4A"/>
    <w:rsid w:val="0053554A"/>
    <w:rsid w:val="005356B6"/>
    <w:rsid w:val="00535A14"/>
    <w:rsid w:val="00535B11"/>
    <w:rsid w:val="00535D55"/>
    <w:rsid w:val="00536752"/>
    <w:rsid w:val="00536C9C"/>
    <w:rsid w:val="00536CB5"/>
    <w:rsid w:val="00536DEE"/>
    <w:rsid w:val="00537761"/>
    <w:rsid w:val="005377FE"/>
    <w:rsid w:val="00537DD3"/>
    <w:rsid w:val="005403A9"/>
    <w:rsid w:val="00540863"/>
    <w:rsid w:val="005409B5"/>
    <w:rsid w:val="00541039"/>
    <w:rsid w:val="005413DD"/>
    <w:rsid w:val="00542E32"/>
    <w:rsid w:val="00542EB2"/>
    <w:rsid w:val="005430F9"/>
    <w:rsid w:val="00543106"/>
    <w:rsid w:val="00543B3B"/>
    <w:rsid w:val="00544FB9"/>
    <w:rsid w:val="0054647A"/>
    <w:rsid w:val="00546485"/>
    <w:rsid w:val="00547544"/>
    <w:rsid w:val="00550532"/>
    <w:rsid w:val="00550C0D"/>
    <w:rsid w:val="00550D3C"/>
    <w:rsid w:val="005511FE"/>
    <w:rsid w:val="0055132D"/>
    <w:rsid w:val="005520B3"/>
    <w:rsid w:val="005526FF"/>
    <w:rsid w:val="00552A0C"/>
    <w:rsid w:val="00553DBE"/>
    <w:rsid w:val="00555253"/>
    <w:rsid w:val="00555B22"/>
    <w:rsid w:val="00555BBF"/>
    <w:rsid w:val="00555F14"/>
    <w:rsid w:val="00556213"/>
    <w:rsid w:val="005562DE"/>
    <w:rsid w:val="00556E4C"/>
    <w:rsid w:val="00557958"/>
    <w:rsid w:val="00557C7A"/>
    <w:rsid w:val="00560024"/>
    <w:rsid w:val="00560616"/>
    <w:rsid w:val="00560BDE"/>
    <w:rsid w:val="00560DF7"/>
    <w:rsid w:val="005614DF"/>
    <w:rsid w:val="00561EE8"/>
    <w:rsid w:val="0056232A"/>
    <w:rsid w:val="0056309C"/>
    <w:rsid w:val="0056370B"/>
    <w:rsid w:val="00563854"/>
    <w:rsid w:val="00563C95"/>
    <w:rsid w:val="00564119"/>
    <w:rsid w:val="00564D18"/>
    <w:rsid w:val="0056511A"/>
    <w:rsid w:val="005655F8"/>
    <w:rsid w:val="00565C74"/>
    <w:rsid w:val="00566292"/>
    <w:rsid w:val="005669D5"/>
    <w:rsid w:val="005670DD"/>
    <w:rsid w:val="005674CB"/>
    <w:rsid w:val="0056790C"/>
    <w:rsid w:val="00567918"/>
    <w:rsid w:val="00567E41"/>
    <w:rsid w:val="005705C5"/>
    <w:rsid w:val="0057062C"/>
    <w:rsid w:val="00570846"/>
    <w:rsid w:val="00570848"/>
    <w:rsid w:val="00571457"/>
    <w:rsid w:val="00571CE7"/>
    <w:rsid w:val="0057253C"/>
    <w:rsid w:val="00572A6E"/>
    <w:rsid w:val="00572F46"/>
    <w:rsid w:val="00573AA3"/>
    <w:rsid w:val="00573DD5"/>
    <w:rsid w:val="005743B6"/>
    <w:rsid w:val="005747A7"/>
    <w:rsid w:val="00574E54"/>
    <w:rsid w:val="005750AD"/>
    <w:rsid w:val="00575393"/>
    <w:rsid w:val="0057557E"/>
    <w:rsid w:val="005755B8"/>
    <w:rsid w:val="005755C8"/>
    <w:rsid w:val="0057572A"/>
    <w:rsid w:val="00575AFB"/>
    <w:rsid w:val="00575F29"/>
    <w:rsid w:val="0057636C"/>
    <w:rsid w:val="0057647D"/>
    <w:rsid w:val="005768EA"/>
    <w:rsid w:val="00576A37"/>
    <w:rsid w:val="00577311"/>
    <w:rsid w:val="0057735C"/>
    <w:rsid w:val="005779E8"/>
    <w:rsid w:val="00580196"/>
    <w:rsid w:val="00580757"/>
    <w:rsid w:val="00580A85"/>
    <w:rsid w:val="00580CAE"/>
    <w:rsid w:val="00581391"/>
    <w:rsid w:val="00581ACC"/>
    <w:rsid w:val="00582003"/>
    <w:rsid w:val="005822C5"/>
    <w:rsid w:val="0058285E"/>
    <w:rsid w:val="00582BDC"/>
    <w:rsid w:val="005835E2"/>
    <w:rsid w:val="00583A84"/>
    <w:rsid w:val="0058427B"/>
    <w:rsid w:val="005846C6"/>
    <w:rsid w:val="005848A3"/>
    <w:rsid w:val="00584FB9"/>
    <w:rsid w:val="005851E3"/>
    <w:rsid w:val="0058592F"/>
    <w:rsid w:val="00585C07"/>
    <w:rsid w:val="00585D53"/>
    <w:rsid w:val="00585E78"/>
    <w:rsid w:val="005864C4"/>
    <w:rsid w:val="0058662B"/>
    <w:rsid w:val="00586A3D"/>
    <w:rsid w:val="00586D63"/>
    <w:rsid w:val="00586E20"/>
    <w:rsid w:val="005870A7"/>
    <w:rsid w:val="00587AFA"/>
    <w:rsid w:val="00590260"/>
    <w:rsid w:val="005902B0"/>
    <w:rsid w:val="005904EC"/>
    <w:rsid w:val="00590CA8"/>
    <w:rsid w:val="00591A6C"/>
    <w:rsid w:val="00591C04"/>
    <w:rsid w:val="0059206B"/>
    <w:rsid w:val="00592490"/>
    <w:rsid w:val="00592BB0"/>
    <w:rsid w:val="005930D3"/>
    <w:rsid w:val="005932D4"/>
    <w:rsid w:val="00593F0C"/>
    <w:rsid w:val="005941ED"/>
    <w:rsid w:val="00594FE4"/>
    <w:rsid w:val="0059525A"/>
    <w:rsid w:val="00595E7E"/>
    <w:rsid w:val="0059633D"/>
    <w:rsid w:val="005963E4"/>
    <w:rsid w:val="0059644F"/>
    <w:rsid w:val="005964BB"/>
    <w:rsid w:val="00597377"/>
    <w:rsid w:val="005976D4"/>
    <w:rsid w:val="005A01DD"/>
    <w:rsid w:val="005A0464"/>
    <w:rsid w:val="005A052C"/>
    <w:rsid w:val="005A054B"/>
    <w:rsid w:val="005A0793"/>
    <w:rsid w:val="005A1E0D"/>
    <w:rsid w:val="005A1F4D"/>
    <w:rsid w:val="005A2361"/>
    <w:rsid w:val="005A2636"/>
    <w:rsid w:val="005A2E67"/>
    <w:rsid w:val="005A4429"/>
    <w:rsid w:val="005A4B2F"/>
    <w:rsid w:val="005A4E09"/>
    <w:rsid w:val="005A5249"/>
    <w:rsid w:val="005A5F91"/>
    <w:rsid w:val="005A61CD"/>
    <w:rsid w:val="005A6721"/>
    <w:rsid w:val="005A6764"/>
    <w:rsid w:val="005A6BA1"/>
    <w:rsid w:val="005A6D6E"/>
    <w:rsid w:val="005A6E58"/>
    <w:rsid w:val="005A787C"/>
    <w:rsid w:val="005A7A7A"/>
    <w:rsid w:val="005A7C92"/>
    <w:rsid w:val="005A7CE4"/>
    <w:rsid w:val="005A7FC8"/>
    <w:rsid w:val="005B00AD"/>
    <w:rsid w:val="005B0465"/>
    <w:rsid w:val="005B1094"/>
    <w:rsid w:val="005B163F"/>
    <w:rsid w:val="005B1669"/>
    <w:rsid w:val="005B1B42"/>
    <w:rsid w:val="005B24B1"/>
    <w:rsid w:val="005B2D38"/>
    <w:rsid w:val="005B3074"/>
    <w:rsid w:val="005B335D"/>
    <w:rsid w:val="005B3979"/>
    <w:rsid w:val="005B3F0E"/>
    <w:rsid w:val="005B402C"/>
    <w:rsid w:val="005B4092"/>
    <w:rsid w:val="005B4727"/>
    <w:rsid w:val="005B4792"/>
    <w:rsid w:val="005B539E"/>
    <w:rsid w:val="005B53C9"/>
    <w:rsid w:val="005B5702"/>
    <w:rsid w:val="005B5D6E"/>
    <w:rsid w:val="005B6B85"/>
    <w:rsid w:val="005B6BE3"/>
    <w:rsid w:val="005B6FAA"/>
    <w:rsid w:val="005B7229"/>
    <w:rsid w:val="005B76A5"/>
    <w:rsid w:val="005B7AF4"/>
    <w:rsid w:val="005C03F9"/>
    <w:rsid w:val="005C09CA"/>
    <w:rsid w:val="005C0C58"/>
    <w:rsid w:val="005C0E6F"/>
    <w:rsid w:val="005C1097"/>
    <w:rsid w:val="005C10C5"/>
    <w:rsid w:val="005C1716"/>
    <w:rsid w:val="005C1826"/>
    <w:rsid w:val="005C1DA5"/>
    <w:rsid w:val="005C2140"/>
    <w:rsid w:val="005C22CD"/>
    <w:rsid w:val="005C25AC"/>
    <w:rsid w:val="005C3256"/>
    <w:rsid w:val="005C35AB"/>
    <w:rsid w:val="005C380E"/>
    <w:rsid w:val="005C3BE5"/>
    <w:rsid w:val="005C3FAE"/>
    <w:rsid w:val="005C45D8"/>
    <w:rsid w:val="005C461F"/>
    <w:rsid w:val="005C467F"/>
    <w:rsid w:val="005C4A3C"/>
    <w:rsid w:val="005C4FD5"/>
    <w:rsid w:val="005C515F"/>
    <w:rsid w:val="005C5570"/>
    <w:rsid w:val="005C5728"/>
    <w:rsid w:val="005C57D1"/>
    <w:rsid w:val="005C58DE"/>
    <w:rsid w:val="005C5CEB"/>
    <w:rsid w:val="005C6472"/>
    <w:rsid w:val="005C6AEE"/>
    <w:rsid w:val="005C760F"/>
    <w:rsid w:val="005C764C"/>
    <w:rsid w:val="005C78E1"/>
    <w:rsid w:val="005C7E1F"/>
    <w:rsid w:val="005D0999"/>
    <w:rsid w:val="005D0CC2"/>
    <w:rsid w:val="005D1654"/>
    <w:rsid w:val="005D21C7"/>
    <w:rsid w:val="005D2291"/>
    <w:rsid w:val="005D23B4"/>
    <w:rsid w:val="005D251A"/>
    <w:rsid w:val="005D253A"/>
    <w:rsid w:val="005D254A"/>
    <w:rsid w:val="005D2652"/>
    <w:rsid w:val="005D2B1A"/>
    <w:rsid w:val="005D31AE"/>
    <w:rsid w:val="005D3543"/>
    <w:rsid w:val="005D3865"/>
    <w:rsid w:val="005D39C5"/>
    <w:rsid w:val="005D4265"/>
    <w:rsid w:val="005D43C9"/>
    <w:rsid w:val="005D5885"/>
    <w:rsid w:val="005D5D0D"/>
    <w:rsid w:val="005D5ECF"/>
    <w:rsid w:val="005D607F"/>
    <w:rsid w:val="005D6885"/>
    <w:rsid w:val="005D6B86"/>
    <w:rsid w:val="005D6D79"/>
    <w:rsid w:val="005D71C4"/>
    <w:rsid w:val="005D725A"/>
    <w:rsid w:val="005D7996"/>
    <w:rsid w:val="005E0054"/>
    <w:rsid w:val="005E028C"/>
    <w:rsid w:val="005E0B61"/>
    <w:rsid w:val="005E10B0"/>
    <w:rsid w:val="005E22D7"/>
    <w:rsid w:val="005E2A85"/>
    <w:rsid w:val="005E3383"/>
    <w:rsid w:val="005E3E5C"/>
    <w:rsid w:val="005E3FD7"/>
    <w:rsid w:val="005E4453"/>
    <w:rsid w:val="005E4589"/>
    <w:rsid w:val="005E4659"/>
    <w:rsid w:val="005E4C55"/>
    <w:rsid w:val="005E4F0F"/>
    <w:rsid w:val="005E55EA"/>
    <w:rsid w:val="005E57DD"/>
    <w:rsid w:val="005E5B66"/>
    <w:rsid w:val="005E5BD9"/>
    <w:rsid w:val="005E6019"/>
    <w:rsid w:val="005E67AE"/>
    <w:rsid w:val="005E6C63"/>
    <w:rsid w:val="005E73C7"/>
    <w:rsid w:val="005E7651"/>
    <w:rsid w:val="005E7CCD"/>
    <w:rsid w:val="005E7FA9"/>
    <w:rsid w:val="005F1115"/>
    <w:rsid w:val="005F11CC"/>
    <w:rsid w:val="005F1775"/>
    <w:rsid w:val="005F1825"/>
    <w:rsid w:val="005F1BB9"/>
    <w:rsid w:val="005F1CAF"/>
    <w:rsid w:val="005F25D0"/>
    <w:rsid w:val="005F2789"/>
    <w:rsid w:val="005F283B"/>
    <w:rsid w:val="005F2E74"/>
    <w:rsid w:val="005F386E"/>
    <w:rsid w:val="005F38BA"/>
    <w:rsid w:val="005F3A7B"/>
    <w:rsid w:val="005F3B6C"/>
    <w:rsid w:val="005F41DC"/>
    <w:rsid w:val="005F4338"/>
    <w:rsid w:val="005F4CA7"/>
    <w:rsid w:val="005F4FCB"/>
    <w:rsid w:val="005F5120"/>
    <w:rsid w:val="005F5261"/>
    <w:rsid w:val="005F53D9"/>
    <w:rsid w:val="005F55D2"/>
    <w:rsid w:val="005F63B1"/>
    <w:rsid w:val="005F673D"/>
    <w:rsid w:val="005F6CEE"/>
    <w:rsid w:val="005F728A"/>
    <w:rsid w:val="005F72CF"/>
    <w:rsid w:val="005F7982"/>
    <w:rsid w:val="005F799D"/>
    <w:rsid w:val="005F7B88"/>
    <w:rsid w:val="006003C1"/>
    <w:rsid w:val="00600C30"/>
    <w:rsid w:val="00600D5A"/>
    <w:rsid w:val="00601BA5"/>
    <w:rsid w:val="00601EA5"/>
    <w:rsid w:val="00601EFF"/>
    <w:rsid w:val="0060216F"/>
    <w:rsid w:val="0060236A"/>
    <w:rsid w:val="00602417"/>
    <w:rsid w:val="00603E29"/>
    <w:rsid w:val="00604328"/>
    <w:rsid w:val="00604824"/>
    <w:rsid w:val="006049C3"/>
    <w:rsid w:val="00604AB0"/>
    <w:rsid w:val="00604B2C"/>
    <w:rsid w:val="00604BF5"/>
    <w:rsid w:val="00604D0D"/>
    <w:rsid w:val="00604F89"/>
    <w:rsid w:val="00605181"/>
    <w:rsid w:val="0060547B"/>
    <w:rsid w:val="006058E0"/>
    <w:rsid w:val="00605C7A"/>
    <w:rsid w:val="00605E91"/>
    <w:rsid w:val="006063EC"/>
    <w:rsid w:val="00607650"/>
    <w:rsid w:val="00607706"/>
    <w:rsid w:val="00607A8F"/>
    <w:rsid w:val="00607C43"/>
    <w:rsid w:val="006100E1"/>
    <w:rsid w:val="00610B95"/>
    <w:rsid w:val="00610C5F"/>
    <w:rsid w:val="00610D41"/>
    <w:rsid w:val="00610EF7"/>
    <w:rsid w:val="0061120F"/>
    <w:rsid w:val="0061193A"/>
    <w:rsid w:val="006128DF"/>
    <w:rsid w:val="00613D22"/>
    <w:rsid w:val="00614019"/>
    <w:rsid w:val="00614C41"/>
    <w:rsid w:val="006151BA"/>
    <w:rsid w:val="006151E9"/>
    <w:rsid w:val="00615D43"/>
    <w:rsid w:val="0061681F"/>
    <w:rsid w:val="00617054"/>
    <w:rsid w:val="006170A3"/>
    <w:rsid w:val="00617243"/>
    <w:rsid w:val="006176E6"/>
    <w:rsid w:val="00617CC9"/>
    <w:rsid w:val="0062009F"/>
    <w:rsid w:val="00620BF7"/>
    <w:rsid w:val="00620CE3"/>
    <w:rsid w:val="006210A6"/>
    <w:rsid w:val="00621487"/>
    <w:rsid w:val="006220A6"/>
    <w:rsid w:val="006220AE"/>
    <w:rsid w:val="006221BF"/>
    <w:rsid w:val="0062250F"/>
    <w:rsid w:val="00622FAA"/>
    <w:rsid w:val="00622FE2"/>
    <w:rsid w:val="006230A5"/>
    <w:rsid w:val="0062347A"/>
    <w:rsid w:val="006235B5"/>
    <w:rsid w:val="00623736"/>
    <w:rsid w:val="006240D1"/>
    <w:rsid w:val="00624B05"/>
    <w:rsid w:val="00625E05"/>
    <w:rsid w:val="00625F5C"/>
    <w:rsid w:val="006266E3"/>
    <w:rsid w:val="0062672A"/>
    <w:rsid w:val="00626735"/>
    <w:rsid w:val="00626949"/>
    <w:rsid w:val="00626B17"/>
    <w:rsid w:val="0062736D"/>
    <w:rsid w:val="00627C82"/>
    <w:rsid w:val="00627F91"/>
    <w:rsid w:val="006301C3"/>
    <w:rsid w:val="00630204"/>
    <w:rsid w:val="0063095A"/>
    <w:rsid w:val="00630D4A"/>
    <w:rsid w:val="00630D86"/>
    <w:rsid w:val="00630E1A"/>
    <w:rsid w:val="00632194"/>
    <w:rsid w:val="006321B7"/>
    <w:rsid w:val="006322DE"/>
    <w:rsid w:val="0063267B"/>
    <w:rsid w:val="006326EE"/>
    <w:rsid w:val="00632708"/>
    <w:rsid w:val="00633968"/>
    <w:rsid w:val="00633BF4"/>
    <w:rsid w:val="00634666"/>
    <w:rsid w:val="00634C5D"/>
    <w:rsid w:val="00636088"/>
    <w:rsid w:val="00636A72"/>
    <w:rsid w:val="00636B4B"/>
    <w:rsid w:val="00637ACF"/>
    <w:rsid w:val="00637E98"/>
    <w:rsid w:val="006410F7"/>
    <w:rsid w:val="006414ED"/>
    <w:rsid w:val="00641786"/>
    <w:rsid w:val="00641B30"/>
    <w:rsid w:val="00641E7A"/>
    <w:rsid w:val="00642104"/>
    <w:rsid w:val="006422CA"/>
    <w:rsid w:val="006422E0"/>
    <w:rsid w:val="006424DA"/>
    <w:rsid w:val="0064378D"/>
    <w:rsid w:val="006437D3"/>
    <w:rsid w:val="00643908"/>
    <w:rsid w:val="0064482F"/>
    <w:rsid w:val="00644E7A"/>
    <w:rsid w:val="0064524B"/>
    <w:rsid w:val="0064565F"/>
    <w:rsid w:val="006459D3"/>
    <w:rsid w:val="00645FA8"/>
    <w:rsid w:val="006465F0"/>
    <w:rsid w:val="006466DA"/>
    <w:rsid w:val="0064779D"/>
    <w:rsid w:val="0064796B"/>
    <w:rsid w:val="00647A2A"/>
    <w:rsid w:val="006504A1"/>
    <w:rsid w:val="006505C9"/>
    <w:rsid w:val="006512E2"/>
    <w:rsid w:val="006518E7"/>
    <w:rsid w:val="00651D0A"/>
    <w:rsid w:val="006523CD"/>
    <w:rsid w:val="00652DF3"/>
    <w:rsid w:val="00653302"/>
    <w:rsid w:val="00653488"/>
    <w:rsid w:val="006552E0"/>
    <w:rsid w:val="0065574A"/>
    <w:rsid w:val="00656071"/>
    <w:rsid w:val="006564ED"/>
    <w:rsid w:val="00656764"/>
    <w:rsid w:val="006569CD"/>
    <w:rsid w:val="00656D36"/>
    <w:rsid w:val="006578FF"/>
    <w:rsid w:val="00657E9F"/>
    <w:rsid w:val="00662741"/>
    <w:rsid w:val="006628CF"/>
    <w:rsid w:val="00662A14"/>
    <w:rsid w:val="00662BE1"/>
    <w:rsid w:val="00663182"/>
    <w:rsid w:val="00663487"/>
    <w:rsid w:val="00663A2E"/>
    <w:rsid w:val="00663B3D"/>
    <w:rsid w:val="006641D2"/>
    <w:rsid w:val="006648B7"/>
    <w:rsid w:val="006648E2"/>
    <w:rsid w:val="00664BF0"/>
    <w:rsid w:val="00665085"/>
    <w:rsid w:val="00665218"/>
    <w:rsid w:val="006654DF"/>
    <w:rsid w:val="00665885"/>
    <w:rsid w:val="00665A2B"/>
    <w:rsid w:val="00666050"/>
    <w:rsid w:val="00666530"/>
    <w:rsid w:val="0066689F"/>
    <w:rsid w:val="0066699D"/>
    <w:rsid w:val="00666F06"/>
    <w:rsid w:val="00667D51"/>
    <w:rsid w:val="00667FD0"/>
    <w:rsid w:val="0067044A"/>
    <w:rsid w:val="0067044C"/>
    <w:rsid w:val="006704EF"/>
    <w:rsid w:val="00670513"/>
    <w:rsid w:val="006706B3"/>
    <w:rsid w:val="00670E54"/>
    <w:rsid w:val="00670FF2"/>
    <w:rsid w:val="00671377"/>
    <w:rsid w:val="00671C86"/>
    <w:rsid w:val="00672FC5"/>
    <w:rsid w:val="0067333B"/>
    <w:rsid w:val="006735AF"/>
    <w:rsid w:val="006735CD"/>
    <w:rsid w:val="006743BE"/>
    <w:rsid w:val="0067504F"/>
    <w:rsid w:val="00675163"/>
    <w:rsid w:val="00675947"/>
    <w:rsid w:val="00675ACF"/>
    <w:rsid w:val="00675E9A"/>
    <w:rsid w:val="00675FF9"/>
    <w:rsid w:val="006762DC"/>
    <w:rsid w:val="00677289"/>
    <w:rsid w:val="00681223"/>
    <w:rsid w:val="006826C5"/>
    <w:rsid w:val="0068332F"/>
    <w:rsid w:val="00683EDE"/>
    <w:rsid w:val="006846BB"/>
    <w:rsid w:val="0068480C"/>
    <w:rsid w:val="00685427"/>
    <w:rsid w:val="006858D9"/>
    <w:rsid w:val="00686216"/>
    <w:rsid w:val="00687122"/>
    <w:rsid w:val="00687419"/>
    <w:rsid w:val="006878A2"/>
    <w:rsid w:val="00687F2B"/>
    <w:rsid w:val="00690319"/>
    <w:rsid w:val="00690AA0"/>
    <w:rsid w:val="00690C4B"/>
    <w:rsid w:val="0069103A"/>
    <w:rsid w:val="00691603"/>
    <w:rsid w:val="00691872"/>
    <w:rsid w:val="00691E3A"/>
    <w:rsid w:val="006924BF"/>
    <w:rsid w:val="00692A7D"/>
    <w:rsid w:val="00692C40"/>
    <w:rsid w:val="00693567"/>
    <w:rsid w:val="006936B2"/>
    <w:rsid w:val="006939AF"/>
    <w:rsid w:val="00693B6A"/>
    <w:rsid w:val="00693D3E"/>
    <w:rsid w:val="0069445B"/>
    <w:rsid w:val="00694686"/>
    <w:rsid w:val="0069474B"/>
    <w:rsid w:val="00695871"/>
    <w:rsid w:val="0069593D"/>
    <w:rsid w:val="00695E20"/>
    <w:rsid w:val="00696094"/>
    <w:rsid w:val="0069633B"/>
    <w:rsid w:val="00696BDE"/>
    <w:rsid w:val="00696BF0"/>
    <w:rsid w:val="006974D0"/>
    <w:rsid w:val="00697B20"/>
    <w:rsid w:val="00697BA6"/>
    <w:rsid w:val="006A0747"/>
    <w:rsid w:val="006A0AD6"/>
    <w:rsid w:val="006A0BF0"/>
    <w:rsid w:val="006A0C21"/>
    <w:rsid w:val="006A0E59"/>
    <w:rsid w:val="006A1B4A"/>
    <w:rsid w:val="006A26B6"/>
    <w:rsid w:val="006A2A7B"/>
    <w:rsid w:val="006A3092"/>
    <w:rsid w:val="006A34F5"/>
    <w:rsid w:val="006A4392"/>
    <w:rsid w:val="006A4456"/>
    <w:rsid w:val="006A46E3"/>
    <w:rsid w:val="006A4847"/>
    <w:rsid w:val="006A49B2"/>
    <w:rsid w:val="006A580A"/>
    <w:rsid w:val="006A6144"/>
    <w:rsid w:val="006A6F7E"/>
    <w:rsid w:val="006A73F1"/>
    <w:rsid w:val="006A7735"/>
    <w:rsid w:val="006A77C0"/>
    <w:rsid w:val="006A7CF7"/>
    <w:rsid w:val="006A7D28"/>
    <w:rsid w:val="006A7EB7"/>
    <w:rsid w:val="006A7EEB"/>
    <w:rsid w:val="006B05A5"/>
    <w:rsid w:val="006B076E"/>
    <w:rsid w:val="006B0816"/>
    <w:rsid w:val="006B0DD7"/>
    <w:rsid w:val="006B1613"/>
    <w:rsid w:val="006B1A9B"/>
    <w:rsid w:val="006B216B"/>
    <w:rsid w:val="006B2EC8"/>
    <w:rsid w:val="006B3117"/>
    <w:rsid w:val="006B356E"/>
    <w:rsid w:val="006B3A85"/>
    <w:rsid w:val="006B4FFE"/>
    <w:rsid w:val="006B52E2"/>
    <w:rsid w:val="006B55C5"/>
    <w:rsid w:val="006B58AC"/>
    <w:rsid w:val="006B63B5"/>
    <w:rsid w:val="006B6524"/>
    <w:rsid w:val="006B6A1D"/>
    <w:rsid w:val="006B6E82"/>
    <w:rsid w:val="006B6EDD"/>
    <w:rsid w:val="006B724D"/>
    <w:rsid w:val="006B749A"/>
    <w:rsid w:val="006B74CA"/>
    <w:rsid w:val="006B765F"/>
    <w:rsid w:val="006B7788"/>
    <w:rsid w:val="006C01A7"/>
    <w:rsid w:val="006C0A69"/>
    <w:rsid w:val="006C0AD7"/>
    <w:rsid w:val="006C1C9E"/>
    <w:rsid w:val="006C2ABA"/>
    <w:rsid w:val="006C2AC8"/>
    <w:rsid w:val="006C2CEB"/>
    <w:rsid w:val="006C4BF7"/>
    <w:rsid w:val="006C4FB7"/>
    <w:rsid w:val="006C4FE2"/>
    <w:rsid w:val="006C5360"/>
    <w:rsid w:val="006C5CA6"/>
    <w:rsid w:val="006C5D31"/>
    <w:rsid w:val="006C5DDF"/>
    <w:rsid w:val="006C7010"/>
    <w:rsid w:val="006C74AB"/>
    <w:rsid w:val="006D00AB"/>
    <w:rsid w:val="006D07A1"/>
    <w:rsid w:val="006D07FE"/>
    <w:rsid w:val="006D0BB9"/>
    <w:rsid w:val="006D0C5F"/>
    <w:rsid w:val="006D0EFC"/>
    <w:rsid w:val="006D118F"/>
    <w:rsid w:val="006D1550"/>
    <w:rsid w:val="006D17D7"/>
    <w:rsid w:val="006D18AB"/>
    <w:rsid w:val="006D198A"/>
    <w:rsid w:val="006D1BDF"/>
    <w:rsid w:val="006D2023"/>
    <w:rsid w:val="006D20C1"/>
    <w:rsid w:val="006D2412"/>
    <w:rsid w:val="006D242D"/>
    <w:rsid w:val="006D2619"/>
    <w:rsid w:val="006D287D"/>
    <w:rsid w:val="006D28E6"/>
    <w:rsid w:val="006D384E"/>
    <w:rsid w:val="006D406F"/>
    <w:rsid w:val="006D42F0"/>
    <w:rsid w:val="006D49EC"/>
    <w:rsid w:val="006D4F23"/>
    <w:rsid w:val="006D567B"/>
    <w:rsid w:val="006D57F4"/>
    <w:rsid w:val="006D5CB6"/>
    <w:rsid w:val="006D5E47"/>
    <w:rsid w:val="006D6725"/>
    <w:rsid w:val="006D6926"/>
    <w:rsid w:val="006D6B2A"/>
    <w:rsid w:val="006D6F61"/>
    <w:rsid w:val="006D70DB"/>
    <w:rsid w:val="006D7A54"/>
    <w:rsid w:val="006D7BA1"/>
    <w:rsid w:val="006E1019"/>
    <w:rsid w:val="006E1EC0"/>
    <w:rsid w:val="006E21A7"/>
    <w:rsid w:val="006E2CBD"/>
    <w:rsid w:val="006E32A5"/>
    <w:rsid w:val="006E32F2"/>
    <w:rsid w:val="006E39D6"/>
    <w:rsid w:val="006E3AA7"/>
    <w:rsid w:val="006E411F"/>
    <w:rsid w:val="006E443A"/>
    <w:rsid w:val="006E4854"/>
    <w:rsid w:val="006E4F94"/>
    <w:rsid w:val="006E4FE3"/>
    <w:rsid w:val="006E539E"/>
    <w:rsid w:val="006E5859"/>
    <w:rsid w:val="006E5B4C"/>
    <w:rsid w:val="006E5C20"/>
    <w:rsid w:val="006E5E03"/>
    <w:rsid w:val="006E65B7"/>
    <w:rsid w:val="006E6CF5"/>
    <w:rsid w:val="006E7247"/>
    <w:rsid w:val="006E733C"/>
    <w:rsid w:val="006E78EA"/>
    <w:rsid w:val="006E7BE6"/>
    <w:rsid w:val="006F039F"/>
    <w:rsid w:val="006F063A"/>
    <w:rsid w:val="006F07FE"/>
    <w:rsid w:val="006F13B6"/>
    <w:rsid w:val="006F20A6"/>
    <w:rsid w:val="006F298E"/>
    <w:rsid w:val="006F32BC"/>
    <w:rsid w:val="006F3510"/>
    <w:rsid w:val="006F3565"/>
    <w:rsid w:val="006F3EB4"/>
    <w:rsid w:val="006F426C"/>
    <w:rsid w:val="006F45D8"/>
    <w:rsid w:val="006F4D3E"/>
    <w:rsid w:val="006F5157"/>
    <w:rsid w:val="006F53CA"/>
    <w:rsid w:val="006F59BD"/>
    <w:rsid w:val="006F60DD"/>
    <w:rsid w:val="006F6D68"/>
    <w:rsid w:val="006F6FA8"/>
    <w:rsid w:val="006F75E3"/>
    <w:rsid w:val="006F76F5"/>
    <w:rsid w:val="006F772F"/>
    <w:rsid w:val="006F777D"/>
    <w:rsid w:val="006F7A6A"/>
    <w:rsid w:val="006F7D23"/>
    <w:rsid w:val="00700872"/>
    <w:rsid w:val="00701542"/>
    <w:rsid w:val="00701D70"/>
    <w:rsid w:val="00702281"/>
    <w:rsid w:val="007024B5"/>
    <w:rsid w:val="00703281"/>
    <w:rsid w:val="00703357"/>
    <w:rsid w:val="00703BFF"/>
    <w:rsid w:val="00703C5C"/>
    <w:rsid w:val="00704509"/>
    <w:rsid w:val="0070456D"/>
    <w:rsid w:val="00705D67"/>
    <w:rsid w:val="007067DB"/>
    <w:rsid w:val="00706DF7"/>
    <w:rsid w:val="007071C7"/>
    <w:rsid w:val="007108C1"/>
    <w:rsid w:val="00710F10"/>
    <w:rsid w:val="00710FA8"/>
    <w:rsid w:val="00711084"/>
    <w:rsid w:val="00711359"/>
    <w:rsid w:val="0071148A"/>
    <w:rsid w:val="0071176E"/>
    <w:rsid w:val="00711B8A"/>
    <w:rsid w:val="007121DF"/>
    <w:rsid w:val="00712207"/>
    <w:rsid w:val="00712711"/>
    <w:rsid w:val="007127F5"/>
    <w:rsid w:val="00712A80"/>
    <w:rsid w:val="007137BD"/>
    <w:rsid w:val="007149BC"/>
    <w:rsid w:val="00714BE9"/>
    <w:rsid w:val="00716057"/>
    <w:rsid w:val="00716B8D"/>
    <w:rsid w:val="00717460"/>
    <w:rsid w:val="0071747D"/>
    <w:rsid w:val="007175E6"/>
    <w:rsid w:val="00720126"/>
    <w:rsid w:val="00720B01"/>
    <w:rsid w:val="0072106E"/>
    <w:rsid w:val="00721BCF"/>
    <w:rsid w:val="00721E16"/>
    <w:rsid w:val="00722193"/>
    <w:rsid w:val="007225EE"/>
    <w:rsid w:val="0072261F"/>
    <w:rsid w:val="007231A2"/>
    <w:rsid w:val="00723813"/>
    <w:rsid w:val="007238CF"/>
    <w:rsid w:val="007243AA"/>
    <w:rsid w:val="0072445B"/>
    <w:rsid w:val="007247F6"/>
    <w:rsid w:val="00724C5D"/>
    <w:rsid w:val="007253C1"/>
    <w:rsid w:val="00725A51"/>
    <w:rsid w:val="00726749"/>
    <w:rsid w:val="007268D1"/>
    <w:rsid w:val="00727553"/>
    <w:rsid w:val="00727558"/>
    <w:rsid w:val="0072765A"/>
    <w:rsid w:val="007279AA"/>
    <w:rsid w:val="00727A28"/>
    <w:rsid w:val="00727EE5"/>
    <w:rsid w:val="00727F91"/>
    <w:rsid w:val="00730229"/>
    <w:rsid w:val="00730282"/>
    <w:rsid w:val="007308CF"/>
    <w:rsid w:val="007309A7"/>
    <w:rsid w:val="00730C70"/>
    <w:rsid w:val="00730F3D"/>
    <w:rsid w:val="00730FEF"/>
    <w:rsid w:val="007312A4"/>
    <w:rsid w:val="00731909"/>
    <w:rsid w:val="0073191A"/>
    <w:rsid w:val="00731CE8"/>
    <w:rsid w:val="0073209A"/>
    <w:rsid w:val="00732101"/>
    <w:rsid w:val="00732F3B"/>
    <w:rsid w:val="00732FD2"/>
    <w:rsid w:val="007331A4"/>
    <w:rsid w:val="00733202"/>
    <w:rsid w:val="007333AC"/>
    <w:rsid w:val="0073356F"/>
    <w:rsid w:val="00733FAF"/>
    <w:rsid w:val="00734316"/>
    <w:rsid w:val="00734578"/>
    <w:rsid w:val="0073512A"/>
    <w:rsid w:val="007351E7"/>
    <w:rsid w:val="0073590C"/>
    <w:rsid w:val="00735C4B"/>
    <w:rsid w:val="00735E2A"/>
    <w:rsid w:val="00735E34"/>
    <w:rsid w:val="007363BB"/>
    <w:rsid w:val="00736730"/>
    <w:rsid w:val="00736A0C"/>
    <w:rsid w:val="00736DCA"/>
    <w:rsid w:val="00737022"/>
    <w:rsid w:val="00737638"/>
    <w:rsid w:val="00737E7B"/>
    <w:rsid w:val="00737EF5"/>
    <w:rsid w:val="00737FA5"/>
    <w:rsid w:val="00740113"/>
    <w:rsid w:val="0074095F"/>
    <w:rsid w:val="00741091"/>
    <w:rsid w:val="0074140F"/>
    <w:rsid w:val="007415C0"/>
    <w:rsid w:val="0074239B"/>
    <w:rsid w:val="007438A7"/>
    <w:rsid w:val="0074391F"/>
    <w:rsid w:val="00743C4C"/>
    <w:rsid w:val="00743C90"/>
    <w:rsid w:val="00744664"/>
    <w:rsid w:val="00744674"/>
    <w:rsid w:val="007448BB"/>
    <w:rsid w:val="007459B0"/>
    <w:rsid w:val="00745B9A"/>
    <w:rsid w:val="0074646C"/>
    <w:rsid w:val="007467DB"/>
    <w:rsid w:val="00747215"/>
    <w:rsid w:val="00747399"/>
    <w:rsid w:val="00747627"/>
    <w:rsid w:val="00747A62"/>
    <w:rsid w:val="00750137"/>
    <w:rsid w:val="00750EE2"/>
    <w:rsid w:val="00751593"/>
    <w:rsid w:val="0075176E"/>
    <w:rsid w:val="00752298"/>
    <w:rsid w:val="0075264C"/>
    <w:rsid w:val="007527DD"/>
    <w:rsid w:val="00752ABE"/>
    <w:rsid w:val="007530CD"/>
    <w:rsid w:val="00753904"/>
    <w:rsid w:val="00753D6E"/>
    <w:rsid w:val="00753ED9"/>
    <w:rsid w:val="00753F30"/>
    <w:rsid w:val="00753F7A"/>
    <w:rsid w:val="007545AA"/>
    <w:rsid w:val="00754C7F"/>
    <w:rsid w:val="00754D34"/>
    <w:rsid w:val="0075542B"/>
    <w:rsid w:val="0075560D"/>
    <w:rsid w:val="00755CB6"/>
    <w:rsid w:val="00755CBF"/>
    <w:rsid w:val="00756105"/>
    <w:rsid w:val="0075662B"/>
    <w:rsid w:val="007566AB"/>
    <w:rsid w:val="00756D08"/>
    <w:rsid w:val="00756E7A"/>
    <w:rsid w:val="007570C9"/>
    <w:rsid w:val="00760722"/>
    <w:rsid w:val="00760943"/>
    <w:rsid w:val="007609CE"/>
    <w:rsid w:val="00761153"/>
    <w:rsid w:val="00761848"/>
    <w:rsid w:val="00761BDE"/>
    <w:rsid w:val="00761D7A"/>
    <w:rsid w:val="0076266D"/>
    <w:rsid w:val="00762A4D"/>
    <w:rsid w:val="00763309"/>
    <w:rsid w:val="007639A7"/>
    <w:rsid w:val="00763DCF"/>
    <w:rsid w:val="0076489B"/>
    <w:rsid w:val="007648AE"/>
    <w:rsid w:val="007655D2"/>
    <w:rsid w:val="00765849"/>
    <w:rsid w:val="0076597F"/>
    <w:rsid w:val="00765990"/>
    <w:rsid w:val="00765CF7"/>
    <w:rsid w:val="00765DA2"/>
    <w:rsid w:val="00765E1E"/>
    <w:rsid w:val="00766C07"/>
    <w:rsid w:val="00767267"/>
    <w:rsid w:val="00767F36"/>
    <w:rsid w:val="00770274"/>
    <w:rsid w:val="00770461"/>
    <w:rsid w:val="007705F5"/>
    <w:rsid w:val="007708C7"/>
    <w:rsid w:val="00771BA1"/>
    <w:rsid w:val="00772774"/>
    <w:rsid w:val="00772816"/>
    <w:rsid w:val="00773712"/>
    <w:rsid w:val="00773B54"/>
    <w:rsid w:val="00773FEB"/>
    <w:rsid w:val="00774307"/>
    <w:rsid w:val="00774399"/>
    <w:rsid w:val="0077439D"/>
    <w:rsid w:val="00774ADC"/>
    <w:rsid w:val="00774BF1"/>
    <w:rsid w:val="00774DE3"/>
    <w:rsid w:val="00774DE4"/>
    <w:rsid w:val="00775A13"/>
    <w:rsid w:val="00775AA8"/>
    <w:rsid w:val="00776902"/>
    <w:rsid w:val="00776DCB"/>
    <w:rsid w:val="0077743F"/>
    <w:rsid w:val="00777882"/>
    <w:rsid w:val="00777FDF"/>
    <w:rsid w:val="00780646"/>
    <w:rsid w:val="00780740"/>
    <w:rsid w:val="00780C06"/>
    <w:rsid w:val="007814AD"/>
    <w:rsid w:val="00782AF0"/>
    <w:rsid w:val="00782FFC"/>
    <w:rsid w:val="00783421"/>
    <w:rsid w:val="007834EF"/>
    <w:rsid w:val="0078353D"/>
    <w:rsid w:val="007837A3"/>
    <w:rsid w:val="007837AD"/>
    <w:rsid w:val="007838FE"/>
    <w:rsid w:val="007841FD"/>
    <w:rsid w:val="00784B0C"/>
    <w:rsid w:val="007850D7"/>
    <w:rsid w:val="007851E5"/>
    <w:rsid w:val="00785238"/>
    <w:rsid w:val="007857BC"/>
    <w:rsid w:val="00785810"/>
    <w:rsid w:val="00785AD8"/>
    <w:rsid w:val="00785D5F"/>
    <w:rsid w:val="0078603D"/>
    <w:rsid w:val="00786058"/>
    <w:rsid w:val="007861E4"/>
    <w:rsid w:val="00786429"/>
    <w:rsid w:val="00786B5F"/>
    <w:rsid w:val="00786D04"/>
    <w:rsid w:val="007870BC"/>
    <w:rsid w:val="007870CF"/>
    <w:rsid w:val="0078733F"/>
    <w:rsid w:val="00787ADE"/>
    <w:rsid w:val="007900D3"/>
    <w:rsid w:val="0079059A"/>
    <w:rsid w:val="00790E71"/>
    <w:rsid w:val="007913F0"/>
    <w:rsid w:val="00791A6C"/>
    <w:rsid w:val="00791B8F"/>
    <w:rsid w:val="00791F24"/>
    <w:rsid w:val="00792273"/>
    <w:rsid w:val="007923A1"/>
    <w:rsid w:val="00792CC8"/>
    <w:rsid w:val="007930B2"/>
    <w:rsid w:val="00793BEF"/>
    <w:rsid w:val="00793D60"/>
    <w:rsid w:val="00793F92"/>
    <w:rsid w:val="00794A10"/>
    <w:rsid w:val="00794E8D"/>
    <w:rsid w:val="00795687"/>
    <w:rsid w:val="00795759"/>
    <w:rsid w:val="00795B9E"/>
    <w:rsid w:val="00795F04"/>
    <w:rsid w:val="00796840"/>
    <w:rsid w:val="00796D8F"/>
    <w:rsid w:val="007970C4"/>
    <w:rsid w:val="007A00F7"/>
    <w:rsid w:val="007A01DC"/>
    <w:rsid w:val="007A0381"/>
    <w:rsid w:val="007A07F6"/>
    <w:rsid w:val="007A0846"/>
    <w:rsid w:val="007A0965"/>
    <w:rsid w:val="007A0DDA"/>
    <w:rsid w:val="007A101C"/>
    <w:rsid w:val="007A11A0"/>
    <w:rsid w:val="007A1366"/>
    <w:rsid w:val="007A174E"/>
    <w:rsid w:val="007A1920"/>
    <w:rsid w:val="007A1B26"/>
    <w:rsid w:val="007A1DB2"/>
    <w:rsid w:val="007A22F1"/>
    <w:rsid w:val="007A2495"/>
    <w:rsid w:val="007A2EFD"/>
    <w:rsid w:val="007A2F0A"/>
    <w:rsid w:val="007A32BF"/>
    <w:rsid w:val="007A3D63"/>
    <w:rsid w:val="007A3DE8"/>
    <w:rsid w:val="007A3E77"/>
    <w:rsid w:val="007A3F18"/>
    <w:rsid w:val="007A4282"/>
    <w:rsid w:val="007A437C"/>
    <w:rsid w:val="007A49E6"/>
    <w:rsid w:val="007A4C10"/>
    <w:rsid w:val="007A4FB2"/>
    <w:rsid w:val="007A58DB"/>
    <w:rsid w:val="007A590B"/>
    <w:rsid w:val="007A59EE"/>
    <w:rsid w:val="007A5AE6"/>
    <w:rsid w:val="007A689E"/>
    <w:rsid w:val="007A6A65"/>
    <w:rsid w:val="007A6E9B"/>
    <w:rsid w:val="007A749E"/>
    <w:rsid w:val="007A765A"/>
    <w:rsid w:val="007A7949"/>
    <w:rsid w:val="007A7FBD"/>
    <w:rsid w:val="007B018D"/>
    <w:rsid w:val="007B079F"/>
    <w:rsid w:val="007B08E0"/>
    <w:rsid w:val="007B0A01"/>
    <w:rsid w:val="007B0ADD"/>
    <w:rsid w:val="007B0CE6"/>
    <w:rsid w:val="007B0F14"/>
    <w:rsid w:val="007B10B9"/>
    <w:rsid w:val="007B1761"/>
    <w:rsid w:val="007B29D2"/>
    <w:rsid w:val="007B2E7A"/>
    <w:rsid w:val="007B32AD"/>
    <w:rsid w:val="007B3E1B"/>
    <w:rsid w:val="007B40FD"/>
    <w:rsid w:val="007B414B"/>
    <w:rsid w:val="007B423E"/>
    <w:rsid w:val="007B43BD"/>
    <w:rsid w:val="007B4820"/>
    <w:rsid w:val="007B487A"/>
    <w:rsid w:val="007B4F24"/>
    <w:rsid w:val="007B4F6E"/>
    <w:rsid w:val="007B5028"/>
    <w:rsid w:val="007B5104"/>
    <w:rsid w:val="007B53C6"/>
    <w:rsid w:val="007B58BF"/>
    <w:rsid w:val="007B6A53"/>
    <w:rsid w:val="007B79EB"/>
    <w:rsid w:val="007B7B46"/>
    <w:rsid w:val="007B7D33"/>
    <w:rsid w:val="007C0508"/>
    <w:rsid w:val="007C0C0E"/>
    <w:rsid w:val="007C0DB1"/>
    <w:rsid w:val="007C0E7A"/>
    <w:rsid w:val="007C0E7D"/>
    <w:rsid w:val="007C10C9"/>
    <w:rsid w:val="007C1450"/>
    <w:rsid w:val="007C149F"/>
    <w:rsid w:val="007C17B8"/>
    <w:rsid w:val="007C1824"/>
    <w:rsid w:val="007C1A93"/>
    <w:rsid w:val="007C1E37"/>
    <w:rsid w:val="007C1F21"/>
    <w:rsid w:val="007C2A38"/>
    <w:rsid w:val="007C2CD1"/>
    <w:rsid w:val="007C36C8"/>
    <w:rsid w:val="007C36DF"/>
    <w:rsid w:val="007C3DFC"/>
    <w:rsid w:val="007C4112"/>
    <w:rsid w:val="007C4834"/>
    <w:rsid w:val="007C5F0F"/>
    <w:rsid w:val="007C624A"/>
    <w:rsid w:val="007C6319"/>
    <w:rsid w:val="007C70A4"/>
    <w:rsid w:val="007C70FE"/>
    <w:rsid w:val="007C7190"/>
    <w:rsid w:val="007C7204"/>
    <w:rsid w:val="007C78FB"/>
    <w:rsid w:val="007C7B57"/>
    <w:rsid w:val="007C7D07"/>
    <w:rsid w:val="007C7E90"/>
    <w:rsid w:val="007C7EBA"/>
    <w:rsid w:val="007C7F8D"/>
    <w:rsid w:val="007D037E"/>
    <w:rsid w:val="007D0BE6"/>
    <w:rsid w:val="007D10D0"/>
    <w:rsid w:val="007D12E8"/>
    <w:rsid w:val="007D14FC"/>
    <w:rsid w:val="007D176A"/>
    <w:rsid w:val="007D19FD"/>
    <w:rsid w:val="007D1BC9"/>
    <w:rsid w:val="007D25C5"/>
    <w:rsid w:val="007D2C06"/>
    <w:rsid w:val="007D35CF"/>
    <w:rsid w:val="007D411D"/>
    <w:rsid w:val="007D4729"/>
    <w:rsid w:val="007D5430"/>
    <w:rsid w:val="007D5F56"/>
    <w:rsid w:val="007D65F1"/>
    <w:rsid w:val="007D6B4C"/>
    <w:rsid w:val="007D74B0"/>
    <w:rsid w:val="007D7812"/>
    <w:rsid w:val="007D7AD2"/>
    <w:rsid w:val="007D7CDA"/>
    <w:rsid w:val="007E07F8"/>
    <w:rsid w:val="007E0DD0"/>
    <w:rsid w:val="007E0FAC"/>
    <w:rsid w:val="007E1477"/>
    <w:rsid w:val="007E1E2F"/>
    <w:rsid w:val="007E277B"/>
    <w:rsid w:val="007E2A7D"/>
    <w:rsid w:val="007E3064"/>
    <w:rsid w:val="007E3086"/>
    <w:rsid w:val="007E3177"/>
    <w:rsid w:val="007E3BDE"/>
    <w:rsid w:val="007E3BF1"/>
    <w:rsid w:val="007E4179"/>
    <w:rsid w:val="007E4431"/>
    <w:rsid w:val="007E529B"/>
    <w:rsid w:val="007E57B0"/>
    <w:rsid w:val="007E68B9"/>
    <w:rsid w:val="007E765F"/>
    <w:rsid w:val="007E78D0"/>
    <w:rsid w:val="007E7A40"/>
    <w:rsid w:val="007F0B94"/>
    <w:rsid w:val="007F0D65"/>
    <w:rsid w:val="007F0F4F"/>
    <w:rsid w:val="007F1DE1"/>
    <w:rsid w:val="007F28BF"/>
    <w:rsid w:val="007F2C22"/>
    <w:rsid w:val="007F2D14"/>
    <w:rsid w:val="007F3265"/>
    <w:rsid w:val="007F32CE"/>
    <w:rsid w:val="007F3303"/>
    <w:rsid w:val="007F36E3"/>
    <w:rsid w:val="007F40BD"/>
    <w:rsid w:val="007F4253"/>
    <w:rsid w:val="007F49EA"/>
    <w:rsid w:val="007F52F8"/>
    <w:rsid w:val="007F5798"/>
    <w:rsid w:val="007F5E57"/>
    <w:rsid w:val="007F5E61"/>
    <w:rsid w:val="007F6214"/>
    <w:rsid w:val="007F6CEF"/>
    <w:rsid w:val="007F6DF7"/>
    <w:rsid w:val="008003DE"/>
    <w:rsid w:val="00800E7E"/>
    <w:rsid w:val="00801057"/>
    <w:rsid w:val="00802014"/>
    <w:rsid w:val="008022D7"/>
    <w:rsid w:val="0080264B"/>
    <w:rsid w:val="00802BEF"/>
    <w:rsid w:val="00802F8C"/>
    <w:rsid w:val="00803D9B"/>
    <w:rsid w:val="008050AE"/>
    <w:rsid w:val="00805AD3"/>
    <w:rsid w:val="00805FA7"/>
    <w:rsid w:val="008066F8"/>
    <w:rsid w:val="00806AE1"/>
    <w:rsid w:val="00806D6A"/>
    <w:rsid w:val="00806EFB"/>
    <w:rsid w:val="00807382"/>
    <w:rsid w:val="00807D33"/>
    <w:rsid w:val="00807D4B"/>
    <w:rsid w:val="00807F2E"/>
    <w:rsid w:val="008101A7"/>
    <w:rsid w:val="008107F1"/>
    <w:rsid w:val="0081122D"/>
    <w:rsid w:val="0081169B"/>
    <w:rsid w:val="00812A58"/>
    <w:rsid w:val="00813E09"/>
    <w:rsid w:val="0081443D"/>
    <w:rsid w:val="00814506"/>
    <w:rsid w:val="00814580"/>
    <w:rsid w:val="0081491A"/>
    <w:rsid w:val="00814FCE"/>
    <w:rsid w:val="00815290"/>
    <w:rsid w:val="00815477"/>
    <w:rsid w:val="00815BAB"/>
    <w:rsid w:val="008161CC"/>
    <w:rsid w:val="008162A8"/>
    <w:rsid w:val="00816A67"/>
    <w:rsid w:val="00816D5B"/>
    <w:rsid w:val="008170C2"/>
    <w:rsid w:val="00817956"/>
    <w:rsid w:val="00817E2F"/>
    <w:rsid w:val="00817E95"/>
    <w:rsid w:val="00817EC9"/>
    <w:rsid w:val="00817FA1"/>
    <w:rsid w:val="008203DA"/>
    <w:rsid w:val="00820550"/>
    <w:rsid w:val="0082102B"/>
    <w:rsid w:val="00821518"/>
    <w:rsid w:val="00821B5A"/>
    <w:rsid w:val="00822399"/>
    <w:rsid w:val="00823279"/>
    <w:rsid w:val="00823610"/>
    <w:rsid w:val="008238C8"/>
    <w:rsid w:val="00824D8B"/>
    <w:rsid w:val="008251F7"/>
    <w:rsid w:val="008252EB"/>
    <w:rsid w:val="0082590F"/>
    <w:rsid w:val="00825BC6"/>
    <w:rsid w:val="00825E88"/>
    <w:rsid w:val="00826353"/>
    <w:rsid w:val="00826409"/>
    <w:rsid w:val="00826B1C"/>
    <w:rsid w:val="008277E6"/>
    <w:rsid w:val="008277FF"/>
    <w:rsid w:val="00830543"/>
    <w:rsid w:val="00830904"/>
    <w:rsid w:val="00830BD0"/>
    <w:rsid w:val="00830EDD"/>
    <w:rsid w:val="008311DA"/>
    <w:rsid w:val="00831716"/>
    <w:rsid w:val="00831DD2"/>
    <w:rsid w:val="008326FE"/>
    <w:rsid w:val="008329CA"/>
    <w:rsid w:val="00832B93"/>
    <w:rsid w:val="00832F3F"/>
    <w:rsid w:val="00833366"/>
    <w:rsid w:val="0083364E"/>
    <w:rsid w:val="00833AA6"/>
    <w:rsid w:val="00833C5D"/>
    <w:rsid w:val="00834254"/>
    <w:rsid w:val="008349DF"/>
    <w:rsid w:val="00834F22"/>
    <w:rsid w:val="00835811"/>
    <w:rsid w:val="00835B2D"/>
    <w:rsid w:val="00835D84"/>
    <w:rsid w:val="008362EF"/>
    <w:rsid w:val="00837158"/>
    <w:rsid w:val="0083747A"/>
    <w:rsid w:val="00837E15"/>
    <w:rsid w:val="008413DA"/>
    <w:rsid w:val="00841816"/>
    <w:rsid w:val="00841A99"/>
    <w:rsid w:val="00841F72"/>
    <w:rsid w:val="008423B8"/>
    <w:rsid w:val="008428E5"/>
    <w:rsid w:val="00843208"/>
    <w:rsid w:val="00843414"/>
    <w:rsid w:val="00843902"/>
    <w:rsid w:val="00843E39"/>
    <w:rsid w:val="00843FA9"/>
    <w:rsid w:val="008446CB"/>
    <w:rsid w:val="0084552C"/>
    <w:rsid w:val="008455C8"/>
    <w:rsid w:val="0084658E"/>
    <w:rsid w:val="00846BCF"/>
    <w:rsid w:val="00846FED"/>
    <w:rsid w:val="00847338"/>
    <w:rsid w:val="0084785A"/>
    <w:rsid w:val="00847E96"/>
    <w:rsid w:val="008501E6"/>
    <w:rsid w:val="008504AA"/>
    <w:rsid w:val="00850F9B"/>
    <w:rsid w:val="008513F4"/>
    <w:rsid w:val="008514CC"/>
    <w:rsid w:val="00851D7E"/>
    <w:rsid w:val="008526BB"/>
    <w:rsid w:val="00852769"/>
    <w:rsid w:val="00852DA5"/>
    <w:rsid w:val="00852F6B"/>
    <w:rsid w:val="00853318"/>
    <w:rsid w:val="00854244"/>
    <w:rsid w:val="008542C8"/>
    <w:rsid w:val="008567D8"/>
    <w:rsid w:val="0085697B"/>
    <w:rsid w:val="00856AD1"/>
    <w:rsid w:val="00856F78"/>
    <w:rsid w:val="00857266"/>
    <w:rsid w:val="00857395"/>
    <w:rsid w:val="00857758"/>
    <w:rsid w:val="00860418"/>
    <w:rsid w:val="00860717"/>
    <w:rsid w:val="00860A70"/>
    <w:rsid w:val="0086245E"/>
    <w:rsid w:val="00862FA8"/>
    <w:rsid w:val="00863AA6"/>
    <w:rsid w:val="00863C90"/>
    <w:rsid w:val="00863CC5"/>
    <w:rsid w:val="00864A38"/>
    <w:rsid w:val="008657C1"/>
    <w:rsid w:val="00865FF8"/>
    <w:rsid w:val="0086654E"/>
    <w:rsid w:val="008667AA"/>
    <w:rsid w:val="00867075"/>
    <w:rsid w:val="00867F05"/>
    <w:rsid w:val="0087029E"/>
    <w:rsid w:val="008709BE"/>
    <w:rsid w:val="00870BFE"/>
    <w:rsid w:val="00871117"/>
    <w:rsid w:val="00871BCE"/>
    <w:rsid w:val="008720D9"/>
    <w:rsid w:val="008720DE"/>
    <w:rsid w:val="00872883"/>
    <w:rsid w:val="00873115"/>
    <w:rsid w:val="008735C9"/>
    <w:rsid w:val="00873A38"/>
    <w:rsid w:val="00873C0A"/>
    <w:rsid w:val="00874277"/>
    <w:rsid w:val="008744AA"/>
    <w:rsid w:val="00874E53"/>
    <w:rsid w:val="00874F17"/>
    <w:rsid w:val="00874F9F"/>
    <w:rsid w:val="00875009"/>
    <w:rsid w:val="008750F1"/>
    <w:rsid w:val="00875743"/>
    <w:rsid w:val="008762E7"/>
    <w:rsid w:val="008768DE"/>
    <w:rsid w:val="00876F8A"/>
    <w:rsid w:val="0087746A"/>
    <w:rsid w:val="00877939"/>
    <w:rsid w:val="00877D7E"/>
    <w:rsid w:val="008803A0"/>
    <w:rsid w:val="00881491"/>
    <w:rsid w:val="00881752"/>
    <w:rsid w:val="0088248B"/>
    <w:rsid w:val="00882D7F"/>
    <w:rsid w:val="00882FD0"/>
    <w:rsid w:val="0088326D"/>
    <w:rsid w:val="008836B4"/>
    <w:rsid w:val="00883702"/>
    <w:rsid w:val="00883A82"/>
    <w:rsid w:val="00883A85"/>
    <w:rsid w:val="008848E7"/>
    <w:rsid w:val="00884A27"/>
    <w:rsid w:val="00884B92"/>
    <w:rsid w:val="008861ED"/>
    <w:rsid w:val="008864BF"/>
    <w:rsid w:val="008868D9"/>
    <w:rsid w:val="008869FE"/>
    <w:rsid w:val="00886E79"/>
    <w:rsid w:val="00886F5F"/>
    <w:rsid w:val="00887656"/>
    <w:rsid w:val="0089058F"/>
    <w:rsid w:val="00890A15"/>
    <w:rsid w:val="00890C13"/>
    <w:rsid w:val="008910FB"/>
    <w:rsid w:val="008914E3"/>
    <w:rsid w:val="008916E6"/>
    <w:rsid w:val="00891808"/>
    <w:rsid w:val="00891A80"/>
    <w:rsid w:val="00891B80"/>
    <w:rsid w:val="00891BD0"/>
    <w:rsid w:val="00891DBC"/>
    <w:rsid w:val="00892664"/>
    <w:rsid w:val="00892B3A"/>
    <w:rsid w:val="00892BAA"/>
    <w:rsid w:val="00892BD9"/>
    <w:rsid w:val="0089314B"/>
    <w:rsid w:val="0089315B"/>
    <w:rsid w:val="00893630"/>
    <w:rsid w:val="00893797"/>
    <w:rsid w:val="00893B86"/>
    <w:rsid w:val="00893D66"/>
    <w:rsid w:val="008940D8"/>
    <w:rsid w:val="0089427E"/>
    <w:rsid w:val="00894497"/>
    <w:rsid w:val="008946F7"/>
    <w:rsid w:val="00894DEF"/>
    <w:rsid w:val="008951E6"/>
    <w:rsid w:val="0089586B"/>
    <w:rsid w:val="0089590B"/>
    <w:rsid w:val="0089593D"/>
    <w:rsid w:val="00895CA2"/>
    <w:rsid w:val="00896724"/>
    <w:rsid w:val="00896AC3"/>
    <w:rsid w:val="0089705F"/>
    <w:rsid w:val="00897E47"/>
    <w:rsid w:val="00897ECF"/>
    <w:rsid w:val="00897F5D"/>
    <w:rsid w:val="008A0016"/>
    <w:rsid w:val="008A0887"/>
    <w:rsid w:val="008A095B"/>
    <w:rsid w:val="008A0DEF"/>
    <w:rsid w:val="008A1222"/>
    <w:rsid w:val="008A188B"/>
    <w:rsid w:val="008A1C56"/>
    <w:rsid w:val="008A2AA3"/>
    <w:rsid w:val="008A2AB2"/>
    <w:rsid w:val="008A2EAE"/>
    <w:rsid w:val="008A352C"/>
    <w:rsid w:val="008A384A"/>
    <w:rsid w:val="008A38FB"/>
    <w:rsid w:val="008A3AD0"/>
    <w:rsid w:val="008A3F5F"/>
    <w:rsid w:val="008A3F85"/>
    <w:rsid w:val="008A54AD"/>
    <w:rsid w:val="008A5734"/>
    <w:rsid w:val="008A5BDE"/>
    <w:rsid w:val="008A64A8"/>
    <w:rsid w:val="008A64D2"/>
    <w:rsid w:val="008A672F"/>
    <w:rsid w:val="008A6EE9"/>
    <w:rsid w:val="008A73AB"/>
    <w:rsid w:val="008A754D"/>
    <w:rsid w:val="008B00C9"/>
    <w:rsid w:val="008B02AC"/>
    <w:rsid w:val="008B03DF"/>
    <w:rsid w:val="008B08AA"/>
    <w:rsid w:val="008B08D4"/>
    <w:rsid w:val="008B0EBA"/>
    <w:rsid w:val="008B12CF"/>
    <w:rsid w:val="008B1903"/>
    <w:rsid w:val="008B25B6"/>
    <w:rsid w:val="008B2DC2"/>
    <w:rsid w:val="008B3648"/>
    <w:rsid w:val="008B3AC0"/>
    <w:rsid w:val="008B3EF5"/>
    <w:rsid w:val="008B4244"/>
    <w:rsid w:val="008B436B"/>
    <w:rsid w:val="008B4CB2"/>
    <w:rsid w:val="008B5190"/>
    <w:rsid w:val="008B54C1"/>
    <w:rsid w:val="008B58D0"/>
    <w:rsid w:val="008B5D53"/>
    <w:rsid w:val="008B64D9"/>
    <w:rsid w:val="008B673A"/>
    <w:rsid w:val="008B6D2C"/>
    <w:rsid w:val="008B6DD1"/>
    <w:rsid w:val="008B6F13"/>
    <w:rsid w:val="008B7CA7"/>
    <w:rsid w:val="008C0013"/>
    <w:rsid w:val="008C0437"/>
    <w:rsid w:val="008C04D6"/>
    <w:rsid w:val="008C1622"/>
    <w:rsid w:val="008C1888"/>
    <w:rsid w:val="008C2252"/>
    <w:rsid w:val="008C238B"/>
    <w:rsid w:val="008C24BC"/>
    <w:rsid w:val="008C3271"/>
    <w:rsid w:val="008C4318"/>
    <w:rsid w:val="008C4BBA"/>
    <w:rsid w:val="008C662C"/>
    <w:rsid w:val="008C6849"/>
    <w:rsid w:val="008C68B2"/>
    <w:rsid w:val="008C68CE"/>
    <w:rsid w:val="008C6C1E"/>
    <w:rsid w:val="008C6DD3"/>
    <w:rsid w:val="008C7343"/>
    <w:rsid w:val="008C73E3"/>
    <w:rsid w:val="008C74C8"/>
    <w:rsid w:val="008C75A5"/>
    <w:rsid w:val="008C761F"/>
    <w:rsid w:val="008C7869"/>
    <w:rsid w:val="008C7E5C"/>
    <w:rsid w:val="008D0175"/>
    <w:rsid w:val="008D05BE"/>
    <w:rsid w:val="008D0719"/>
    <w:rsid w:val="008D084D"/>
    <w:rsid w:val="008D089B"/>
    <w:rsid w:val="008D10D5"/>
    <w:rsid w:val="008D1290"/>
    <w:rsid w:val="008D150B"/>
    <w:rsid w:val="008D19F1"/>
    <w:rsid w:val="008D1A5B"/>
    <w:rsid w:val="008D1C88"/>
    <w:rsid w:val="008D1D55"/>
    <w:rsid w:val="008D1FCE"/>
    <w:rsid w:val="008D1FFE"/>
    <w:rsid w:val="008D2041"/>
    <w:rsid w:val="008D205E"/>
    <w:rsid w:val="008D2B2F"/>
    <w:rsid w:val="008D3139"/>
    <w:rsid w:val="008D3F8F"/>
    <w:rsid w:val="008D40E7"/>
    <w:rsid w:val="008D42C5"/>
    <w:rsid w:val="008D488A"/>
    <w:rsid w:val="008D4EC3"/>
    <w:rsid w:val="008D4EE0"/>
    <w:rsid w:val="008D4F3A"/>
    <w:rsid w:val="008D57D8"/>
    <w:rsid w:val="008D6DC7"/>
    <w:rsid w:val="008D732C"/>
    <w:rsid w:val="008D75BF"/>
    <w:rsid w:val="008D763D"/>
    <w:rsid w:val="008D76C1"/>
    <w:rsid w:val="008D7798"/>
    <w:rsid w:val="008D7985"/>
    <w:rsid w:val="008E0E13"/>
    <w:rsid w:val="008E1230"/>
    <w:rsid w:val="008E19F1"/>
    <w:rsid w:val="008E1ECA"/>
    <w:rsid w:val="008E1FC5"/>
    <w:rsid w:val="008E22DF"/>
    <w:rsid w:val="008E2374"/>
    <w:rsid w:val="008E2485"/>
    <w:rsid w:val="008E27DE"/>
    <w:rsid w:val="008E29BA"/>
    <w:rsid w:val="008E2B3D"/>
    <w:rsid w:val="008E3409"/>
    <w:rsid w:val="008E3BD9"/>
    <w:rsid w:val="008E3C14"/>
    <w:rsid w:val="008E4480"/>
    <w:rsid w:val="008E4FA0"/>
    <w:rsid w:val="008E5210"/>
    <w:rsid w:val="008E5808"/>
    <w:rsid w:val="008E6314"/>
    <w:rsid w:val="008E7549"/>
    <w:rsid w:val="008E767B"/>
    <w:rsid w:val="008E7825"/>
    <w:rsid w:val="008F13CA"/>
    <w:rsid w:val="008F1662"/>
    <w:rsid w:val="008F19C9"/>
    <w:rsid w:val="008F24AB"/>
    <w:rsid w:val="008F284A"/>
    <w:rsid w:val="008F2B04"/>
    <w:rsid w:val="008F326A"/>
    <w:rsid w:val="008F3AEA"/>
    <w:rsid w:val="008F3BDC"/>
    <w:rsid w:val="008F4CFB"/>
    <w:rsid w:val="008F5D81"/>
    <w:rsid w:val="008F5E90"/>
    <w:rsid w:val="008F6CCF"/>
    <w:rsid w:val="008F75D6"/>
    <w:rsid w:val="008F781C"/>
    <w:rsid w:val="0090015F"/>
    <w:rsid w:val="00900F68"/>
    <w:rsid w:val="00902488"/>
    <w:rsid w:val="009028E4"/>
    <w:rsid w:val="00902A83"/>
    <w:rsid w:val="009039F0"/>
    <w:rsid w:val="00903F81"/>
    <w:rsid w:val="00904044"/>
    <w:rsid w:val="00904515"/>
    <w:rsid w:val="00905288"/>
    <w:rsid w:val="009052B8"/>
    <w:rsid w:val="00906581"/>
    <w:rsid w:val="00906C82"/>
    <w:rsid w:val="00907226"/>
    <w:rsid w:val="00907CF3"/>
    <w:rsid w:val="00907D0D"/>
    <w:rsid w:val="00910651"/>
    <w:rsid w:val="00911DDA"/>
    <w:rsid w:val="009121E5"/>
    <w:rsid w:val="009124DA"/>
    <w:rsid w:val="00912696"/>
    <w:rsid w:val="00912710"/>
    <w:rsid w:val="0091307B"/>
    <w:rsid w:val="009130E4"/>
    <w:rsid w:val="0091313B"/>
    <w:rsid w:val="009137F4"/>
    <w:rsid w:val="00913D9C"/>
    <w:rsid w:val="009143F9"/>
    <w:rsid w:val="009144E5"/>
    <w:rsid w:val="00914ACA"/>
    <w:rsid w:val="009159E3"/>
    <w:rsid w:val="00915B5B"/>
    <w:rsid w:val="00916B93"/>
    <w:rsid w:val="00916CE4"/>
    <w:rsid w:val="00916E04"/>
    <w:rsid w:val="00916FD7"/>
    <w:rsid w:val="0091746B"/>
    <w:rsid w:val="00917BCF"/>
    <w:rsid w:val="00917DAA"/>
    <w:rsid w:val="009203FC"/>
    <w:rsid w:val="0092041C"/>
    <w:rsid w:val="00920F2E"/>
    <w:rsid w:val="00921419"/>
    <w:rsid w:val="00921E2E"/>
    <w:rsid w:val="00922337"/>
    <w:rsid w:val="0092263B"/>
    <w:rsid w:val="00922794"/>
    <w:rsid w:val="0092299B"/>
    <w:rsid w:val="00922FB6"/>
    <w:rsid w:val="0092345F"/>
    <w:rsid w:val="00923902"/>
    <w:rsid w:val="00924533"/>
    <w:rsid w:val="00924629"/>
    <w:rsid w:val="00924C59"/>
    <w:rsid w:val="009260BC"/>
    <w:rsid w:val="0092625B"/>
    <w:rsid w:val="0092636F"/>
    <w:rsid w:val="009263C3"/>
    <w:rsid w:val="00926589"/>
    <w:rsid w:val="0092669A"/>
    <w:rsid w:val="00926B9D"/>
    <w:rsid w:val="00926C69"/>
    <w:rsid w:val="0092737D"/>
    <w:rsid w:val="00927E22"/>
    <w:rsid w:val="00930129"/>
    <w:rsid w:val="009306B5"/>
    <w:rsid w:val="009309EA"/>
    <w:rsid w:val="00930D1A"/>
    <w:rsid w:val="00931159"/>
    <w:rsid w:val="009314AB"/>
    <w:rsid w:val="0093206E"/>
    <w:rsid w:val="00932094"/>
    <w:rsid w:val="00932548"/>
    <w:rsid w:val="0093261E"/>
    <w:rsid w:val="00932737"/>
    <w:rsid w:val="009330EE"/>
    <w:rsid w:val="00933254"/>
    <w:rsid w:val="009334ED"/>
    <w:rsid w:val="00933511"/>
    <w:rsid w:val="00933634"/>
    <w:rsid w:val="00933E5F"/>
    <w:rsid w:val="00934657"/>
    <w:rsid w:val="0093480B"/>
    <w:rsid w:val="00934A81"/>
    <w:rsid w:val="00934C2A"/>
    <w:rsid w:val="00935FD3"/>
    <w:rsid w:val="00936007"/>
    <w:rsid w:val="009366EF"/>
    <w:rsid w:val="00936BFE"/>
    <w:rsid w:val="0093727A"/>
    <w:rsid w:val="00937A59"/>
    <w:rsid w:val="00937B0C"/>
    <w:rsid w:val="00937DA5"/>
    <w:rsid w:val="00937E6E"/>
    <w:rsid w:val="009401B3"/>
    <w:rsid w:val="00940F46"/>
    <w:rsid w:val="009411DA"/>
    <w:rsid w:val="009415DB"/>
    <w:rsid w:val="009422FF"/>
    <w:rsid w:val="00942794"/>
    <w:rsid w:val="00943233"/>
    <w:rsid w:val="00943595"/>
    <w:rsid w:val="0094383C"/>
    <w:rsid w:val="00943979"/>
    <w:rsid w:val="00943AEF"/>
    <w:rsid w:val="00943CF3"/>
    <w:rsid w:val="00943F94"/>
    <w:rsid w:val="00944333"/>
    <w:rsid w:val="009444D5"/>
    <w:rsid w:val="00944E0E"/>
    <w:rsid w:val="00944EBB"/>
    <w:rsid w:val="00945506"/>
    <w:rsid w:val="00945E25"/>
    <w:rsid w:val="00946846"/>
    <w:rsid w:val="00946A8B"/>
    <w:rsid w:val="00947221"/>
    <w:rsid w:val="00947462"/>
    <w:rsid w:val="00947853"/>
    <w:rsid w:val="00947D5A"/>
    <w:rsid w:val="00947E29"/>
    <w:rsid w:val="00947F23"/>
    <w:rsid w:val="00951425"/>
    <w:rsid w:val="00951714"/>
    <w:rsid w:val="0095173B"/>
    <w:rsid w:val="00951768"/>
    <w:rsid w:val="009525A5"/>
    <w:rsid w:val="00952FE7"/>
    <w:rsid w:val="0095369C"/>
    <w:rsid w:val="00953896"/>
    <w:rsid w:val="009545E3"/>
    <w:rsid w:val="0095600A"/>
    <w:rsid w:val="00956193"/>
    <w:rsid w:val="00956AE1"/>
    <w:rsid w:val="00957677"/>
    <w:rsid w:val="0095773A"/>
    <w:rsid w:val="009578EC"/>
    <w:rsid w:val="009604F3"/>
    <w:rsid w:val="009618F8"/>
    <w:rsid w:val="00961A44"/>
    <w:rsid w:val="00962070"/>
    <w:rsid w:val="0096244F"/>
    <w:rsid w:val="0096303B"/>
    <w:rsid w:val="00963156"/>
    <w:rsid w:val="009632DF"/>
    <w:rsid w:val="00963C83"/>
    <w:rsid w:val="00963CD1"/>
    <w:rsid w:val="00963DDF"/>
    <w:rsid w:val="0096434C"/>
    <w:rsid w:val="00964D28"/>
    <w:rsid w:val="00964D2C"/>
    <w:rsid w:val="00964DF5"/>
    <w:rsid w:val="00964E29"/>
    <w:rsid w:val="00965289"/>
    <w:rsid w:val="00966065"/>
    <w:rsid w:val="009661AC"/>
    <w:rsid w:val="00966558"/>
    <w:rsid w:val="00966627"/>
    <w:rsid w:val="009667D0"/>
    <w:rsid w:val="0096722F"/>
    <w:rsid w:val="00967B15"/>
    <w:rsid w:val="0097006B"/>
    <w:rsid w:val="00970C73"/>
    <w:rsid w:val="009712C3"/>
    <w:rsid w:val="009713B5"/>
    <w:rsid w:val="00971630"/>
    <w:rsid w:val="00971638"/>
    <w:rsid w:val="00971BCC"/>
    <w:rsid w:val="00972009"/>
    <w:rsid w:val="00972170"/>
    <w:rsid w:val="0097253D"/>
    <w:rsid w:val="009727E6"/>
    <w:rsid w:val="00972987"/>
    <w:rsid w:val="00972B9E"/>
    <w:rsid w:val="00972ECE"/>
    <w:rsid w:val="00973030"/>
    <w:rsid w:val="0097364E"/>
    <w:rsid w:val="00973D56"/>
    <w:rsid w:val="00973F98"/>
    <w:rsid w:val="00974365"/>
    <w:rsid w:val="00974FC0"/>
    <w:rsid w:val="0097527B"/>
    <w:rsid w:val="009759C1"/>
    <w:rsid w:val="00975BCB"/>
    <w:rsid w:val="00976118"/>
    <w:rsid w:val="009774A5"/>
    <w:rsid w:val="00977839"/>
    <w:rsid w:val="00977893"/>
    <w:rsid w:val="00977C7E"/>
    <w:rsid w:val="00980243"/>
    <w:rsid w:val="00980367"/>
    <w:rsid w:val="009803D5"/>
    <w:rsid w:val="009804D2"/>
    <w:rsid w:val="009811AE"/>
    <w:rsid w:val="00981483"/>
    <w:rsid w:val="009816DA"/>
    <w:rsid w:val="00981718"/>
    <w:rsid w:val="00981861"/>
    <w:rsid w:val="00981C13"/>
    <w:rsid w:val="00981F38"/>
    <w:rsid w:val="00982035"/>
    <w:rsid w:val="009820E1"/>
    <w:rsid w:val="00982593"/>
    <w:rsid w:val="00982752"/>
    <w:rsid w:val="00982F78"/>
    <w:rsid w:val="0098315E"/>
    <w:rsid w:val="009837A0"/>
    <w:rsid w:val="00983A53"/>
    <w:rsid w:val="00983CAD"/>
    <w:rsid w:val="00983FDC"/>
    <w:rsid w:val="00983FF1"/>
    <w:rsid w:val="00984200"/>
    <w:rsid w:val="00984217"/>
    <w:rsid w:val="009848E5"/>
    <w:rsid w:val="00984F09"/>
    <w:rsid w:val="00985B2C"/>
    <w:rsid w:val="00985FA3"/>
    <w:rsid w:val="00986072"/>
    <w:rsid w:val="009862E5"/>
    <w:rsid w:val="00986BDC"/>
    <w:rsid w:val="0098701B"/>
    <w:rsid w:val="0098710D"/>
    <w:rsid w:val="0098743D"/>
    <w:rsid w:val="0098770B"/>
    <w:rsid w:val="0099016C"/>
    <w:rsid w:val="009905B5"/>
    <w:rsid w:val="009906B6"/>
    <w:rsid w:val="00990D82"/>
    <w:rsid w:val="009913F6"/>
    <w:rsid w:val="009914D7"/>
    <w:rsid w:val="00991516"/>
    <w:rsid w:val="0099183C"/>
    <w:rsid w:val="00991A62"/>
    <w:rsid w:val="00991ACB"/>
    <w:rsid w:val="0099228A"/>
    <w:rsid w:val="0099253C"/>
    <w:rsid w:val="00992590"/>
    <w:rsid w:val="00992610"/>
    <w:rsid w:val="00992652"/>
    <w:rsid w:val="00992879"/>
    <w:rsid w:val="00993635"/>
    <w:rsid w:val="00993EA8"/>
    <w:rsid w:val="00994457"/>
    <w:rsid w:val="009946B9"/>
    <w:rsid w:val="009947A5"/>
    <w:rsid w:val="00994813"/>
    <w:rsid w:val="00995A76"/>
    <w:rsid w:val="00996111"/>
    <w:rsid w:val="009963A1"/>
    <w:rsid w:val="009968D6"/>
    <w:rsid w:val="00996CBB"/>
    <w:rsid w:val="00996F24"/>
    <w:rsid w:val="00997759"/>
    <w:rsid w:val="0099775E"/>
    <w:rsid w:val="00997CAF"/>
    <w:rsid w:val="009A0A89"/>
    <w:rsid w:val="009A0E20"/>
    <w:rsid w:val="009A13DC"/>
    <w:rsid w:val="009A1AAD"/>
    <w:rsid w:val="009A1CE0"/>
    <w:rsid w:val="009A1F0E"/>
    <w:rsid w:val="009A2488"/>
    <w:rsid w:val="009A2DB3"/>
    <w:rsid w:val="009A3785"/>
    <w:rsid w:val="009A38E0"/>
    <w:rsid w:val="009A3B47"/>
    <w:rsid w:val="009A53C1"/>
    <w:rsid w:val="009A53E9"/>
    <w:rsid w:val="009A60F6"/>
    <w:rsid w:val="009A7BC5"/>
    <w:rsid w:val="009B011F"/>
    <w:rsid w:val="009B0555"/>
    <w:rsid w:val="009B055E"/>
    <w:rsid w:val="009B0730"/>
    <w:rsid w:val="009B14D0"/>
    <w:rsid w:val="009B1A6C"/>
    <w:rsid w:val="009B2ADA"/>
    <w:rsid w:val="009B2C97"/>
    <w:rsid w:val="009B3041"/>
    <w:rsid w:val="009B330A"/>
    <w:rsid w:val="009B3502"/>
    <w:rsid w:val="009B3552"/>
    <w:rsid w:val="009B3973"/>
    <w:rsid w:val="009B39DF"/>
    <w:rsid w:val="009B3AEB"/>
    <w:rsid w:val="009B3BF6"/>
    <w:rsid w:val="009B454D"/>
    <w:rsid w:val="009B5611"/>
    <w:rsid w:val="009B5BE9"/>
    <w:rsid w:val="009B5E83"/>
    <w:rsid w:val="009B5F17"/>
    <w:rsid w:val="009B5F2B"/>
    <w:rsid w:val="009B602C"/>
    <w:rsid w:val="009B6274"/>
    <w:rsid w:val="009B645F"/>
    <w:rsid w:val="009B66BB"/>
    <w:rsid w:val="009B67DC"/>
    <w:rsid w:val="009B6A86"/>
    <w:rsid w:val="009B7B12"/>
    <w:rsid w:val="009B7B4D"/>
    <w:rsid w:val="009B7BAA"/>
    <w:rsid w:val="009B7BD3"/>
    <w:rsid w:val="009B7CE9"/>
    <w:rsid w:val="009C076B"/>
    <w:rsid w:val="009C1301"/>
    <w:rsid w:val="009C1F6A"/>
    <w:rsid w:val="009C2330"/>
    <w:rsid w:val="009C240A"/>
    <w:rsid w:val="009C2542"/>
    <w:rsid w:val="009C26E2"/>
    <w:rsid w:val="009C31AB"/>
    <w:rsid w:val="009C3A41"/>
    <w:rsid w:val="009C3AA4"/>
    <w:rsid w:val="009C3FAE"/>
    <w:rsid w:val="009C4595"/>
    <w:rsid w:val="009C4641"/>
    <w:rsid w:val="009C4984"/>
    <w:rsid w:val="009C4B44"/>
    <w:rsid w:val="009C4CFE"/>
    <w:rsid w:val="009C4F87"/>
    <w:rsid w:val="009C50DF"/>
    <w:rsid w:val="009C5907"/>
    <w:rsid w:val="009C5DB2"/>
    <w:rsid w:val="009C6661"/>
    <w:rsid w:val="009C66CB"/>
    <w:rsid w:val="009C6E56"/>
    <w:rsid w:val="009C6EFE"/>
    <w:rsid w:val="009C703F"/>
    <w:rsid w:val="009C7BED"/>
    <w:rsid w:val="009C7F2F"/>
    <w:rsid w:val="009D00E1"/>
    <w:rsid w:val="009D12D6"/>
    <w:rsid w:val="009D1826"/>
    <w:rsid w:val="009D1ED7"/>
    <w:rsid w:val="009D2397"/>
    <w:rsid w:val="009D2BA1"/>
    <w:rsid w:val="009D435F"/>
    <w:rsid w:val="009D4364"/>
    <w:rsid w:val="009D4B28"/>
    <w:rsid w:val="009D4C78"/>
    <w:rsid w:val="009D4E56"/>
    <w:rsid w:val="009D5511"/>
    <w:rsid w:val="009D5607"/>
    <w:rsid w:val="009D60EE"/>
    <w:rsid w:val="009D6E07"/>
    <w:rsid w:val="009D6E0D"/>
    <w:rsid w:val="009D731F"/>
    <w:rsid w:val="009D748D"/>
    <w:rsid w:val="009D7FAF"/>
    <w:rsid w:val="009E01C1"/>
    <w:rsid w:val="009E14E9"/>
    <w:rsid w:val="009E2B9F"/>
    <w:rsid w:val="009E314B"/>
    <w:rsid w:val="009E363D"/>
    <w:rsid w:val="009E3BF8"/>
    <w:rsid w:val="009E408A"/>
    <w:rsid w:val="009E4399"/>
    <w:rsid w:val="009E481C"/>
    <w:rsid w:val="009E4920"/>
    <w:rsid w:val="009E4A1B"/>
    <w:rsid w:val="009E4E3A"/>
    <w:rsid w:val="009E4FDC"/>
    <w:rsid w:val="009E53BA"/>
    <w:rsid w:val="009E5DC1"/>
    <w:rsid w:val="009E76DC"/>
    <w:rsid w:val="009F024C"/>
    <w:rsid w:val="009F0415"/>
    <w:rsid w:val="009F0BC1"/>
    <w:rsid w:val="009F0D60"/>
    <w:rsid w:val="009F10B5"/>
    <w:rsid w:val="009F12C0"/>
    <w:rsid w:val="009F1787"/>
    <w:rsid w:val="009F2024"/>
    <w:rsid w:val="009F24A6"/>
    <w:rsid w:val="009F2808"/>
    <w:rsid w:val="009F2AC8"/>
    <w:rsid w:val="009F2C5F"/>
    <w:rsid w:val="009F313A"/>
    <w:rsid w:val="009F3142"/>
    <w:rsid w:val="009F3404"/>
    <w:rsid w:val="009F35D8"/>
    <w:rsid w:val="009F3B6B"/>
    <w:rsid w:val="009F421D"/>
    <w:rsid w:val="009F52EA"/>
    <w:rsid w:val="009F55B9"/>
    <w:rsid w:val="009F56C3"/>
    <w:rsid w:val="009F5F89"/>
    <w:rsid w:val="009F65CE"/>
    <w:rsid w:val="009F6BD4"/>
    <w:rsid w:val="009F718C"/>
    <w:rsid w:val="009F71D3"/>
    <w:rsid w:val="009F7EF1"/>
    <w:rsid w:val="00A00016"/>
    <w:rsid w:val="00A008D5"/>
    <w:rsid w:val="00A00A45"/>
    <w:rsid w:val="00A00DEF"/>
    <w:rsid w:val="00A01795"/>
    <w:rsid w:val="00A01EC4"/>
    <w:rsid w:val="00A0309B"/>
    <w:rsid w:val="00A03268"/>
    <w:rsid w:val="00A0365A"/>
    <w:rsid w:val="00A0366F"/>
    <w:rsid w:val="00A0387B"/>
    <w:rsid w:val="00A03E7F"/>
    <w:rsid w:val="00A04729"/>
    <w:rsid w:val="00A04798"/>
    <w:rsid w:val="00A0491E"/>
    <w:rsid w:val="00A04DD9"/>
    <w:rsid w:val="00A04EE2"/>
    <w:rsid w:val="00A05013"/>
    <w:rsid w:val="00A057A0"/>
    <w:rsid w:val="00A058DD"/>
    <w:rsid w:val="00A06201"/>
    <w:rsid w:val="00A06AB5"/>
    <w:rsid w:val="00A072D8"/>
    <w:rsid w:val="00A074AC"/>
    <w:rsid w:val="00A07EC9"/>
    <w:rsid w:val="00A07FF0"/>
    <w:rsid w:val="00A10BB8"/>
    <w:rsid w:val="00A10EE8"/>
    <w:rsid w:val="00A113A7"/>
    <w:rsid w:val="00A11C65"/>
    <w:rsid w:val="00A11F09"/>
    <w:rsid w:val="00A124DB"/>
    <w:rsid w:val="00A12530"/>
    <w:rsid w:val="00A13BBD"/>
    <w:rsid w:val="00A13BFE"/>
    <w:rsid w:val="00A13D79"/>
    <w:rsid w:val="00A14D69"/>
    <w:rsid w:val="00A14FB9"/>
    <w:rsid w:val="00A15166"/>
    <w:rsid w:val="00A151CE"/>
    <w:rsid w:val="00A15488"/>
    <w:rsid w:val="00A154A5"/>
    <w:rsid w:val="00A1563C"/>
    <w:rsid w:val="00A161FC"/>
    <w:rsid w:val="00A16648"/>
    <w:rsid w:val="00A16FF3"/>
    <w:rsid w:val="00A17350"/>
    <w:rsid w:val="00A17D8C"/>
    <w:rsid w:val="00A2007E"/>
    <w:rsid w:val="00A20D10"/>
    <w:rsid w:val="00A212D4"/>
    <w:rsid w:val="00A2147C"/>
    <w:rsid w:val="00A21587"/>
    <w:rsid w:val="00A21B32"/>
    <w:rsid w:val="00A220EB"/>
    <w:rsid w:val="00A22835"/>
    <w:rsid w:val="00A22C0F"/>
    <w:rsid w:val="00A2306E"/>
    <w:rsid w:val="00A2377A"/>
    <w:rsid w:val="00A238C6"/>
    <w:rsid w:val="00A2439E"/>
    <w:rsid w:val="00A24B1E"/>
    <w:rsid w:val="00A25992"/>
    <w:rsid w:val="00A25DBB"/>
    <w:rsid w:val="00A25E6B"/>
    <w:rsid w:val="00A25F01"/>
    <w:rsid w:val="00A266B5"/>
    <w:rsid w:val="00A26E00"/>
    <w:rsid w:val="00A27026"/>
    <w:rsid w:val="00A274E7"/>
    <w:rsid w:val="00A27504"/>
    <w:rsid w:val="00A275AD"/>
    <w:rsid w:val="00A275C6"/>
    <w:rsid w:val="00A27957"/>
    <w:rsid w:val="00A27B07"/>
    <w:rsid w:val="00A3050B"/>
    <w:rsid w:val="00A309D1"/>
    <w:rsid w:val="00A30BC5"/>
    <w:rsid w:val="00A3149B"/>
    <w:rsid w:val="00A31559"/>
    <w:rsid w:val="00A31594"/>
    <w:rsid w:val="00A315BC"/>
    <w:rsid w:val="00A315D4"/>
    <w:rsid w:val="00A32EC1"/>
    <w:rsid w:val="00A3393B"/>
    <w:rsid w:val="00A33F13"/>
    <w:rsid w:val="00A34CA1"/>
    <w:rsid w:val="00A34D93"/>
    <w:rsid w:val="00A34E0C"/>
    <w:rsid w:val="00A34F27"/>
    <w:rsid w:val="00A35421"/>
    <w:rsid w:val="00A359B7"/>
    <w:rsid w:val="00A35C07"/>
    <w:rsid w:val="00A3651E"/>
    <w:rsid w:val="00A366C7"/>
    <w:rsid w:val="00A367DA"/>
    <w:rsid w:val="00A3682B"/>
    <w:rsid w:val="00A36BA1"/>
    <w:rsid w:val="00A37299"/>
    <w:rsid w:val="00A375E6"/>
    <w:rsid w:val="00A3763D"/>
    <w:rsid w:val="00A37CD8"/>
    <w:rsid w:val="00A40184"/>
    <w:rsid w:val="00A4079F"/>
    <w:rsid w:val="00A4088E"/>
    <w:rsid w:val="00A41096"/>
    <w:rsid w:val="00A41BF2"/>
    <w:rsid w:val="00A422F7"/>
    <w:rsid w:val="00A42593"/>
    <w:rsid w:val="00A425BB"/>
    <w:rsid w:val="00A42794"/>
    <w:rsid w:val="00A428FB"/>
    <w:rsid w:val="00A42CAB"/>
    <w:rsid w:val="00A42DE3"/>
    <w:rsid w:val="00A441E3"/>
    <w:rsid w:val="00A447B5"/>
    <w:rsid w:val="00A4524A"/>
    <w:rsid w:val="00A4562E"/>
    <w:rsid w:val="00A4580C"/>
    <w:rsid w:val="00A46022"/>
    <w:rsid w:val="00A46507"/>
    <w:rsid w:val="00A4677C"/>
    <w:rsid w:val="00A4679A"/>
    <w:rsid w:val="00A46FAD"/>
    <w:rsid w:val="00A5019D"/>
    <w:rsid w:val="00A51C6D"/>
    <w:rsid w:val="00A51FD5"/>
    <w:rsid w:val="00A52C4C"/>
    <w:rsid w:val="00A53193"/>
    <w:rsid w:val="00A536B6"/>
    <w:rsid w:val="00A53ECB"/>
    <w:rsid w:val="00A54904"/>
    <w:rsid w:val="00A54A40"/>
    <w:rsid w:val="00A57B75"/>
    <w:rsid w:val="00A6017B"/>
    <w:rsid w:val="00A61E46"/>
    <w:rsid w:val="00A620FC"/>
    <w:rsid w:val="00A62671"/>
    <w:rsid w:val="00A62923"/>
    <w:rsid w:val="00A62C0F"/>
    <w:rsid w:val="00A62C93"/>
    <w:rsid w:val="00A62F6E"/>
    <w:rsid w:val="00A6303D"/>
    <w:rsid w:val="00A631FF"/>
    <w:rsid w:val="00A6326D"/>
    <w:rsid w:val="00A63C42"/>
    <w:rsid w:val="00A64235"/>
    <w:rsid w:val="00A64740"/>
    <w:rsid w:val="00A64B1A"/>
    <w:rsid w:val="00A65326"/>
    <w:rsid w:val="00A654E5"/>
    <w:rsid w:val="00A65A66"/>
    <w:rsid w:val="00A65DC2"/>
    <w:rsid w:val="00A661BF"/>
    <w:rsid w:val="00A66B89"/>
    <w:rsid w:val="00A66F99"/>
    <w:rsid w:val="00A67E2D"/>
    <w:rsid w:val="00A67EA9"/>
    <w:rsid w:val="00A7115E"/>
    <w:rsid w:val="00A714A6"/>
    <w:rsid w:val="00A71694"/>
    <w:rsid w:val="00A71C63"/>
    <w:rsid w:val="00A71E52"/>
    <w:rsid w:val="00A72685"/>
    <w:rsid w:val="00A72EE8"/>
    <w:rsid w:val="00A73508"/>
    <w:rsid w:val="00A7435E"/>
    <w:rsid w:val="00A7456D"/>
    <w:rsid w:val="00A746F8"/>
    <w:rsid w:val="00A74A3E"/>
    <w:rsid w:val="00A74DB7"/>
    <w:rsid w:val="00A75044"/>
    <w:rsid w:val="00A75179"/>
    <w:rsid w:val="00A75D9B"/>
    <w:rsid w:val="00A76564"/>
    <w:rsid w:val="00A76942"/>
    <w:rsid w:val="00A76984"/>
    <w:rsid w:val="00A76EAA"/>
    <w:rsid w:val="00A77395"/>
    <w:rsid w:val="00A77B65"/>
    <w:rsid w:val="00A80CC0"/>
    <w:rsid w:val="00A80D17"/>
    <w:rsid w:val="00A81CB7"/>
    <w:rsid w:val="00A82167"/>
    <w:rsid w:val="00A823BC"/>
    <w:rsid w:val="00A832E6"/>
    <w:rsid w:val="00A83446"/>
    <w:rsid w:val="00A8349E"/>
    <w:rsid w:val="00A83D55"/>
    <w:rsid w:val="00A84A36"/>
    <w:rsid w:val="00A84D0C"/>
    <w:rsid w:val="00A85445"/>
    <w:rsid w:val="00A8556D"/>
    <w:rsid w:val="00A85645"/>
    <w:rsid w:val="00A85CAA"/>
    <w:rsid w:val="00A86659"/>
    <w:rsid w:val="00A8712D"/>
    <w:rsid w:val="00A8729B"/>
    <w:rsid w:val="00A87ADA"/>
    <w:rsid w:val="00A87EED"/>
    <w:rsid w:val="00A9016A"/>
    <w:rsid w:val="00A9090A"/>
    <w:rsid w:val="00A91042"/>
    <w:rsid w:val="00A91519"/>
    <w:rsid w:val="00A917A9"/>
    <w:rsid w:val="00A91A21"/>
    <w:rsid w:val="00A921D6"/>
    <w:rsid w:val="00A926E1"/>
    <w:rsid w:val="00A92712"/>
    <w:rsid w:val="00A93157"/>
    <w:rsid w:val="00A932B2"/>
    <w:rsid w:val="00A93307"/>
    <w:rsid w:val="00A936D7"/>
    <w:rsid w:val="00A9469E"/>
    <w:rsid w:val="00A94AB7"/>
    <w:rsid w:val="00A964BF"/>
    <w:rsid w:val="00A96531"/>
    <w:rsid w:val="00A97426"/>
    <w:rsid w:val="00AA0C6B"/>
    <w:rsid w:val="00AA1023"/>
    <w:rsid w:val="00AA1161"/>
    <w:rsid w:val="00AA1758"/>
    <w:rsid w:val="00AA24A4"/>
    <w:rsid w:val="00AA2A85"/>
    <w:rsid w:val="00AA2CCA"/>
    <w:rsid w:val="00AA3324"/>
    <w:rsid w:val="00AA3415"/>
    <w:rsid w:val="00AA363E"/>
    <w:rsid w:val="00AA38FB"/>
    <w:rsid w:val="00AA39CF"/>
    <w:rsid w:val="00AA428A"/>
    <w:rsid w:val="00AA4958"/>
    <w:rsid w:val="00AA4C50"/>
    <w:rsid w:val="00AA54BD"/>
    <w:rsid w:val="00AA6074"/>
    <w:rsid w:val="00AA6240"/>
    <w:rsid w:val="00AA6464"/>
    <w:rsid w:val="00AA6C0B"/>
    <w:rsid w:val="00AA6CF3"/>
    <w:rsid w:val="00AA6EEB"/>
    <w:rsid w:val="00AA6FE9"/>
    <w:rsid w:val="00AA72AE"/>
    <w:rsid w:val="00AA7637"/>
    <w:rsid w:val="00AA77FB"/>
    <w:rsid w:val="00AA7902"/>
    <w:rsid w:val="00AA7A1F"/>
    <w:rsid w:val="00AA7AAA"/>
    <w:rsid w:val="00AA7B96"/>
    <w:rsid w:val="00AA7DAA"/>
    <w:rsid w:val="00AA7FDD"/>
    <w:rsid w:val="00AB01EB"/>
    <w:rsid w:val="00AB0499"/>
    <w:rsid w:val="00AB05F1"/>
    <w:rsid w:val="00AB0637"/>
    <w:rsid w:val="00AB0685"/>
    <w:rsid w:val="00AB082B"/>
    <w:rsid w:val="00AB1881"/>
    <w:rsid w:val="00AB3A66"/>
    <w:rsid w:val="00AB41AB"/>
    <w:rsid w:val="00AB477D"/>
    <w:rsid w:val="00AB5B66"/>
    <w:rsid w:val="00AB5CA2"/>
    <w:rsid w:val="00AB60AD"/>
    <w:rsid w:val="00AB66EE"/>
    <w:rsid w:val="00AB67E1"/>
    <w:rsid w:val="00AB6E44"/>
    <w:rsid w:val="00AB7D98"/>
    <w:rsid w:val="00AC07BE"/>
    <w:rsid w:val="00AC0D0B"/>
    <w:rsid w:val="00AC0D90"/>
    <w:rsid w:val="00AC0E30"/>
    <w:rsid w:val="00AC1077"/>
    <w:rsid w:val="00AC1199"/>
    <w:rsid w:val="00AC1853"/>
    <w:rsid w:val="00AC1DC4"/>
    <w:rsid w:val="00AC351E"/>
    <w:rsid w:val="00AC3832"/>
    <w:rsid w:val="00AC3919"/>
    <w:rsid w:val="00AC5096"/>
    <w:rsid w:val="00AC50C5"/>
    <w:rsid w:val="00AC513B"/>
    <w:rsid w:val="00AC5728"/>
    <w:rsid w:val="00AC7873"/>
    <w:rsid w:val="00AC7DBC"/>
    <w:rsid w:val="00AD0394"/>
    <w:rsid w:val="00AD0622"/>
    <w:rsid w:val="00AD0B91"/>
    <w:rsid w:val="00AD17FF"/>
    <w:rsid w:val="00AD1B67"/>
    <w:rsid w:val="00AD1BA7"/>
    <w:rsid w:val="00AD2565"/>
    <w:rsid w:val="00AD28B8"/>
    <w:rsid w:val="00AD2DEA"/>
    <w:rsid w:val="00AD3056"/>
    <w:rsid w:val="00AD3D23"/>
    <w:rsid w:val="00AD40D0"/>
    <w:rsid w:val="00AD41B1"/>
    <w:rsid w:val="00AD4911"/>
    <w:rsid w:val="00AD539F"/>
    <w:rsid w:val="00AD5CB1"/>
    <w:rsid w:val="00AD5D08"/>
    <w:rsid w:val="00AD5EDD"/>
    <w:rsid w:val="00AD6150"/>
    <w:rsid w:val="00AD6205"/>
    <w:rsid w:val="00AD649D"/>
    <w:rsid w:val="00AD689E"/>
    <w:rsid w:val="00AD7C1A"/>
    <w:rsid w:val="00AE03F8"/>
    <w:rsid w:val="00AE0A9E"/>
    <w:rsid w:val="00AE0EE9"/>
    <w:rsid w:val="00AE0EEB"/>
    <w:rsid w:val="00AE10B5"/>
    <w:rsid w:val="00AE1AC0"/>
    <w:rsid w:val="00AE1F57"/>
    <w:rsid w:val="00AE2592"/>
    <w:rsid w:val="00AE2891"/>
    <w:rsid w:val="00AE29E1"/>
    <w:rsid w:val="00AE2FF0"/>
    <w:rsid w:val="00AE342F"/>
    <w:rsid w:val="00AE3CFA"/>
    <w:rsid w:val="00AE3DC0"/>
    <w:rsid w:val="00AE47C9"/>
    <w:rsid w:val="00AE4875"/>
    <w:rsid w:val="00AE5082"/>
    <w:rsid w:val="00AE576D"/>
    <w:rsid w:val="00AE5D5C"/>
    <w:rsid w:val="00AE5FB6"/>
    <w:rsid w:val="00AE64F2"/>
    <w:rsid w:val="00AE6AB0"/>
    <w:rsid w:val="00AE6ECD"/>
    <w:rsid w:val="00AE7635"/>
    <w:rsid w:val="00AE7C56"/>
    <w:rsid w:val="00AF0229"/>
    <w:rsid w:val="00AF03A5"/>
    <w:rsid w:val="00AF04F3"/>
    <w:rsid w:val="00AF0FAC"/>
    <w:rsid w:val="00AF1194"/>
    <w:rsid w:val="00AF14CB"/>
    <w:rsid w:val="00AF1B99"/>
    <w:rsid w:val="00AF3212"/>
    <w:rsid w:val="00AF40FC"/>
    <w:rsid w:val="00AF449B"/>
    <w:rsid w:val="00AF4A58"/>
    <w:rsid w:val="00AF4DAB"/>
    <w:rsid w:val="00AF5057"/>
    <w:rsid w:val="00AF50F1"/>
    <w:rsid w:val="00AF5D9B"/>
    <w:rsid w:val="00AF69FE"/>
    <w:rsid w:val="00AF7187"/>
    <w:rsid w:val="00B00510"/>
    <w:rsid w:val="00B00E1E"/>
    <w:rsid w:val="00B015C3"/>
    <w:rsid w:val="00B01621"/>
    <w:rsid w:val="00B01809"/>
    <w:rsid w:val="00B01C2F"/>
    <w:rsid w:val="00B01D24"/>
    <w:rsid w:val="00B01D80"/>
    <w:rsid w:val="00B028EA"/>
    <w:rsid w:val="00B038AE"/>
    <w:rsid w:val="00B03E39"/>
    <w:rsid w:val="00B0420D"/>
    <w:rsid w:val="00B04948"/>
    <w:rsid w:val="00B04A11"/>
    <w:rsid w:val="00B04EDD"/>
    <w:rsid w:val="00B05047"/>
    <w:rsid w:val="00B056BE"/>
    <w:rsid w:val="00B05B4A"/>
    <w:rsid w:val="00B06766"/>
    <w:rsid w:val="00B0696E"/>
    <w:rsid w:val="00B06A5B"/>
    <w:rsid w:val="00B0701B"/>
    <w:rsid w:val="00B078D6"/>
    <w:rsid w:val="00B07F09"/>
    <w:rsid w:val="00B07F13"/>
    <w:rsid w:val="00B108F8"/>
    <w:rsid w:val="00B10AC5"/>
    <w:rsid w:val="00B11722"/>
    <w:rsid w:val="00B1184F"/>
    <w:rsid w:val="00B11B78"/>
    <w:rsid w:val="00B11F4B"/>
    <w:rsid w:val="00B121D6"/>
    <w:rsid w:val="00B12FD4"/>
    <w:rsid w:val="00B13025"/>
    <w:rsid w:val="00B137F0"/>
    <w:rsid w:val="00B1398E"/>
    <w:rsid w:val="00B13A6C"/>
    <w:rsid w:val="00B1493A"/>
    <w:rsid w:val="00B14CD6"/>
    <w:rsid w:val="00B14D92"/>
    <w:rsid w:val="00B1591C"/>
    <w:rsid w:val="00B15D14"/>
    <w:rsid w:val="00B161D8"/>
    <w:rsid w:val="00B16EEB"/>
    <w:rsid w:val="00B16F72"/>
    <w:rsid w:val="00B1719F"/>
    <w:rsid w:val="00B2090B"/>
    <w:rsid w:val="00B20C4E"/>
    <w:rsid w:val="00B20F91"/>
    <w:rsid w:val="00B212AA"/>
    <w:rsid w:val="00B212B2"/>
    <w:rsid w:val="00B21633"/>
    <w:rsid w:val="00B2198F"/>
    <w:rsid w:val="00B21A53"/>
    <w:rsid w:val="00B21A58"/>
    <w:rsid w:val="00B22554"/>
    <w:rsid w:val="00B225C8"/>
    <w:rsid w:val="00B227E2"/>
    <w:rsid w:val="00B22BBB"/>
    <w:rsid w:val="00B234BF"/>
    <w:rsid w:val="00B244DA"/>
    <w:rsid w:val="00B24B58"/>
    <w:rsid w:val="00B24E96"/>
    <w:rsid w:val="00B254EF"/>
    <w:rsid w:val="00B255CF"/>
    <w:rsid w:val="00B257EB"/>
    <w:rsid w:val="00B2593E"/>
    <w:rsid w:val="00B259F1"/>
    <w:rsid w:val="00B25FCD"/>
    <w:rsid w:val="00B27343"/>
    <w:rsid w:val="00B27794"/>
    <w:rsid w:val="00B278EF"/>
    <w:rsid w:val="00B27C18"/>
    <w:rsid w:val="00B27D54"/>
    <w:rsid w:val="00B27E4A"/>
    <w:rsid w:val="00B30544"/>
    <w:rsid w:val="00B3100E"/>
    <w:rsid w:val="00B310C9"/>
    <w:rsid w:val="00B31249"/>
    <w:rsid w:val="00B3147A"/>
    <w:rsid w:val="00B31870"/>
    <w:rsid w:val="00B31ABE"/>
    <w:rsid w:val="00B32053"/>
    <w:rsid w:val="00B325A7"/>
    <w:rsid w:val="00B32A8D"/>
    <w:rsid w:val="00B3301B"/>
    <w:rsid w:val="00B33201"/>
    <w:rsid w:val="00B33A68"/>
    <w:rsid w:val="00B33CD2"/>
    <w:rsid w:val="00B33E16"/>
    <w:rsid w:val="00B3483A"/>
    <w:rsid w:val="00B349ED"/>
    <w:rsid w:val="00B34C73"/>
    <w:rsid w:val="00B34F89"/>
    <w:rsid w:val="00B35B0A"/>
    <w:rsid w:val="00B35C4C"/>
    <w:rsid w:val="00B35FE4"/>
    <w:rsid w:val="00B364E5"/>
    <w:rsid w:val="00B36D80"/>
    <w:rsid w:val="00B37DE3"/>
    <w:rsid w:val="00B37FCF"/>
    <w:rsid w:val="00B4019E"/>
    <w:rsid w:val="00B401E5"/>
    <w:rsid w:val="00B409E8"/>
    <w:rsid w:val="00B40A24"/>
    <w:rsid w:val="00B41B9B"/>
    <w:rsid w:val="00B4294A"/>
    <w:rsid w:val="00B4297A"/>
    <w:rsid w:val="00B42D1A"/>
    <w:rsid w:val="00B42DBF"/>
    <w:rsid w:val="00B438B5"/>
    <w:rsid w:val="00B43D9F"/>
    <w:rsid w:val="00B44457"/>
    <w:rsid w:val="00B445F8"/>
    <w:rsid w:val="00B44B76"/>
    <w:rsid w:val="00B45E7D"/>
    <w:rsid w:val="00B45F88"/>
    <w:rsid w:val="00B45FEF"/>
    <w:rsid w:val="00B46AF3"/>
    <w:rsid w:val="00B474EF"/>
    <w:rsid w:val="00B479FC"/>
    <w:rsid w:val="00B514D2"/>
    <w:rsid w:val="00B51C23"/>
    <w:rsid w:val="00B51CEB"/>
    <w:rsid w:val="00B51F0C"/>
    <w:rsid w:val="00B527B1"/>
    <w:rsid w:val="00B52A21"/>
    <w:rsid w:val="00B52A68"/>
    <w:rsid w:val="00B52E54"/>
    <w:rsid w:val="00B53041"/>
    <w:rsid w:val="00B5318A"/>
    <w:rsid w:val="00B53E93"/>
    <w:rsid w:val="00B54050"/>
    <w:rsid w:val="00B54788"/>
    <w:rsid w:val="00B54A8B"/>
    <w:rsid w:val="00B54E16"/>
    <w:rsid w:val="00B54FAA"/>
    <w:rsid w:val="00B55270"/>
    <w:rsid w:val="00B55766"/>
    <w:rsid w:val="00B561E1"/>
    <w:rsid w:val="00B56354"/>
    <w:rsid w:val="00B5717A"/>
    <w:rsid w:val="00B572E4"/>
    <w:rsid w:val="00B57388"/>
    <w:rsid w:val="00B57752"/>
    <w:rsid w:val="00B57844"/>
    <w:rsid w:val="00B57DC8"/>
    <w:rsid w:val="00B6009B"/>
    <w:rsid w:val="00B605D3"/>
    <w:rsid w:val="00B60D80"/>
    <w:rsid w:val="00B61273"/>
    <w:rsid w:val="00B614AD"/>
    <w:rsid w:val="00B61683"/>
    <w:rsid w:val="00B619CC"/>
    <w:rsid w:val="00B61E34"/>
    <w:rsid w:val="00B6227A"/>
    <w:rsid w:val="00B62898"/>
    <w:rsid w:val="00B62A71"/>
    <w:rsid w:val="00B62BA3"/>
    <w:rsid w:val="00B62E7D"/>
    <w:rsid w:val="00B633D1"/>
    <w:rsid w:val="00B64922"/>
    <w:rsid w:val="00B649F1"/>
    <w:rsid w:val="00B64BCA"/>
    <w:rsid w:val="00B64DC8"/>
    <w:rsid w:val="00B64F55"/>
    <w:rsid w:val="00B6551A"/>
    <w:rsid w:val="00B6598E"/>
    <w:rsid w:val="00B65A40"/>
    <w:rsid w:val="00B65FF6"/>
    <w:rsid w:val="00B6608F"/>
    <w:rsid w:val="00B66DF8"/>
    <w:rsid w:val="00B67426"/>
    <w:rsid w:val="00B67FF4"/>
    <w:rsid w:val="00B706CD"/>
    <w:rsid w:val="00B709D2"/>
    <w:rsid w:val="00B71868"/>
    <w:rsid w:val="00B724BF"/>
    <w:rsid w:val="00B72647"/>
    <w:rsid w:val="00B72665"/>
    <w:rsid w:val="00B72889"/>
    <w:rsid w:val="00B72CAA"/>
    <w:rsid w:val="00B72CCB"/>
    <w:rsid w:val="00B74239"/>
    <w:rsid w:val="00B743D1"/>
    <w:rsid w:val="00B74496"/>
    <w:rsid w:val="00B7471A"/>
    <w:rsid w:val="00B7488C"/>
    <w:rsid w:val="00B74B72"/>
    <w:rsid w:val="00B74BF8"/>
    <w:rsid w:val="00B764A8"/>
    <w:rsid w:val="00B76A36"/>
    <w:rsid w:val="00B76A53"/>
    <w:rsid w:val="00B771FB"/>
    <w:rsid w:val="00B801D7"/>
    <w:rsid w:val="00B807F7"/>
    <w:rsid w:val="00B81200"/>
    <w:rsid w:val="00B81253"/>
    <w:rsid w:val="00B817B8"/>
    <w:rsid w:val="00B8186E"/>
    <w:rsid w:val="00B8234B"/>
    <w:rsid w:val="00B835D4"/>
    <w:rsid w:val="00B8505F"/>
    <w:rsid w:val="00B8512F"/>
    <w:rsid w:val="00B853AB"/>
    <w:rsid w:val="00B85524"/>
    <w:rsid w:val="00B858BC"/>
    <w:rsid w:val="00B8597E"/>
    <w:rsid w:val="00B85C4D"/>
    <w:rsid w:val="00B86095"/>
    <w:rsid w:val="00B87031"/>
    <w:rsid w:val="00B8711F"/>
    <w:rsid w:val="00B87948"/>
    <w:rsid w:val="00B87957"/>
    <w:rsid w:val="00B902ED"/>
    <w:rsid w:val="00B9075C"/>
    <w:rsid w:val="00B90D0C"/>
    <w:rsid w:val="00B91419"/>
    <w:rsid w:val="00B916F4"/>
    <w:rsid w:val="00B9187E"/>
    <w:rsid w:val="00B918B0"/>
    <w:rsid w:val="00B92031"/>
    <w:rsid w:val="00B92463"/>
    <w:rsid w:val="00B92628"/>
    <w:rsid w:val="00B92705"/>
    <w:rsid w:val="00B92CC6"/>
    <w:rsid w:val="00B933BD"/>
    <w:rsid w:val="00B935DA"/>
    <w:rsid w:val="00B935E1"/>
    <w:rsid w:val="00B93C1C"/>
    <w:rsid w:val="00B9457D"/>
    <w:rsid w:val="00B945BF"/>
    <w:rsid w:val="00B947D0"/>
    <w:rsid w:val="00B94B31"/>
    <w:rsid w:val="00B94D1A"/>
    <w:rsid w:val="00B94FC1"/>
    <w:rsid w:val="00B95069"/>
    <w:rsid w:val="00B951F9"/>
    <w:rsid w:val="00B95A63"/>
    <w:rsid w:val="00B95CB5"/>
    <w:rsid w:val="00B95F3E"/>
    <w:rsid w:val="00B970C1"/>
    <w:rsid w:val="00B97287"/>
    <w:rsid w:val="00B9735A"/>
    <w:rsid w:val="00B97860"/>
    <w:rsid w:val="00BA0B99"/>
    <w:rsid w:val="00BA0BE9"/>
    <w:rsid w:val="00BA1084"/>
    <w:rsid w:val="00BA13A4"/>
    <w:rsid w:val="00BA1927"/>
    <w:rsid w:val="00BA2F75"/>
    <w:rsid w:val="00BA4110"/>
    <w:rsid w:val="00BA48A8"/>
    <w:rsid w:val="00BA4D4A"/>
    <w:rsid w:val="00BA4FA7"/>
    <w:rsid w:val="00BA5220"/>
    <w:rsid w:val="00BA552D"/>
    <w:rsid w:val="00BA5A9F"/>
    <w:rsid w:val="00BA6C02"/>
    <w:rsid w:val="00BA70FE"/>
    <w:rsid w:val="00BA7133"/>
    <w:rsid w:val="00BA72E3"/>
    <w:rsid w:val="00BA73F8"/>
    <w:rsid w:val="00BA7468"/>
    <w:rsid w:val="00BA74A0"/>
    <w:rsid w:val="00BA778E"/>
    <w:rsid w:val="00BA7A42"/>
    <w:rsid w:val="00BA7B53"/>
    <w:rsid w:val="00BA7EAF"/>
    <w:rsid w:val="00BB02E4"/>
    <w:rsid w:val="00BB104E"/>
    <w:rsid w:val="00BB167C"/>
    <w:rsid w:val="00BB195B"/>
    <w:rsid w:val="00BB1AF0"/>
    <w:rsid w:val="00BB21E6"/>
    <w:rsid w:val="00BB22E4"/>
    <w:rsid w:val="00BB28AB"/>
    <w:rsid w:val="00BB319F"/>
    <w:rsid w:val="00BB3C49"/>
    <w:rsid w:val="00BB4057"/>
    <w:rsid w:val="00BB5377"/>
    <w:rsid w:val="00BB570C"/>
    <w:rsid w:val="00BB59E2"/>
    <w:rsid w:val="00BB5F19"/>
    <w:rsid w:val="00BB7C9E"/>
    <w:rsid w:val="00BB7E7D"/>
    <w:rsid w:val="00BB7F20"/>
    <w:rsid w:val="00BC066B"/>
    <w:rsid w:val="00BC08A2"/>
    <w:rsid w:val="00BC0AC3"/>
    <w:rsid w:val="00BC1F3A"/>
    <w:rsid w:val="00BC1F98"/>
    <w:rsid w:val="00BC22F2"/>
    <w:rsid w:val="00BC2DBD"/>
    <w:rsid w:val="00BC2E6F"/>
    <w:rsid w:val="00BC3416"/>
    <w:rsid w:val="00BC3B58"/>
    <w:rsid w:val="00BC3C96"/>
    <w:rsid w:val="00BC4BEB"/>
    <w:rsid w:val="00BC5079"/>
    <w:rsid w:val="00BC58B9"/>
    <w:rsid w:val="00BC5A92"/>
    <w:rsid w:val="00BC5A99"/>
    <w:rsid w:val="00BC5F74"/>
    <w:rsid w:val="00BC6004"/>
    <w:rsid w:val="00BC667A"/>
    <w:rsid w:val="00BC66DD"/>
    <w:rsid w:val="00BC6A93"/>
    <w:rsid w:val="00BC6AB6"/>
    <w:rsid w:val="00BC7246"/>
    <w:rsid w:val="00BC7545"/>
    <w:rsid w:val="00BC78F3"/>
    <w:rsid w:val="00BC79D7"/>
    <w:rsid w:val="00BC7F68"/>
    <w:rsid w:val="00BD07D5"/>
    <w:rsid w:val="00BD0BE3"/>
    <w:rsid w:val="00BD14F7"/>
    <w:rsid w:val="00BD22D6"/>
    <w:rsid w:val="00BD2713"/>
    <w:rsid w:val="00BD2996"/>
    <w:rsid w:val="00BD30DE"/>
    <w:rsid w:val="00BD3B87"/>
    <w:rsid w:val="00BD3DAA"/>
    <w:rsid w:val="00BD5741"/>
    <w:rsid w:val="00BD5A00"/>
    <w:rsid w:val="00BD5BEC"/>
    <w:rsid w:val="00BD701D"/>
    <w:rsid w:val="00BD7B66"/>
    <w:rsid w:val="00BD7CF2"/>
    <w:rsid w:val="00BE00E6"/>
    <w:rsid w:val="00BE0807"/>
    <w:rsid w:val="00BE0F64"/>
    <w:rsid w:val="00BE101B"/>
    <w:rsid w:val="00BE10A6"/>
    <w:rsid w:val="00BE14A1"/>
    <w:rsid w:val="00BE16A8"/>
    <w:rsid w:val="00BE19F0"/>
    <w:rsid w:val="00BE1A4D"/>
    <w:rsid w:val="00BE1BF4"/>
    <w:rsid w:val="00BE1DE1"/>
    <w:rsid w:val="00BE259F"/>
    <w:rsid w:val="00BE28B8"/>
    <w:rsid w:val="00BE2995"/>
    <w:rsid w:val="00BE2B6A"/>
    <w:rsid w:val="00BE393D"/>
    <w:rsid w:val="00BE3C65"/>
    <w:rsid w:val="00BE411C"/>
    <w:rsid w:val="00BE4FBE"/>
    <w:rsid w:val="00BE509F"/>
    <w:rsid w:val="00BE5224"/>
    <w:rsid w:val="00BE59CD"/>
    <w:rsid w:val="00BE5EA5"/>
    <w:rsid w:val="00BE66BE"/>
    <w:rsid w:val="00BE6E6F"/>
    <w:rsid w:val="00BE6EF2"/>
    <w:rsid w:val="00BE757C"/>
    <w:rsid w:val="00BF06C4"/>
    <w:rsid w:val="00BF0724"/>
    <w:rsid w:val="00BF0AB5"/>
    <w:rsid w:val="00BF0E87"/>
    <w:rsid w:val="00BF1698"/>
    <w:rsid w:val="00BF177E"/>
    <w:rsid w:val="00BF1BA7"/>
    <w:rsid w:val="00BF1C2B"/>
    <w:rsid w:val="00BF2723"/>
    <w:rsid w:val="00BF3342"/>
    <w:rsid w:val="00BF39F1"/>
    <w:rsid w:val="00BF3C29"/>
    <w:rsid w:val="00BF4074"/>
    <w:rsid w:val="00BF43FD"/>
    <w:rsid w:val="00BF52D5"/>
    <w:rsid w:val="00BF5402"/>
    <w:rsid w:val="00BF547D"/>
    <w:rsid w:val="00BF59BD"/>
    <w:rsid w:val="00BF5CC3"/>
    <w:rsid w:val="00BF5FD6"/>
    <w:rsid w:val="00BF642B"/>
    <w:rsid w:val="00BF67A4"/>
    <w:rsid w:val="00BF68C9"/>
    <w:rsid w:val="00BF6CF1"/>
    <w:rsid w:val="00BF7263"/>
    <w:rsid w:val="00BF76FF"/>
    <w:rsid w:val="00BF7D11"/>
    <w:rsid w:val="00C00730"/>
    <w:rsid w:val="00C00AD4"/>
    <w:rsid w:val="00C00C52"/>
    <w:rsid w:val="00C00C68"/>
    <w:rsid w:val="00C01226"/>
    <w:rsid w:val="00C01B0E"/>
    <w:rsid w:val="00C01FAB"/>
    <w:rsid w:val="00C0248A"/>
    <w:rsid w:val="00C02673"/>
    <w:rsid w:val="00C026FE"/>
    <w:rsid w:val="00C02CB9"/>
    <w:rsid w:val="00C03839"/>
    <w:rsid w:val="00C03BB9"/>
    <w:rsid w:val="00C03E72"/>
    <w:rsid w:val="00C0471C"/>
    <w:rsid w:val="00C0481D"/>
    <w:rsid w:val="00C0506E"/>
    <w:rsid w:val="00C05263"/>
    <w:rsid w:val="00C05692"/>
    <w:rsid w:val="00C05804"/>
    <w:rsid w:val="00C05BD1"/>
    <w:rsid w:val="00C05ED4"/>
    <w:rsid w:val="00C060E3"/>
    <w:rsid w:val="00C06660"/>
    <w:rsid w:val="00C07288"/>
    <w:rsid w:val="00C07643"/>
    <w:rsid w:val="00C10712"/>
    <w:rsid w:val="00C10B79"/>
    <w:rsid w:val="00C10C4E"/>
    <w:rsid w:val="00C10D43"/>
    <w:rsid w:val="00C10FF5"/>
    <w:rsid w:val="00C112C2"/>
    <w:rsid w:val="00C115F9"/>
    <w:rsid w:val="00C1185E"/>
    <w:rsid w:val="00C1188B"/>
    <w:rsid w:val="00C12B2D"/>
    <w:rsid w:val="00C142D1"/>
    <w:rsid w:val="00C14C68"/>
    <w:rsid w:val="00C14DD5"/>
    <w:rsid w:val="00C16013"/>
    <w:rsid w:val="00C16902"/>
    <w:rsid w:val="00C16A84"/>
    <w:rsid w:val="00C175B7"/>
    <w:rsid w:val="00C1794C"/>
    <w:rsid w:val="00C17D08"/>
    <w:rsid w:val="00C17F5D"/>
    <w:rsid w:val="00C200DA"/>
    <w:rsid w:val="00C20746"/>
    <w:rsid w:val="00C208D3"/>
    <w:rsid w:val="00C20AAF"/>
    <w:rsid w:val="00C210F4"/>
    <w:rsid w:val="00C21777"/>
    <w:rsid w:val="00C22380"/>
    <w:rsid w:val="00C22AFF"/>
    <w:rsid w:val="00C22E3D"/>
    <w:rsid w:val="00C22E86"/>
    <w:rsid w:val="00C23CB7"/>
    <w:rsid w:val="00C24269"/>
    <w:rsid w:val="00C246B7"/>
    <w:rsid w:val="00C250DF"/>
    <w:rsid w:val="00C256FC"/>
    <w:rsid w:val="00C25C65"/>
    <w:rsid w:val="00C25D74"/>
    <w:rsid w:val="00C25FA4"/>
    <w:rsid w:val="00C26F75"/>
    <w:rsid w:val="00C279C9"/>
    <w:rsid w:val="00C30207"/>
    <w:rsid w:val="00C3080E"/>
    <w:rsid w:val="00C308DB"/>
    <w:rsid w:val="00C30A60"/>
    <w:rsid w:val="00C316E8"/>
    <w:rsid w:val="00C31E41"/>
    <w:rsid w:val="00C3201C"/>
    <w:rsid w:val="00C3229D"/>
    <w:rsid w:val="00C3246D"/>
    <w:rsid w:val="00C32EAD"/>
    <w:rsid w:val="00C33073"/>
    <w:rsid w:val="00C33410"/>
    <w:rsid w:val="00C34170"/>
    <w:rsid w:val="00C345A8"/>
    <w:rsid w:val="00C34668"/>
    <w:rsid w:val="00C34829"/>
    <w:rsid w:val="00C357C3"/>
    <w:rsid w:val="00C358DB"/>
    <w:rsid w:val="00C35D0E"/>
    <w:rsid w:val="00C35F30"/>
    <w:rsid w:val="00C36CD4"/>
    <w:rsid w:val="00C36CF9"/>
    <w:rsid w:val="00C36D46"/>
    <w:rsid w:val="00C401B7"/>
    <w:rsid w:val="00C402A5"/>
    <w:rsid w:val="00C4033D"/>
    <w:rsid w:val="00C40486"/>
    <w:rsid w:val="00C40755"/>
    <w:rsid w:val="00C40A2B"/>
    <w:rsid w:val="00C40CB9"/>
    <w:rsid w:val="00C41481"/>
    <w:rsid w:val="00C4184B"/>
    <w:rsid w:val="00C41AB3"/>
    <w:rsid w:val="00C4333E"/>
    <w:rsid w:val="00C43407"/>
    <w:rsid w:val="00C4395A"/>
    <w:rsid w:val="00C443C7"/>
    <w:rsid w:val="00C44FDC"/>
    <w:rsid w:val="00C45C57"/>
    <w:rsid w:val="00C45CE4"/>
    <w:rsid w:val="00C46038"/>
    <w:rsid w:val="00C464C7"/>
    <w:rsid w:val="00C4667D"/>
    <w:rsid w:val="00C46A40"/>
    <w:rsid w:val="00C46BCE"/>
    <w:rsid w:val="00C46C89"/>
    <w:rsid w:val="00C5027D"/>
    <w:rsid w:val="00C50AFF"/>
    <w:rsid w:val="00C513D1"/>
    <w:rsid w:val="00C51622"/>
    <w:rsid w:val="00C51B95"/>
    <w:rsid w:val="00C51CEB"/>
    <w:rsid w:val="00C5230B"/>
    <w:rsid w:val="00C523EC"/>
    <w:rsid w:val="00C52514"/>
    <w:rsid w:val="00C52602"/>
    <w:rsid w:val="00C527DC"/>
    <w:rsid w:val="00C529E4"/>
    <w:rsid w:val="00C531F6"/>
    <w:rsid w:val="00C538C1"/>
    <w:rsid w:val="00C53E54"/>
    <w:rsid w:val="00C54184"/>
    <w:rsid w:val="00C54C94"/>
    <w:rsid w:val="00C554BB"/>
    <w:rsid w:val="00C55D15"/>
    <w:rsid w:val="00C570E1"/>
    <w:rsid w:val="00C5787D"/>
    <w:rsid w:val="00C57E5D"/>
    <w:rsid w:val="00C60271"/>
    <w:rsid w:val="00C606FF"/>
    <w:rsid w:val="00C615CA"/>
    <w:rsid w:val="00C61843"/>
    <w:rsid w:val="00C6200A"/>
    <w:rsid w:val="00C62651"/>
    <w:rsid w:val="00C62679"/>
    <w:rsid w:val="00C626D7"/>
    <w:rsid w:val="00C628A8"/>
    <w:rsid w:val="00C6358F"/>
    <w:rsid w:val="00C64048"/>
    <w:rsid w:val="00C64857"/>
    <w:rsid w:val="00C64A31"/>
    <w:rsid w:val="00C65941"/>
    <w:rsid w:val="00C65AE7"/>
    <w:rsid w:val="00C66479"/>
    <w:rsid w:val="00C66483"/>
    <w:rsid w:val="00C669CB"/>
    <w:rsid w:val="00C67DF7"/>
    <w:rsid w:val="00C67FA7"/>
    <w:rsid w:val="00C7000B"/>
    <w:rsid w:val="00C701EF"/>
    <w:rsid w:val="00C70B5E"/>
    <w:rsid w:val="00C711B4"/>
    <w:rsid w:val="00C713E3"/>
    <w:rsid w:val="00C71ED3"/>
    <w:rsid w:val="00C72030"/>
    <w:rsid w:val="00C72179"/>
    <w:rsid w:val="00C726C3"/>
    <w:rsid w:val="00C72B3F"/>
    <w:rsid w:val="00C72D2E"/>
    <w:rsid w:val="00C7320B"/>
    <w:rsid w:val="00C734BC"/>
    <w:rsid w:val="00C737B2"/>
    <w:rsid w:val="00C73D2C"/>
    <w:rsid w:val="00C74560"/>
    <w:rsid w:val="00C7480D"/>
    <w:rsid w:val="00C74831"/>
    <w:rsid w:val="00C74E43"/>
    <w:rsid w:val="00C750BD"/>
    <w:rsid w:val="00C75330"/>
    <w:rsid w:val="00C75735"/>
    <w:rsid w:val="00C76356"/>
    <w:rsid w:val="00C76CEB"/>
    <w:rsid w:val="00C7705F"/>
    <w:rsid w:val="00C774DF"/>
    <w:rsid w:val="00C7798B"/>
    <w:rsid w:val="00C77A0A"/>
    <w:rsid w:val="00C77A63"/>
    <w:rsid w:val="00C77D81"/>
    <w:rsid w:val="00C80A47"/>
    <w:rsid w:val="00C80C4D"/>
    <w:rsid w:val="00C80F24"/>
    <w:rsid w:val="00C81B5D"/>
    <w:rsid w:val="00C81C16"/>
    <w:rsid w:val="00C823CC"/>
    <w:rsid w:val="00C825A6"/>
    <w:rsid w:val="00C82723"/>
    <w:rsid w:val="00C82770"/>
    <w:rsid w:val="00C83066"/>
    <w:rsid w:val="00C83487"/>
    <w:rsid w:val="00C83690"/>
    <w:rsid w:val="00C83F72"/>
    <w:rsid w:val="00C84593"/>
    <w:rsid w:val="00C845EC"/>
    <w:rsid w:val="00C847EA"/>
    <w:rsid w:val="00C849B7"/>
    <w:rsid w:val="00C84A1C"/>
    <w:rsid w:val="00C84BE7"/>
    <w:rsid w:val="00C859E2"/>
    <w:rsid w:val="00C85E54"/>
    <w:rsid w:val="00C861E4"/>
    <w:rsid w:val="00C8639A"/>
    <w:rsid w:val="00C86472"/>
    <w:rsid w:val="00C86856"/>
    <w:rsid w:val="00C870FF"/>
    <w:rsid w:val="00C87513"/>
    <w:rsid w:val="00C87E8C"/>
    <w:rsid w:val="00C903DB"/>
    <w:rsid w:val="00C904C1"/>
    <w:rsid w:val="00C915B3"/>
    <w:rsid w:val="00C91F19"/>
    <w:rsid w:val="00C9246D"/>
    <w:rsid w:val="00C9331D"/>
    <w:rsid w:val="00C938CF"/>
    <w:rsid w:val="00C94B57"/>
    <w:rsid w:val="00C94B95"/>
    <w:rsid w:val="00C94C1B"/>
    <w:rsid w:val="00C951CE"/>
    <w:rsid w:val="00C95510"/>
    <w:rsid w:val="00C969DE"/>
    <w:rsid w:val="00C9716B"/>
    <w:rsid w:val="00C97352"/>
    <w:rsid w:val="00C973FE"/>
    <w:rsid w:val="00C978E9"/>
    <w:rsid w:val="00CA07E1"/>
    <w:rsid w:val="00CA1A51"/>
    <w:rsid w:val="00CA1CEA"/>
    <w:rsid w:val="00CA21B2"/>
    <w:rsid w:val="00CA3B2B"/>
    <w:rsid w:val="00CA3C11"/>
    <w:rsid w:val="00CA3E31"/>
    <w:rsid w:val="00CA4257"/>
    <w:rsid w:val="00CA514C"/>
    <w:rsid w:val="00CA5473"/>
    <w:rsid w:val="00CA5516"/>
    <w:rsid w:val="00CA55FC"/>
    <w:rsid w:val="00CA5B38"/>
    <w:rsid w:val="00CA5C89"/>
    <w:rsid w:val="00CA5F1F"/>
    <w:rsid w:val="00CA6622"/>
    <w:rsid w:val="00CA72E4"/>
    <w:rsid w:val="00CA77E4"/>
    <w:rsid w:val="00CA7856"/>
    <w:rsid w:val="00CA78AC"/>
    <w:rsid w:val="00CA7E72"/>
    <w:rsid w:val="00CB0C3A"/>
    <w:rsid w:val="00CB0F59"/>
    <w:rsid w:val="00CB132F"/>
    <w:rsid w:val="00CB1C94"/>
    <w:rsid w:val="00CB2415"/>
    <w:rsid w:val="00CB2D80"/>
    <w:rsid w:val="00CB3482"/>
    <w:rsid w:val="00CB36FD"/>
    <w:rsid w:val="00CB45F8"/>
    <w:rsid w:val="00CB5DDA"/>
    <w:rsid w:val="00CB6B08"/>
    <w:rsid w:val="00CB70A4"/>
    <w:rsid w:val="00CB7366"/>
    <w:rsid w:val="00CB74D8"/>
    <w:rsid w:val="00CB79D9"/>
    <w:rsid w:val="00CC00C4"/>
    <w:rsid w:val="00CC014A"/>
    <w:rsid w:val="00CC0187"/>
    <w:rsid w:val="00CC01E5"/>
    <w:rsid w:val="00CC0560"/>
    <w:rsid w:val="00CC0B51"/>
    <w:rsid w:val="00CC0F05"/>
    <w:rsid w:val="00CC1B61"/>
    <w:rsid w:val="00CC1B78"/>
    <w:rsid w:val="00CC1BD4"/>
    <w:rsid w:val="00CC1E91"/>
    <w:rsid w:val="00CC262D"/>
    <w:rsid w:val="00CC2662"/>
    <w:rsid w:val="00CC275E"/>
    <w:rsid w:val="00CC332B"/>
    <w:rsid w:val="00CC3C6A"/>
    <w:rsid w:val="00CC4141"/>
    <w:rsid w:val="00CC51A9"/>
    <w:rsid w:val="00CC545E"/>
    <w:rsid w:val="00CC57A8"/>
    <w:rsid w:val="00CC621B"/>
    <w:rsid w:val="00CC62F2"/>
    <w:rsid w:val="00CC6AD7"/>
    <w:rsid w:val="00CC6D4A"/>
    <w:rsid w:val="00CC7303"/>
    <w:rsid w:val="00CC744A"/>
    <w:rsid w:val="00CC74F4"/>
    <w:rsid w:val="00CC7F16"/>
    <w:rsid w:val="00CC7F6D"/>
    <w:rsid w:val="00CD0014"/>
    <w:rsid w:val="00CD0747"/>
    <w:rsid w:val="00CD0BA7"/>
    <w:rsid w:val="00CD138E"/>
    <w:rsid w:val="00CD1E9B"/>
    <w:rsid w:val="00CD227B"/>
    <w:rsid w:val="00CD2567"/>
    <w:rsid w:val="00CD291F"/>
    <w:rsid w:val="00CD2C12"/>
    <w:rsid w:val="00CD2E3E"/>
    <w:rsid w:val="00CD30FF"/>
    <w:rsid w:val="00CD317B"/>
    <w:rsid w:val="00CD4905"/>
    <w:rsid w:val="00CD4EA6"/>
    <w:rsid w:val="00CD53EF"/>
    <w:rsid w:val="00CD5410"/>
    <w:rsid w:val="00CD547A"/>
    <w:rsid w:val="00CD59A1"/>
    <w:rsid w:val="00CD5C48"/>
    <w:rsid w:val="00CD5F3F"/>
    <w:rsid w:val="00CD62AA"/>
    <w:rsid w:val="00CD6317"/>
    <w:rsid w:val="00CD6531"/>
    <w:rsid w:val="00CD6CE8"/>
    <w:rsid w:val="00CD7832"/>
    <w:rsid w:val="00CD7CDD"/>
    <w:rsid w:val="00CD7DFB"/>
    <w:rsid w:val="00CE0A72"/>
    <w:rsid w:val="00CE0CA6"/>
    <w:rsid w:val="00CE0DD9"/>
    <w:rsid w:val="00CE1614"/>
    <w:rsid w:val="00CE172A"/>
    <w:rsid w:val="00CE20E4"/>
    <w:rsid w:val="00CE29B5"/>
    <w:rsid w:val="00CE29F0"/>
    <w:rsid w:val="00CE30DD"/>
    <w:rsid w:val="00CE35D5"/>
    <w:rsid w:val="00CE3648"/>
    <w:rsid w:val="00CE3A58"/>
    <w:rsid w:val="00CE4D3C"/>
    <w:rsid w:val="00CE5137"/>
    <w:rsid w:val="00CE531E"/>
    <w:rsid w:val="00CE56DB"/>
    <w:rsid w:val="00CE59EA"/>
    <w:rsid w:val="00CE61F3"/>
    <w:rsid w:val="00CE6589"/>
    <w:rsid w:val="00CE7254"/>
    <w:rsid w:val="00CE7D80"/>
    <w:rsid w:val="00CE7FB5"/>
    <w:rsid w:val="00CF020E"/>
    <w:rsid w:val="00CF02B3"/>
    <w:rsid w:val="00CF12C4"/>
    <w:rsid w:val="00CF14BB"/>
    <w:rsid w:val="00CF14F9"/>
    <w:rsid w:val="00CF173B"/>
    <w:rsid w:val="00CF1A16"/>
    <w:rsid w:val="00CF2652"/>
    <w:rsid w:val="00CF2859"/>
    <w:rsid w:val="00CF2E8E"/>
    <w:rsid w:val="00CF2EEF"/>
    <w:rsid w:val="00CF2F96"/>
    <w:rsid w:val="00CF3693"/>
    <w:rsid w:val="00CF3E48"/>
    <w:rsid w:val="00CF460E"/>
    <w:rsid w:val="00CF47C5"/>
    <w:rsid w:val="00CF4B6C"/>
    <w:rsid w:val="00CF4C85"/>
    <w:rsid w:val="00CF593E"/>
    <w:rsid w:val="00CF5CA6"/>
    <w:rsid w:val="00CF5CB4"/>
    <w:rsid w:val="00CF6182"/>
    <w:rsid w:val="00CF69EA"/>
    <w:rsid w:val="00CF6CC7"/>
    <w:rsid w:val="00CF7529"/>
    <w:rsid w:val="00CF76B3"/>
    <w:rsid w:val="00CF78B3"/>
    <w:rsid w:val="00CF792E"/>
    <w:rsid w:val="00CF7FF6"/>
    <w:rsid w:val="00CF7FFD"/>
    <w:rsid w:val="00D003FE"/>
    <w:rsid w:val="00D005A5"/>
    <w:rsid w:val="00D008F0"/>
    <w:rsid w:val="00D00C5C"/>
    <w:rsid w:val="00D013E1"/>
    <w:rsid w:val="00D01944"/>
    <w:rsid w:val="00D01A74"/>
    <w:rsid w:val="00D02160"/>
    <w:rsid w:val="00D025CD"/>
    <w:rsid w:val="00D02D2A"/>
    <w:rsid w:val="00D02E79"/>
    <w:rsid w:val="00D0324D"/>
    <w:rsid w:val="00D036A3"/>
    <w:rsid w:val="00D04953"/>
    <w:rsid w:val="00D0598B"/>
    <w:rsid w:val="00D06150"/>
    <w:rsid w:val="00D06525"/>
    <w:rsid w:val="00D06681"/>
    <w:rsid w:val="00D07211"/>
    <w:rsid w:val="00D077CF"/>
    <w:rsid w:val="00D10515"/>
    <w:rsid w:val="00D114B8"/>
    <w:rsid w:val="00D11727"/>
    <w:rsid w:val="00D12060"/>
    <w:rsid w:val="00D1211F"/>
    <w:rsid w:val="00D12253"/>
    <w:rsid w:val="00D12FA7"/>
    <w:rsid w:val="00D142D8"/>
    <w:rsid w:val="00D14374"/>
    <w:rsid w:val="00D14836"/>
    <w:rsid w:val="00D148DC"/>
    <w:rsid w:val="00D14A00"/>
    <w:rsid w:val="00D14AE0"/>
    <w:rsid w:val="00D15DC8"/>
    <w:rsid w:val="00D164F1"/>
    <w:rsid w:val="00D16CB3"/>
    <w:rsid w:val="00D16E0C"/>
    <w:rsid w:val="00D17422"/>
    <w:rsid w:val="00D1773E"/>
    <w:rsid w:val="00D178FA"/>
    <w:rsid w:val="00D17BFA"/>
    <w:rsid w:val="00D2002E"/>
    <w:rsid w:val="00D2084F"/>
    <w:rsid w:val="00D215D3"/>
    <w:rsid w:val="00D218F7"/>
    <w:rsid w:val="00D21CB0"/>
    <w:rsid w:val="00D21FCE"/>
    <w:rsid w:val="00D224D5"/>
    <w:rsid w:val="00D22864"/>
    <w:rsid w:val="00D22866"/>
    <w:rsid w:val="00D22ABE"/>
    <w:rsid w:val="00D22E45"/>
    <w:rsid w:val="00D2489E"/>
    <w:rsid w:val="00D24AA0"/>
    <w:rsid w:val="00D252D3"/>
    <w:rsid w:val="00D256B1"/>
    <w:rsid w:val="00D259A1"/>
    <w:rsid w:val="00D262FD"/>
    <w:rsid w:val="00D266BF"/>
    <w:rsid w:val="00D26C94"/>
    <w:rsid w:val="00D27099"/>
    <w:rsid w:val="00D2734D"/>
    <w:rsid w:val="00D301A8"/>
    <w:rsid w:val="00D312DE"/>
    <w:rsid w:val="00D313AA"/>
    <w:rsid w:val="00D31BE6"/>
    <w:rsid w:val="00D31D45"/>
    <w:rsid w:val="00D32DF0"/>
    <w:rsid w:val="00D3308E"/>
    <w:rsid w:val="00D3342D"/>
    <w:rsid w:val="00D3367F"/>
    <w:rsid w:val="00D33C8A"/>
    <w:rsid w:val="00D33E34"/>
    <w:rsid w:val="00D3416A"/>
    <w:rsid w:val="00D341B7"/>
    <w:rsid w:val="00D34340"/>
    <w:rsid w:val="00D34ACF"/>
    <w:rsid w:val="00D352C0"/>
    <w:rsid w:val="00D355EB"/>
    <w:rsid w:val="00D4049A"/>
    <w:rsid w:val="00D40591"/>
    <w:rsid w:val="00D407CE"/>
    <w:rsid w:val="00D4106A"/>
    <w:rsid w:val="00D4137D"/>
    <w:rsid w:val="00D42918"/>
    <w:rsid w:val="00D42ACB"/>
    <w:rsid w:val="00D42B4D"/>
    <w:rsid w:val="00D42C85"/>
    <w:rsid w:val="00D42F74"/>
    <w:rsid w:val="00D432D9"/>
    <w:rsid w:val="00D4374E"/>
    <w:rsid w:val="00D4381F"/>
    <w:rsid w:val="00D43CCB"/>
    <w:rsid w:val="00D43F2B"/>
    <w:rsid w:val="00D44306"/>
    <w:rsid w:val="00D445B3"/>
    <w:rsid w:val="00D4480A"/>
    <w:rsid w:val="00D44D6F"/>
    <w:rsid w:val="00D46241"/>
    <w:rsid w:val="00D4650D"/>
    <w:rsid w:val="00D46E53"/>
    <w:rsid w:val="00D46FFE"/>
    <w:rsid w:val="00D477EC"/>
    <w:rsid w:val="00D50009"/>
    <w:rsid w:val="00D5067A"/>
    <w:rsid w:val="00D50902"/>
    <w:rsid w:val="00D525DD"/>
    <w:rsid w:val="00D52B0F"/>
    <w:rsid w:val="00D52D12"/>
    <w:rsid w:val="00D52FCC"/>
    <w:rsid w:val="00D53082"/>
    <w:rsid w:val="00D53297"/>
    <w:rsid w:val="00D53D3D"/>
    <w:rsid w:val="00D540EE"/>
    <w:rsid w:val="00D543B3"/>
    <w:rsid w:val="00D54904"/>
    <w:rsid w:val="00D559CD"/>
    <w:rsid w:val="00D55D5C"/>
    <w:rsid w:val="00D55FA4"/>
    <w:rsid w:val="00D56601"/>
    <w:rsid w:val="00D5705B"/>
    <w:rsid w:val="00D5778F"/>
    <w:rsid w:val="00D6000B"/>
    <w:rsid w:val="00D604ED"/>
    <w:rsid w:val="00D60664"/>
    <w:rsid w:val="00D60D76"/>
    <w:rsid w:val="00D61292"/>
    <w:rsid w:val="00D6185D"/>
    <w:rsid w:val="00D61962"/>
    <w:rsid w:val="00D6199E"/>
    <w:rsid w:val="00D61D4C"/>
    <w:rsid w:val="00D62374"/>
    <w:rsid w:val="00D6274F"/>
    <w:rsid w:val="00D629B3"/>
    <w:rsid w:val="00D62C24"/>
    <w:rsid w:val="00D632EC"/>
    <w:rsid w:val="00D639EB"/>
    <w:rsid w:val="00D63A9F"/>
    <w:rsid w:val="00D64287"/>
    <w:rsid w:val="00D6531D"/>
    <w:rsid w:val="00D6568B"/>
    <w:rsid w:val="00D65F85"/>
    <w:rsid w:val="00D66A6B"/>
    <w:rsid w:val="00D66C15"/>
    <w:rsid w:val="00D672A5"/>
    <w:rsid w:val="00D6756B"/>
    <w:rsid w:val="00D67742"/>
    <w:rsid w:val="00D67AE5"/>
    <w:rsid w:val="00D67DA7"/>
    <w:rsid w:val="00D67E6B"/>
    <w:rsid w:val="00D67FA5"/>
    <w:rsid w:val="00D70245"/>
    <w:rsid w:val="00D702F6"/>
    <w:rsid w:val="00D70DCE"/>
    <w:rsid w:val="00D70DD2"/>
    <w:rsid w:val="00D71F69"/>
    <w:rsid w:val="00D7248F"/>
    <w:rsid w:val="00D72884"/>
    <w:rsid w:val="00D73209"/>
    <w:rsid w:val="00D7323B"/>
    <w:rsid w:val="00D73391"/>
    <w:rsid w:val="00D7344E"/>
    <w:rsid w:val="00D7356B"/>
    <w:rsid w:val="00D736A6"/>
    <w:rsid w:val="00D736FD"/>
    <w:rsid w:val="00D737A6"/>
    <w:rsid w:val="00D7456D"/>
    <w:rsid w:val="00D74815"/>
    <w:rsid w:val="00D748A2"/>
    <w:rsid w:val="00D7493B"/>
    <w:rsid w:val="00D75425"/>
    <w:rsid w:val="00D75844"/>
    <w:rsid w:val="00D761DA"/>
    <w:rsid w:val="00D76318"/>
    <w:rsid w:val="00D76548"/>
    <w:rsid w:val="00D76CFE"/>
    <w:rsid w:val="00D776CB"/>
    <w:rsid w:val="00D777C0"/>
    <w:rsid w:val="00D77AB5"/>
    <w:rsid w:val="00D77ECF"/>
    <w:rsid w:val="00D814DB"/>
    <w:rsid w:val="00D816E0"/>
    <w:rsid w:val="00D81E2A"/>
    <w:rsid w:val="00D81E8B"/>
    <w:rsid w:val="00D82D2C"/>
    <w:rsid w:val="00D835DA"/>
    <w:rsid w:val="00D8396F"/>
    <w:rsid w:val="00D8397F"/>
    <w:rsid w:val="00D83A15"/>
    <w:rsid w:val="00D83A86"/>
    <w:rsid w:val="00D83D7B"/>
    <w:rsid w:val="00D849A7"/>
    <w:rsid w:val="00D857AA"/>
    <w:rsid w:val="00D865AB"/>
    <w:rsid w:val="00D86E25"/>
    <w:rsid w:val="00D86E66"/>
    <w:rsid w:val="00D87195"/>
    <w:rsid w:val="00D872A1"/>
    <w:rsid w:val="00D873D8"/>
    <w:rsid w:val="00D87B45"/>
    <w:rsid w:val="00D87BB2"/>
    <w:rsid w:val="00D9034C"/>
    <w:rsid w:val="00D907DC"/>
    <w:rsid w:val="00D90823"/>
    <w:rsid w:val="00D90E5D"/>
    <w:rsid w:val="00D90F4D"/>
    <w:rsid w:val="00D91036"/>
    <w:rsid w:val="00D91313"/>
    <w:rsid w:val="00D91956"/>
    <w:rsid w:val="00D922AC"/>
    <w:rsid w:val="00D922AD"/>
    <w:rsid w:val="00D9245F"/>
    <w:rsid w:val="00D928B0"/>
    <w:rsid w:val="00D92B6F"/>
    <w:rsid w:val="00D94A9E"/>
    <w:rsid w:val="00D94B2D"/>
    <w:rsid w:val="00D951A3"/>
    <w:rsid w:val="00D95796"/>
    <w:rsid w:val="00D95F22"/>
    <w:rsid w:val="00D968BA"/>
    <w:rsid w:val="00D969D0"/>
    <w:rsid w:val="00D979C1"/>
    <w:rsid w:val="00D97D02"/>
    <w:rsid w:val="00D97FE9"/>
    <w:rsid w:val="00DA0081"/>
    <w:rsid w:val="00DA057C"/>
    <w:rsid w:val="00DA0825"/>
    <w:rsid w:val="00DA0E8F"/>
    <w:rsid w:val="00DA12CA"/>
    <w:rsid w:val="00DA1448"/>
    <w:rsid w:val="00DA1B7C"/>
    <w:rsid w:val="00DA1F81"/>
    <w:rsid w:val="00DA2421"/>
    <w:rsid w:val="00DA3841"/>
    <w:rsid w:val="00DA41B5"/>
    <w:rsid w:val="00DA579F"/>
    <w:rsid w:val="00DA5969"/>
    <w:rsid w:val="00DA5EC0"/>
    <w:rsid w:val="00DB0421"/>
    <w:rsid w:val="00DB1391"/>
    <w:rsid w:val="00DB21B2"/>
    <w:rsid w:val="00DB295E"/>
    <w:rsid w:val="00DB3334"/>
    <w:rsid w:val="00DB37A8"/>
    <w:rsid w:val="00DB3A3B"/>
    <w:rsid w:val="00DB42A6"/>
    <w:rsid w:val="00DB430E"/>
    <w:rsid w:val="00DB487F"/>
    <w:rsid w:val="00DB4B5A"/>
    <w:rsid w:val="00DB4E26"/>
    <w:rsid w:val="00DB51B6"/>
    <w:rsid w:val="00DB529D"/>
    <w:rsid w:val="00DB57A9"/>
    <w:rsid w:val="00DB5CFC"/>
    <w:rsid w:val="00DB6061"/>
    <w:rsid w:val="00DB6373"/>
    <w:rsid w:val="00DB639E"/>
    <w:rsid w:val="00DB697B"/>
    <w:rsid w:val="00DB6EA3"/>
    <w:rsid w:val="00DB735A"/>
    <w:rsid w:val="00DB7AB8"/>
    <w:rsid w:val="00DC0292"/>
    <w:rsid w:val="00DC03C1"/>
    <w:rsid w:val="00DC0B27"/>
    <w:rsid w:val="00DC0CC7"/>
    <w:rsid w:val="00DC1085"/>
    <w:rsid w:val="00DC1169"/>
    <w:rsid w:val="00DC1FFB"/>
    <w:rsid w:val="00DC2370"/>
    <w:rsid w:val="00DC259E"/>
    <w:rsid w:val="00DC2922"/>
    <w:rsid w:val="00DC2C6B"/>
    <w:rsid w:val="00DC3A87"/>
    <w:rsid w:val="00DC3EDF"/>
    <w:rsid w:val="00DC4000"/>
    <w:rsid w:val="00DC4BE0"/>
    <w:rsid w:val="00DC4FDD"/>
    <w:rsid w:val="00DC50CA"/>
    <w:rsid w:val="00DC547A"/>
    <w:rsid w:val="00DC5C5B"/>
    <w:rsid w:val="00DC5FA7"/>
    <w:rsid w:val="00DC609C"/>
    <w:rsid w:val="00DC6397"/>
    <w:rsid w:val="00DC7DF7"/>
    <w:rsid w:val="00DD0247"/>
    <w:rsid w:val="00DD074E"/>
    <w:rsid w:val="00DD28C6"/>
    <w:rsid w:val="00DD29DD"/>
    <w:rsid w:val="00DD30A5"/>
    <w:rsid w:val="00DD3C80"/>
    <w:rsid w:val="00DD43EC"/>
    <w:rsid w:val="00DD4A05"/>
    <w:rsid w:val="00DD51B1"/>
    <w:rsid w:val="00DD5390"/>
    <w:rsid w:val="00DD575B"/>
    <w:rsid w:val="00DD5A37"/>
    <w:rsid w:val="00DD5B0B"/>
    <w:rsid w:val="00DD5C72"/>
    <w:rsid w:val="00DD5DCD"/>
    <w:rsid w:val="00DD6337"/>
    <w:rsid w:val="00DD63C3"/>
    <w:rsid w:val="00DD67F6"/>
    <w:rsid w:val="00DD67FE"/>
    <w:rsid w:val="00DD69E1"/>
    <w:rsid w:val="00DD6ABD"/>
    <w:rsid w:val="00DD7F00"/>
    <w:rsid w:val="00DE0135"/>
    <w:rsid w:val="00DE0517"/>
    <w:rsid w:val="00DE0DDE"/>
    <w:rsid w:val="00DE2968"/>
    <w:rsid w:val="00DE2ABF"/>
    <w:rsid w:val="00DE3E46"/>
    <w:rsid w:val="00DE3F3C"/>
    <w:rsid w:val="00DE4B75"/>
    <w:rsid w:val="00DE5085"/>
    <w:rsid w:val="00DE51C5"/>
    <w:rsid w:val="00DE5219"/>
    <w:rsid w:val="00DE53F3"/>
    <w:rsid w:val="00DE5F4F"/>
    <w:rsid w:val="00DE6220"/>
    <w:rsid w:val="00DE6972"/>
    <w:rsid w:val="00DE6AD1"/>
    <w:rsid w:val="00DE6C7B"/>
    <w:rsid w:val="00DE6FCE"/>
    <w:rsid w:val="00DE7314"/>
    <w:rsid w:val="00DE7414"/>
    <w:rsid w:val="00DE79C3"/>
    <w:rsid w:val="00DF03A2"/>
    <w:rsid w:val="00DF082B"/>
    <w:rsid w:val="00DF0A14"/>
    <w:rsid w:val="00DF0BB8"/>
    <w:rsid w:val="00DF0CB1"/>
    <w:rsid w:val="00DF0E77"/>
    <w:rsid w:val="00DF1448"/>
    <w:rsid w:val="00DF366B"/>
    <w:rsid w:val="00DF3CD0"/>
    <w:rsid w:val="00DF4844"/>
    <w:rsid w:val="00DF49B5"/>
    <w:rsid w:val="00DF49CF"/>
    <w:rsid w:val="00DF4BB8"/>
    <w:rsid w:val="00DF5A47"/>
    <w:rsid w:val="00DF5BA5"/>
    <w:rsid w:val="00DF5DB9"/>
    <w:rsid w:val="00DF60B5"/>
    <w:rsid w:val="00DF62EB"/>
    <w:rsid w:val="00DF63B3"/>
    <w:rsid w:val="00DF68E2"/>
    <w:rsid w:val="00DF6CF5"/>
    <w:rsid w:val="00DF7BEB"/>
    <w:rsid w:val="00E001C7"/>
    <w:rsid w:val="00E0073C"/>
    <w:rsid w:val="00E00D57"/>
    <w:rsid w:val="00E01419"/>
    <w:rsid w:val="00E022FA"/>
    <w:rsid w:val="00E02DC3"/>
    <w:rsid w:val="00E03127"/>
    <w:rsid w:val="00E03215"/>
    <w:rsid w:val="00E03703"/>
    <w:rsid w:val="00E0377C"/>
    <w:rsid w:val="00E04B58"/>
    <w:rsid w:val="00E052F5"/>
    <w:rsid w:val="00E05E8F"/>
    <w:rsid w:val="00E06149"/>
    <w:rsid w:val="00E06444"/>
    <w:rsid w:val="00E068DD"/>
    <w:rsid w:val="00E07580"/>
    <w:rsid w:val="00E079C4"/>
    <w:rsid w:val="00E07C82"/>
    <w:rsid w:val="00E10133"/>
    <w:rsid w:val="00E10513"/>
    <w:rsid w:val="00E10F89"/>
    <w:rsid w:val="00E119B1"/>
    <w:rsid w:val="00E11AC2"/>
    <w:rsid w:val="00E1202C"/>
    <w:rsid w:val="00E1209D"/>
    <w:rsid w:val="00E1223A"/>
    <w:rsid w:val="00E123C5"/>
    <w:rsid w:val="00E124E6"/>
    <w:rsid w:val="00E12815"/>
    <w:rsid w:val="00E12BFA"/>
    <w:rsid w:val="00E1310E"/>
    <w:rsid w:val="00E132A3"/>
    <w:rsid w:val="00E133BD"/>
    <w:rsid w:val="00E138AA"/>
    <w:rsid w:val="00E13AD0"/>
    <w:rsid w:val="00E1411D"/>
    <w:rsid w:val="00E144C5"/>
    <w:rsid w:val="00E14B1C"/>
    <w:rsid w:val="00E15065"/>
    <w:rsid w:val="00E1507C"/>
    <w:rsid w:val="00E15128"/>
    <w:rsid w:val="00E152D8"/>
    <w:rsid w:val="00E15747"/>
    <w:rsid w:val="00E15AB8"/>
    <w:rsid w:val="00E15CDA"/>
    <w:rsid w:val="00E16112"/>
    <w:rsid w:val="00E168A6"/>
    <w:rsid w:val="00E16D42"/>
    <w:rsid w:val="00E17003"/>
    <w:rsid w:val="00E200E6"/>
    <w:rsid w:val="00E2046F"/>
    <w:rsid w:val="00E20551"/>
    <w:rsid w:val="00E21440"/>
    <w:rsid w:val="00E2169B"/>
    <w:rsid w:val="00E21A76"/>
    <w:rsid w:val="00E22462"/>
    <w:rsid w:val="00E2252D"/>
    <w:rsid w:val="00E22BEA"/>
    <w:rsid w:val="00E22E04"/>
    <w:rsid w:val="00E241C7"/>
    <w:rsid w:val="00E246B6"/>
    <w:rsid w:val="00E24BB8"/>
    <w:rsid w:val="00E24E48"/>
    <w:rsid w:val="00E2573D"/>
    <w:rsid w:val="00E26043"/>
    <w:rsid w:val="00E26C71"/>
    <w:rsid w:val="00E2749A"/>
    <w:rsid w:val="00E27AD1"/>
    <w:rsid w:val="00E27D6A"/>
    <w:rsid w:val="00E30356"/>
    <w:rsid w:val="00E305BB"/>
    <w:rsid w:val="00E30647"/>
    <w:rsid w:val="00E308DC"/>
    <w:rsid w:val="00E31196"/>
    <w:rsid w:val="00E311AC"/>
    <w:rsid w:val="00E31295"/>
    <w:rsid w:val="00E31675"/>
    <w:rsid w:val="00E317A8"/>
    <w:rsid w:val="00E31806"/>
    <w:rsid w:val="00E31DE8"/>
    <w:rsid w:val="00E32403"/>
    <w:rsid w:val="00E3240B"/>
    <w:rsid w:val="00E325F5"/>
    <w:rsid w:val="00E33FD7"/>
    <w:rsid w:val="00E34356"/>
    <w:rsid w:val="00E34A98"/>
    <w:rsid w:val="00E350B0"/>
    <w:rsid w:val="00E355CC"/>
    <w:rsid w:val="00E3582F"/>
    <w:rsid w:val="00E358EA"/>
    <w:rsid w:val="00E364FE"/>
    <w:rsid w:val="00E368F1"/>
    <w:rsid w:val="00E36A38"/>
    <w:rsid w:val="00E37226"/>
    <w:rsid w:val="00E3774B"/>
    <w:rsid w:val="00E37FC9"/>
    <w:rsid w:val="00E40830"/>
    <w:rsid w:val="00E40A74"/>
    <w:rsid w:val="00E40FB4"/>
    <w:rsid w:val="00E41407"/>
    <w:rsid w:val="00E418F9"/>
    <w:rsid w:val="00E41DF1"/>
    <w:rsid w:val="00E42250"/>
    <w:rsid w:val="00E42340"/>
    <w:rsid w:val="00E42557"/>
    <w:rsid w:val="00E42639"/>
    <w:rsid w:val="00E42C8F"/>
    <w:rsid w:val="00E43516"/>
    <w:rsid w:val="00E43CC5"/>
    <w:rsid w:val="00E440D2"/>
    <w:rsid w:val="00E44293"/>
    <w:rsid w:val="00E4503A"/>
    <w:rsid w:val="00E45094"/>
    <w:rsid w:val="00E459A1"/>
    <w:rsid w:val="00E45BF1"/>
    <w:rsid w:val="00E46481"/>
    <w:rsid w:val="00E466ED"/>
    <w:rsid w:val="00E46792"/>
    <w:rsid w:val="00E46C92"/>
    <w:rsid w:val="00E46D4D"/>
    <w:rsid w:val="00E46FF7"/>
    <w:rsid w:val="00E47399"/>
    <w:rsid w:val="00E47615"/>
    <w:rsid w:val="00E47759"/>
    <w:rsid w:val="00E50313"/>
    <w:rsid w:val="00E504C5"/>
    <w:rsid w:val="00E50DCF"/>
    <w:rsid w:val="00E51687"/>
    <w:rsid w:val="00E51CB9"/>
    <w:rsid w:val="00E51F8A"/>
    <w:rsid w:val="00E52151"/>
    <w:rsid w:val="00E5276A"/>
    <w:rsid w:val="00E52A90"/>
    <w:rsid w:val="00E52CE3"/>
    <w:rsid w:val="00E53461"/>
    <w:rsid w:val="00E535ED"/>
    <w:rsid w:val="00E5363A"/>
    <w:rsid w:val="00E536EC"/>
    <w:rsid w:val="00E53CC1"/>
    <w:rsid w:val="00E54564"/>
    <w:rsid w:val="00E54924"/>
    <w:rsid w:val="00E549CA"/>
    <w:rsid w:val="00E54D27"/>
    <w:rsid w:val="00E55375"/>
    <w:rsid w:val="00E55496"/>
    <w:rsid w:val="00E563D9"/>
    <w:rsid w:val="00E56465"/>
    <w:rsid w:val="00E56D83"/>
    <w:rsid w:val="00E5753C"/>
    <w:rsid w:val="00E57861"/>
    <w:rsid w:val="00E60806"/>
    <w:rsid w:val="00E60AA8"/>
    <w:rsid w:val="00E60BB7"/>
    <w:rsid w:val="00E60DE7"/>
    <w:rsid w:val="00E61FCE"/>
    <w:rsid w:val="00E6214B"/>
    <w:rsid w:val="00E62897"/>
    <w:rsid w:val="00E62973"/>
    <w:rsid w:val="00E62E9C"/>
    <w:rsid w:val="00E62FE8"/>
    <w:rsid w:val="00E632E5"/>
    <w:rsid w:val="00E646EE"/>
    <w:rsid w:val="00E64906"/>
    <w:rsid w:val="00E64929"/>
    <w:rsid w:val="00E649E5"/>
    <w:rsid w:val="00E64C19"/>
    <w:rsid w:val="00E652A0"/>
    <w:rsid w:val="00E65787"/>
    <w:rsid w:val="00E703A7"/>
    <w:rsid w:val="00E717CE"/>
    <w:rsid w:val="00E71BA8"/>
    <w:rsid w:val="00E71C74"/>
    <w:rsid w:val="00E71DD0"/>
    <w:rsid w:val="00E71E1F"/>
    <w:rsid w:val="00E727E5"/>
    <w:rsid w:val="00E7318A"/>
    <w:rsid w:val="00E733DC"/>
    <w:rsid w:val="00E73582"/>
    <w:rsid w:val="00E73EA7"/>
    <w:rsid w:val="00E74A12"/>
    <w:rsid w:val="00E74C15"/>
    <w:rsid w:val="00E75A27"/>
    <w:rsid w:val="00E75C7D"/>
    <w:rsid w:val="00E75F57"/>
    <w:rsid w:val="00E76507"/>
    <w:rsid w:val="00E76CD9"/>
    <w:rsid w:val="00E774DE"/>
    <w:rsid w:val="00E77736"/>
    <w:rsid w:val="00E777DF"/>
    <w:rsid w:val="00E779D8"/>
    <w:rsid w:val="00E77FF7"/>
    <w:rsid w:val="00E807C5"/>
    <w:rsid w:val="00E813BB"/>
    <w:rsid w:val="00E81E77"/>
    <w:rsid w:val="00E822B9"/>
    <w:rsid w:val="00E824C3"/>
    <w:rsid w:val="00E82B7D"/>
    <w:rsid w:val="00E832D0"/>
    <w:rsid w:val="00E83468"/>
    <w:rsid w:val="00E83CB0"/>
    <w:rsid w:val="00E84099"/>
    <w:rsid w:val="00E84199"/>
    <w:rsid w:val="00E842CD"/>
    <w:rsid w:val="00E843B1"/>
    <w:rsid w:val="00E847C3"/>
    <w:rsid w:val="00E84929"/>
    <w:rsid w:val="00E84E89"/>
    <w:rsid w:val="00E850DA"/>
    <w:rsid w:val="00E854DB"/>
    <w:rsid w:val="00E855F1"/>
    <w:rsid w:val="00E85D2E"/>
    <w:rsid w:val="00E85E99"/>
    <w:rsid w:val="00E86086"/>
    <w:rsid w:val="00E866BB"/>
    <w:rsid w:val="00E86BD9"/>
    <w:rsid w:val="00E86C8D"/>
    <w:rsid w:val="00E872A8"/>
    <w:rsid w:val="00E874DB"/>
    <w:rsid w:val="00E87AAC"/>
    <w:rsid w:val="00E87D2D"/>
    <w:rsid w:val="00E87F50"/>
    <w:rsid w:val="00E90789"/>
    <w:rsid w:val="00E91359"/>
    <w:rsid w:val="00E915D1"/>
    <w:rsid w:val="00E9216E"/>
    <w:rsid w:val="00E92352"/>
    <w:rsid w:val="00E9362C"/>
    <w:rsid w:val="00E939E0"/>
    <w:rsid w:val="00E93CD6"/>
    <w:rsid w:val="00E93EFE"/>
    <w:rsid w:val="00E94663"/>
    <w:rsid w:val="00E9481D"/>
    <w:rsid w:val="00E94DD5"/>
    <w:rsid w:val="00E94E44"/>
    <w:rsid w:val="00E95020"/>
    <w:rsid w:val="00E95D46"/>
    <w:rsid w:val="00E95DF7"/>
    <w:rsid w:val="00E95F5E"/>
    <w:rsid w:val="00E96281"/>
    <w:rsid w:val="00E9648E"/>
    <w:rsid w:val="00E96805"/>
    <w:rsid w:val="00E96BB4"/>
    <w:rsid w:val="00E96D09"/>
    <w:rsid w:val="00E977C2"/>
    <w:rsid w:val="00E97EA3"/>
    <w:rsid w:val="00EA0716"/>
    <w:rsid w:val="00EA0A08"/>
    <w:rsid w:val="00EA115A"/>
    <w:rsid w:val="00EA281B"/>
    <w:rsid w:val="00EA281F"/>
    <w:rsid w:val="00EA310C"/>
    <w:rsid w:val="00EA3A0B"/>
    <w:rsid w:val="00EA3DDA"/>
    <w:rsid w:val="00EA434F"/>
    <w:rsid w:val="00EA47E7"/>
    <w:rsid w:val="00EA4E30"/>
    <w:rsid w:val="00EA501E"/>
    <w:rsid w:val="00EA57A2"/>
    <w:rsid w:val="00EA5F2F"/>
    <w:rsid w:val="00EA6035"/>
    <w:rsid w:val="00EA6611"/>
    <w:rsid w:val="00EA7240"/>
    <w:rsid w:val="00EA758E"/>
    <w:rsid w:val="00EA7852"/>
    <w:rsid w:val="00EB0615"/>
    <w:rsid w:val="00EB1088"/>
    <w:rsid w:val="00EB1608"/>
    <w:rsid w:val="00EB2B6F"/>
    <w:rsid w:val="00EB2DB5"/>
    <w:rsid w:val="00EB2E9C"/>
    <w:rsid w:val="00EB2F24"/>
    <w:rsid w:val="00EB303F"/>
    <w:rsid w:val="00EB435A"/>
    <w:rsid w:val="00EB47F9"/>
    <w:rsid w:val="00EB48F6"/>
    <w:rsid w:val="00EB4912"/>
    <w:rsid w:val="00EB5209"/>
    <w:rsid w:val="00EB53A3"/>
    <w:rsid w:val="00EB614C"/>
    <w:rsid w:val="00EB62C5"/>
    <w:rsid w:val="00EB65A8"/>
    <w:rsid w:val="00EB78AD"/>
    <w:rsid w:val="00EB798B"/>
    <w:rsid w:val="00EB7DE7"/>
    <w:rsid w:val="00EB7DFB"/>
    <w:rsid w:val="00EC02EE"/>
    <w:rsid w:val="00EC04AC"/>
    <w:rsid w:val="00EC04F1"/>
    <w:rsid w:val="00EC08D5"/>
    <w:rsid w:val="00EC0F9C"/>
    <w:rsid w:val="00EC12D0"/>
    <w:rsid w:val="00EC16ED"/>
    <w:rsid w:val="00EC1752"/>
    <w:rsid w:val="00EC1AC8"/>
    <w:rsid w:val="00EC1E26"/>
    <w:rsid w:val="00EC1E40"/>
    <w:rsid w:val="00EC1F66"/>
    <w:rsid w:val="00EC22C2"/>
    <w:rsid w:val="00EC2347"/>
    <w:rsid w:val="00EC2570"/>
    <w:rsid w:val="00EC262B"/>
    <w:rsid w:val="00EC2AE2"/>
    <w:rsid w:val="00EC2B85"/>
    <w:rsid w:val="00EC384D"/>
    <w:rsid w:val="00EC3B6C"/>
    <w:rsid w:val="00EC3BBA"/>
    <w:rsid w:val="00EC3BF4"/>
    <w:rsid w:val="00EC3E66"/>
    <w:rsid w:val="00EC4311"/>
    <w:rsid w:val="00EC43AB"/>
    <w:rsid w:val="00EC4B8D"/>
    <w:rsid w:val="00EC55CD"/>
    <w:rsid w:val="00EC616B"/>
    <w:rsid w:val="00EC6314"/>
    <w:rsid w:val="00EC6608"/>
    <w:rsid w:val="00EC666C"/>
    <w:rsid w:val="00ED02E5"/>
    <w:rsid w:val="00ED090A"/>
    <w:rsid w:val="00ED09BF"/>
    <w:rsid w:val="00ED0AEB"/>
    <w:rsid w:val="00ED1196"/>
    <w:rsid w:val="00ED1236"/>
    <w:rsid w:val="00ED1BD8"/>
    <w:rsid w:val="00ED1BF9"/>
    <w:rsid w:val="00ED1FC6"/>
    <w:rsid w:val="00ED2460"/>
    <w:rsid w:val="00ED2531"/>
    <w:rsid w:val="00ED2D9C"/>
    <w:rsid w:val="00ED37FB"/>
    <w:rsid w:val="00ED3EAE"/>
    <w:rsid w:val="00ED452B"/>
    <w:rsid w:val="00ED4A24"/>
    <w:rsid w:val="00ED4F16"/>
    <w:rsid w:val="00ED5294"/>
    <w:rsid w:val="00ED5B52"/>
    <w:rsid w:val="00ED5E10"/>
    <w:rsid w:val="00ED6760"/>
    <w:rsid w:val="00ED68BD"/>
    <w:rsid w:val="00ED6A98"/>
    <w:rsid w:val="00ED6AC1"/>
    <w:rsid w:val="00ED6F6D"/>
    <w:rsid w:val="00ED6FB7"/>
    <w:rsid w:val="00ED7377"/>
    <w:rsid w:val="00ED73C5"/>
    <w:rsid w:val="00ED7A16"/>
    <w:rsid w:val="00ED7C12"/>
    <w:rsid w:val="00EE04B5"/>
    <w:rsid w:val="00EE097C"/>
    <w:rsid w:val="00EE0D00"/>
    <w:rsid w:val="00EE1174"/>
    <w:rsid w:val="00EE1F52"/>
    <w:rsid w:val="00EE1FCB"/>
    <w:rsid w:val="00EE21D2"/>
    <w:rsid w:val="00EE21F5"/>
    <w:rsid w:val="00EE2531"/>
    <w:rsid w:val="00EE2A93"/>
    <w:rsid w:val="00EE2F40"/>
    <w:rsid w:val="00EE30CD"/>
    <w:rsid w:val="00EE35EB"/>
    <w:rsid w:val="00EE37ED"/>
    <w:rsid w:val="00EE3811"/>
    <w:rsid w:val="00EE38C5"/>
    <w:rsid w:val="00EE3956"/>
    <w:rsid w:val="00EE3A31"/>
    <w:rsid w:val="00EE3A5D"/>
    <w:rsid w:val="00EE4361"/>
    <w:rsid w:val="00EE4D32"/>
    <w:rsid w:val="00EE579F"/>
    <w:rsid w:val="00EE5F41"/>
    <w:rsid w:val="00EE68CE"/>
    <w:rsid w:val="00EE7B06"/>
    <w:rsid w:val="00EE7F7D"/>
    <w:rsid w:val="00EF0861"/>
    <w:rsid w:val="00EF0DC1"/>
    <w:rsid w:val="00EF1133"/>
    <w:rsid w:val="00EF1318"/>
    <w:rsid w:val="00EF1DD6"/>
    <w:rsid w:val="00EF22C0"/>
    <w:rsid w:val="00EF2B1B"/>
    <w:rsid w:val="00EF2C1E"/>
    <w:rsid w:val="00EF3F9A"/>
    <w:rsid w:val="00EF4357"/>
    <w:rsid w:val="00EF4EDE"/>
    <w:rsid w:val="00EF50AA"/>
    <w:rsid w:val="00EF56F9"/>
    <w:rsid w:val="00EF59E9"/>
    <w:rsid w:val="00EF5C53"/>
    <w:rsid w:val="00EF5E08"/>
    <w:rsid w:val="00EF6F6F"/>
    <w:rsid w:val="00EF721B"/>
    <w:rsid w:val="00F0083F"/>
    <w:rsid w:val="00F00A37"/>
    <w:rsid w:val="00F00DE5"/>
    <w:rsid w:val="00F012A9"/>
    <w:rsid w:val="00F01738"/>
    <w:rsid w:val="00F01967"/>
    <w:rsid w:val="00F01A6E"/>
    <w:rsid w:val="00F01B41"/>
    <w:rsid w:val="00F01B61"/>
    <w:rsid w:val="00F020C6"/>
    <w:rsid w:val="00F02953"/>
    <w:rsid w:val="00F02A30"/>
    <w:rsid w:val="00F02E03"/>
    <w:rsid w:val="00F02EED"/>
    <w:rsid w:val="00F03566"/>
    <w:rsid w:val="00F036B3"/>
    <w:rsid w:val="00F03D3A"/>
    <w:rsid w:val="00F04F83"/>
    <w:rsid w:val="00F05061"/>
    <w:rsid w:val="00F05322"/>
    <w:rsid w:val="00F053E4"/>
    <w:rsid w:val="00F05659"/>
    <w:rsid w:val="00F057C0"/>
    <w:rsid w:val="00F06B49"/>
    <w:rsid w:val="00F07545"/>
    <w:rsid w:val="00F077A6"/>
    <w:rsid w:val="00F07F7C"/>
    <w:rsid w:val="00F10078"/>
    <w:rsid w:val="00F1012F"/>
    <w:rsid w:val="00F1017D"/>
    <w:rsid w:val="00F11132"/>
    <w:rsid w:val="00F11296"/>
    <w:rsid w:val="00F1137D"/>
    <w:rsid w:val="00F1147B"/>
    <w:rsid w:val="00F1180B"/>
    <w:rsid w:val="00F1228F"/>
    <w:rsid w:val="00F1313F"/>
    <w:rsid w:val="00F13D2B"/>
    <w:rsid w:val="00F14717"/>
    <w:rsid w:val="00F153B0"/>
    <w:rsid w:val="00F15955"/>
    <w:rsid w:val="00F15F38"/>
    <w:rsid w:val="00F16552"/>
    <w:rsid w:val="00F1658C"/>
    <w:rsid w:val="00F16EB2"/>
    <w:rsid w:val="00F1736A"/>
    <w:rsid w:val="00F1769B"/>
    <w:rsid w:val="00F17CBE"/>
    <w:rsid w:val="00F17E4C"/>
    <w:rsid w:val="00F202E7"/>
    <w:rsid w:val="00F203D3"/>
    <w:rsid w:val="00F20466"/>
    <w:rsid w:val="00F20AF7"/>
    <w:rsid w:val="00F20F1F"/>
    <w:rsid w:val="00F2119B"/>
    <w:rsid w:val="00F215EB"/>
    <w:rsid w:val="00F21648"/>
    <w:rsid w:val="00F226E9"/>
    <w:rsid w:val="00F22AFA"/>
    <w:rsid w:val="00F23732"/>
    <w:rsid w:val="00F243D8"/>
    <w:rsid w:val="00F24BCD"/>
    <w:rsid w:val="00F24ED6"/>
    <w:rsid w:val="00F24F7F"/>
    <w:rsid w:val="00F25232"/>
    <w:rsid w:val="00F25FBB"/>
    <w:rsid w:val="00F2646F"/>
    <w:rsid w:val="00F26564"/>
    <w:rsid w:val="00F26BAE"/>
    <w:rsid w:val="00F26BEC"/>
    <w:rsid w:val="00F2701C"/>
    <w:rsid w:val="00F27661"/>
    <w:rsid w:val="00F27A38"/>
    <w:rsid w:val="00F3011F"/>
    <w:rsid w:val="00F30656"/>
    <w:rsid w:val="00F30A5B"/>
    <w:rsid w:val="00F30C83"/>
    <w:rsid w:val="00F311AA"/>
    <w:rsid w:val="00F31D6D"/>
    <w:rsid w:val="00F322E8"/>
    <w:rsid w:val="00F325F6"/>
    <w:rsid w:val="00F3288D"/>
    <w:rsid w:val="00F329CF"/>
    <w:rsid w:val="00F32C0A"/>
    <w:rsid w:val="00F32C31"/>
    <w:rsid w:val="00F33114"/>
    <w:rsid w:val="00F33B0D"/>
    <w:rsid w:val="00F3417D"/>
    <w:rsid w:val="00F3419D"/>
    <w:rsid w:val="00F3446E"/>
    <w:rsid w:val="00F349CC"/>
    <w:rsid w:val="00F34EE4"/>
    <w:rsid w:val="00F3501A"/>
    <w:rsid w:val="00F356C9"/>
    <w:rsid w:val="00F35E5F"/>
    <w:rsid w:val="00F36870"/>
    <w:rsid w:val="00F369B5"/>
    <w:rsid w:val="00F36CD3"/>
    <w:rsid w:val="00F37580"/>
    <w:rsid w:val="00F377A5"/>
    <w:rsid w:val="00F37D9D"/>
    <w:rsid w:val="00F37DCF"/>
    <w:rsid w:val="00F4077B"/>
    <w:rsid w:val="00F40A5D"/>
    <w:rsid w:val="00F40A8F"/>
    <w:rsid w:val="00F40BDD"/>
    <w:rsid w:val="00F411E8"/>
    <w:rsid w:val="00F41478"/>
    <w:rsid w:val="00F42D0C"/>
    <w:rsid w:val="00F42F60"/>
    <w:rsid w:val="00F43632"/>
    <w:rsid w:val="00F43F61"/>
    <w:rsid w:val="00F443B4"/>
    <w:rsid w:val="00F44A46"/>
    <w:rsid w:val="00F4561E"/>
    <w:rsid w:val="00F45738"/>
    <w:rsid w:val="00F45BE8"/>
    <w:rsid w:val="00F46D42"/>
    <w:rsid w:val="00F47176"/>
    <w:rsid w:val="00F47213"/>
    <w:rsid w:val="00F47619"/>
    <w:rsid w:val="00F479B2"/>
    <w:rsid w:val="00F50364"/>
    <w:rsid w:val="00F509E0"/>
    <w:rsid w:val="00F50AC4"/>
    <w:rsid w:val="00F50C94"/>
    <w:rsid w:val="00F50EBE"/>
    <w:rsid w:val="00F51113"/>
    <w:rsid w:val="00F51216"/>
    <w:rsid w:val="00F51681"/>
    <w:rsid w:val="00F51758"/>
    <w:rsid w:val="00F51BF9"/>
    <w:rsid w:val="00F51C12"/>
    <w:rsid w:val="00F52A6A"/>
    <w:rsid w:val="00F53076"/>
    <w:rsid w:val="00F53871"/>
    <w:rsid w:val="00F53A17"/>
    <w:rsid w:val="00F53B00"/>
    <w:rsid w:val="00F53D41"/>
    <w:rsid w:val="00F54096"/>
    <w:rsid w:val="00F544FE"/>
    <w:rsid w:val="00F545FC"/>
    <w:rsid w:val="00F55452"/>
    <w:rsid w:val="00F55562"/>
    <w:rsid w:val="00F55774"/>
    <w:rsid w:val="00F55A46"/>
    <w:rsid w:val="00F560F9"/>
    <w:rsid w:val="00F5670E"/>
    <w:rsid w:val="00F567D5"/>
    <w:rsid w:val="00F56B38"/>
    <w:rsid w:val="00F56CDF"/>
    <w:rsid w:val="00F56D12"/>
    <w:rsid w:val="00F56DF4"/>
    <w:rsid w:val="00F56F1B"/>
    <w:rsid w:val="00F56F35"/>
    <w:rsid w:val="00F57539"/>
    <w:rsid w:val="00F57879"/>
    <w:rsid w:val="00F57C08"/>
    <w:rsid w:val="00F600C8"/>
    <w:rsid w:val="00F60D3D"/>
    <w:rsid w:val="00F612E5"/>
    <w:rsid w:val="00F61C42"/>
    <w:rsid w:val="00F63304"/>
    <w:rsid w:val="00F63753"/>
    <w:rsid w:val="00F64001"/>
    <w:rsid w:val="00F642A8"/>
    <w:rsid w:val="00F6452F"/>
    <w:rsid w:val="00F65312"/>
    <w:rsid w:val="00F65440"/>
    <w:rsid w:val="00F66C18"/>
    <w:rsid w:val="00F67B7B"/>
    <w:rsid w:val="00F700CB"/>
    <w:rsid w:val="00F700F9"/>
    <w:rsid w:val="00F70F22"/>
    <w:rsid w:val="00F715A8"/>
    <w:rsid w:val="00F71988"/>
    <w:rsid w:val="00F7236E"/>
    <w:rsid w:val="00F72554"/>
    <w:rsid w:val="00F72A68"/>
    <w:rsid w:val="00F72FF9"/>
    <w:rsid w:val="00F730A3"/>
    <w:rsid w:val="00F73384"/>
    <w:rsid w:val="00F7347E"/>
    <w:rsid w:val="00F735E1"/>
    <w:rsid w:val="00F73A0E"/>
    <w:rsid w:val="00F73AB5"/>
    <w:rsid w:val="00F73BD5"/>
    <w:rsid w:val="00F73D28"/>
    <w:rsid w:val="00F74540"/>
    <w:rsid w:val="00F7463D"/>
    <w:rsid w:val="00F749CC"/>
    <w:rsid w:val="00F74CEC"/>
    <w:rsid w:val="00F768DE"/>
    <w:rsid w:val="00F771F4"/>
    <w:rsid w:val="00F77217"/>
    <w:rsid w:val="00F777B8"/>
    <w:rsid w:val="00F77FF9"/>
    <w:rsid w:val="00F803F9"/>
    <w:rsid w:val="00F80928"/>
    <w:rsid w:val="00F816A8"/>
    <w:rsid w:val="00F81769"/>
    <w:rsid w:val="00F81855"/>
    <w:rsid w:val="00F818DF"/>
    <w:rsid w:val="00F819DB"/>
    <w:rsid w:val="00F81D72"/>
    <w:rsid w:val="00F81E7D"/>
    <w:rsid w:val="00F82189"/>
    <w:rsid w:val="00F82CA1"/>
    <w:rsid w:val="00F82CDE"/>
    <w:rsid w:val="00F837CA"/>
    <w:rsid w:val="00F83845"/>
    <w:rsid w:val="00F86286"/>
    <w:rsid w:val="00F8652B"/>
    <w:rsid w:val="00F8684A"/>
    <w:rsid w:val="00F868C3"/>
    <w:rsid w:val="00F868FD"/>
    <w:rsid w:val="00F86D10"/>
    <w:rsid w:val="00F8710C"/>
    <w:rsid w:val="00F87314"/>
    <w:rsid w:val="00F87347"/>
    <w:rsid w:val="00F87B3A"/>
    <w:rsid w:val="00F87B46"/>
    <w:rsid w:val="00F900FC"/>
    <w:rsid w:val="00F908E8"/>
    <w:rsid w:val="00F910B3"/>
    <w:rsid w:val="00F911C5"/>
    <w:rsid w:val="00F913D7"/>
    <w:rsid w:val="00F916DC"/>
    <w:rsid w:val="00F92438"/>
    <w:rsid w:val="00F92CB9"/>
    <w:rsid w:val="00F92F30"/>
    <w:rsid w:val="00F9338B"/>
    <w:rsid w:val="00F936B7"/>
    <w:rsid w:val="00F936F6"/>
    <w:rsid w:val="00F93C61"/>
    <w:rsid w:val="00F93C6D"/>
    <w:rsid w:val="00F94121"/>
    <w:rsid w:val="00F94198"/>
    <w:rsid w:val="00F94364"/>
    <w:rsid w:val="00F943D2"/>
    <w:rsid w:val="00F94B12"/>
    <w:rsid w:val="00F95AFB"/>
    <w:rsid w:val="00F95DEB"/>
    <w:rsid w:val="00F95E7F"/>
    <w:rsid w:val="00F96685"/>
    <w:rsid w:val="00F96D89"/>
    <w:rsid w:val="00F96EFA"/>
    <w:rsid w:val="00F97F52"/>
    <w:rsid w:val="00FA0763"/>
    <w:rsid w:val="00FA09A0"/>
    <w:rsid w:val="00FA0F04"/>
    <w:rsid w:val="00FA1080"/>
    <w:rsid w:val="00FA1264"/>
    <w:rsid w:val="00FA1610"/>
    <w:rsid w:val="00FA1956"/>
    <w:rsid w:val="00FA1B17"/>
    <w:rsid w:val="00FA29FC"/>
    <w:rsid w:val="00FA2B2A"/>
    <w:rsid w:val="00FA32CA"/>
    <w:rsid w:val="00FA38E3"/>
    <w:rsid w:val="00FA4192"/>
    <w:rsid w:val="00FA436B"/>
    <w:rsid w:val="00FA4376"/>
    <w:rsid w:val="00FA442B"/>
    <w:rsid w:val="00FA44EA"/>
    <w:rsid w:val="00FA4A02"/>
    <w:rsid w:val="00FA5845"/>
    <w:rsid w:val="00FA58F3"/>
    <w:rsid w:val="00FA5BB0"/>
    <w:rsid w:val="00FA5D0E"/>
    <w:rsid w:val="00FA62B7"/>
    <w:rsid w:val="00FA6798"/>
    <w:rsid w:val="00FA6B64"/>
    <w:rsid w:val="00FA6D86"/>
    <w:rsid w:val="00FA727F"/>
    <w:rsid w:val="00FA7565"/>
    <w:rsid w:val="00FA7904"/>
    <w:rsid w:val="00FA7C09"/>
    <w:rsid w:val="00FB02BC"/>
    <w:rsid w:val="00FB11CB"/>
    <w:rsid w:val="00FB1607"/>
    <w:rsid w:val="00FB1A9C"/>
    <w:rsid w:val="00FB1C79"/>
    <w:rsid w:val="00FB1DAC"/>
    <w:rsid w:val="00FB2348"/>
    <w:rsid w:val="00FB27AA"/>
    <w:rsid w:val="00FB2900"/>
    <w:rsid w:val="00FB2C03"/>
    <w:rsid w:val="00FB34B3"/>
    <w:rsid w:val="00FB3667"/>
    <w:rsid w:val="00FB371E"/>
    <w:rsid w:val="00FB373B"/>
    <w:rsid w:val="00FB4532"/>
    <w:rsid w:val="00FB47BE"/>
    <w:rsid w:val="00FB4875"/>
    <w:rsid w:val="00FB4CE6"/>
    <w:rsid w:val="00FB4EED"/>
    <w:rsid w:val="00FB4F1F"/>
    <w:rsid w:val="00FB53BF"/>
    <w:rsid w:val="00FB552C"/>
    <w:rsid w:val="00FB5761"/>
    <w:rsid w:val="00FB590C"/>
    <w:rsid w:val="00FB5EAC"/>
    <w:rsid w:val="00FB629C"/>
    <w:rsid w:val="00FB676F"/>
    <w:rsid w:val="00FB690F"/>
    <w:rsid w:val="00FB6F44"/>
    <w:rsid w:val="00FB709E"/>
    <w:rsid w:val="00FB72D2"/>
    <w:rsid w:val="00FB78E2"/>
    <w:rsid w:val="00FB7916"/>
    <w:rsid w:val="00FC034D"/>
    <w:rsid w:val="00FC036F"/>
    <w:rsid w:val="00FC053A"/>
    <w:rsid w:val="00FC0FEB"/>
    <w:rsid w:val="00FC13B6"/>
    <w:rsid w:val="00FC1971"/>
    <w:rsid w:val="00FC1ACA"/>
    <w:rsid w:val="00FC1B60"/>
    <w:rsid w:val="00FC1BD8"/>
    <w:rsid w:val="00FC240A"/>
    <w:rsid w:val="00FC30B3"/>
    <w:rsid w:val="00FC38B6"/>
    <w:rsid w:val="00FC3922"/>
    <w:rsid w:val="00FC3CEA"/>
    <w:rsid w:val="00FC410D"/>
    <w:rsid w:val="00FC4177"/>
    <w:rsid w:val="00FC4FF2"/>
    <w:rsid w:val="00FC53FF"/>
    <w:rsid w:val="00FC5FB2"/>
    <w:rsid w:val="00FC61A2"/>
    <w:rsid w:val="00FC67AD"/>
    <w:rsid w:val="00FC684E"/>
    <w:rsid w:val="00FC70BE"/>
    <w:rsid w:val="00FC730E"/>
    <w:rsid w:val="00FC762D"/>
    <w:rsid w:val="00FC7BC1"/>
    <w:rsid w:val="00FC7E0E"/>
    <w:rsid w:val="00FD0378"/>
    <w:rsid w:val="00FD038D"/>
    <w:rsid w:val="00FD040F"/>
    <w:rsid w:val="00FD043A"/>
    <w:rsid w:val="00FD07CA"/>
    <w:rsid w:val="00FD09C7"/>
    <w:rsid w:val="00FD13EE"/>
    <w:rsid w:val="00FD2400"/>
    <w:rsid w:val="00FD2DC9"/>
    <w:rsid w:val="00FD3FEF"/>
    <w:rsid w:val="00FD4BC8"/>
    <w:rsid w:val="00FD4F03"/>
    <w:rsid w:val="00FD4F85"/>
    <w:rsid w:val="00FD56AF"/>
    <w:rsid w:val="00FD58E8"/>
    <w:rsid w:val="00FD5A39"/>
    <w:rsid w:val="00FD5C18"/>
    <w:rsid w:val="00FD6D43"/>
    <w:rsid w:val="00FD6E0E"/>
    <w:rsid w:val="00FD7E4E"/>
    <w:rsid w:val="00FD7F9E"/>
    <w:rsid w:val="00FE042D"/>
    <w:rsid w:val="00FE09F2"/>
    <w:rsid w:val="00FE1553"/>
    <w:rsid w:val="00FE1559"/>
    <w:rsid w:val="00FE15FD"/>
    <w:rsid w:val="00FE1930"/>
    <w:rsid w:val="00FE1F7E"/>
    <w:rsid w:val="00FE1FB8"/>
    <w:rsid w:val="00FE22DE"/>
    <w:rsid w:val="00FE2423"/>
    <w:rsid w:val="00FE2758"/>
    <w:rsid w:val="00FE28FE"/>
    <w:rsid w:val="00FE2CD2"/>
    <w:rsid w:val="00FE3C9D"/>
    <w:rsid w:val="00FE4072"/>
    <w:rsid w:val="00FE49D2"/>
    <w:rsid w:val="00FE4E75"/>
    <w:rsid w:val="00FE4FFD"/>
    <w:rsid w:val="00FE5396"/>
    <w:rsid w:val="00FE577F"/>
    <w:rsid w:val="00FE60DC"/>
    <w:rsid w:val="00FE632F"/>
    <w:rsid w:val="00FE67B8"/>
    <w:rsid w:val="00FE67CA"/>
    <w:rsid w:val="00FE75E9"/>
    <w:rsid w:val="00FE781C"/>
    <w:rsid w:val="00FE783C"/>
    <w:rsid w:val="00FF01CD"/>
    <w:rsid w:val="00FF078B"/>
    <w:rsid w:val="00FF0B89"/>
    <w:rsid w:val="00FF1344"/>
    <w:rsid w:val="00FF15F6"/>
    <w:rsid w:val="00FF1AFB"/>
    <w:rsid w:val="00FF1D2A"/>
    <w:rsid w:val="00FF1EFA"/>
    <w:rsid w:val="00FF2732"/>
    <w:rsid w:val="00FF2B0E"/>
    <w:rsid w:val="00FF33B0"/>
    <w:rsid w:val="00FF34F8"/>
    <w:rsid w:val="00FF3ED2"/>
    <w:rsid w:val="00FF3FA0"/>
    <w:rsid w:val="00FF47AE"/>
    <w:rsid w:val="00FF488D"/>
    <w:rsid w:val="00FF4E5F"/>
    <w:rsid w:val="00FF5143"/>
    <w:rsid w:val="00FF5539"/>
    <w:rsid w:val="00FF58D6"/>
    <w:rsid w:val="00FF5A57"/>
    <w:rsid w:val="00FF60BA"/>
    <w:rsid w:val="00FF63E2"/>
    <w:rsid w:val="00FF6403"/>
    <w:rsid w:val="00FF7008"/>
    <w:rsid w:val="00FF75E7"/>
    <w:rsid w:val="00FF76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0"/>
    </o:shapedefaults>
    <o:shapelayout v:ext="edit">
      <o:idmap v:ext="edit" data="1"/>
    </o:shapelayout>
  </w:shapeDefaults>
  <w:doNotEmbedSmartTags/>
  <w:decimalSymbol w:val="."/>
  <w:listSeparator w:val=","/>
  <w14:docId w14:val="41CBC5E5"/>
  <w15:docId w15:val="{B0692F44-13BD-4468-B4C5-A087F2CD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84A"/>
    <w:pPr>
      <w:spacing w:after="200" w:line="276" w:lineRule="auto"/>
    </w:pPr>
    <w:rPr>
      <w:rFonts w:eastAsia="Times New Roman"/>
      <w:sz w:val="22"/>
      <w:szCs w:val="22"/>
    </w:rPr>
  </w:style>
  <w:style w:type="paragraph" w:styleId="Heading1">
    <w:name w:val="heading 1"/>
    <w:basedOn w:val="Normal"/>
    <w:next w:val="Normal"/>
    <w:link w:val="Heading1Char"/>
    <w:qFormat/>
    <w:rsid w:val="0053554A"/>
    <w:pPr>
      <w:keepNext/>
      <w:spacing w:after="0" w:line="240" w:lineRule="auto"/>
      <w:ind w:firstLine="557"/>
      <w:jc w:val="center"/>
      <w:outlineLvl w:val="0"/>
    </w:pPr>
    <w:rPr>
      <w:rFonts w:ascii="Times Armenian" w:eastAsia="Arial Unicode MS" w:hAnsi="Times Armenian"/>
      <w:sz w:val="24"/>
      <w:szCs w:val="24"/>
    </w:rPr>
  </w:style>
  <w:style w:type="paragraph" w:styleId="Heading2">
    <w:name w:val="heading 2"/>
    <w:basedOn w:val="Normal"/>
    <w:next w:val="Normal"/>
    <w:link w:val="Heading2Char"/>
    <w:qFormat/>
    <w:rsid w:val="0053554A"/>
    <w:pPr>
      <w:keepNext/>
      <w:spacing w:after="0" w:line="240" w:lineRule="auto"/>
      <w:ind w:firstLine="557"/>
      <w:jc w:val="center"/>
      <w:outlineLvl w:val="1"/>
    </w:pPr>
    <w:rPr>
      <w:rFonts w:ascii="Times Armenian" w:eastAsia="Arial Unicode MS" w:hAnsi="Times Armenian"/>
      <w:sz w:val="24"/>
      <w:szCs w:val="24"/>
    </w:rPr>
  </w:style>
  <w:style w:type="paragraph" w:styleId="Heading3">
    <w:name w:val="heading 3"/>
    <w:basedOn w:val="Normal"/>
    <w:next w:val="Normal"/>
    <w:link w:val="Heading3Char"/>
    <w:qFormat/>
    <w:rsid w:val="0053554A"/>
    <w:pPr>
      <w:keepNext/>
      <w:spacing w:after="0" w:line="240" w:lineRule="auto"/>
      <w:ind w:right="-7"/>
      <w:outlineLvl w:val="2"/>
    </w:pPr>
    <w:rPr>
      <w:rFonts w:ascii="Times Armenian" w:eastAsia="Calibri" w:hAnsi="Times Armenian"/>
      <w:b/>
      <w:bCs/>
      <w:sz w:val="24"/>
      <w:szCs w:val="24"/>
    </w:rPr>
  </w:style>
  <w:style w:type="paragraph" w:styleId="Heading4">
    <w:name w:val="heading 4"/>
    <w:basedOn w:val="Normal"/>
    <w:next w:val="Normal"/>
    <w:link w:val="Heading4Char"/>
    <w:qFormat/>
    <w:rsid w:val="0053554A"/>
    <w:pPr>
      <w:keepNext/>
      <w:spacing w:after="0" w:line="240" w:lineRule="auto"/>
      <w:outlineLvl w:val="3"/>
    </w:pPr>
    <w:rPr>
      <w:rFonts w:ascii="Times New Roman" w:eastAsia="Arial Unicode MS" w:hAnsi="Times New Roman"/>
      <w:b/>
      <w:bCs/>
      <w:sz w:val="24"/>
      <w:szCs w:val="24"/>
      <w:u w:val="single"/>
    </w:rPr>
  </w:style>
  <w:style w:type="paragraph" w:styleId="Heading5">
    <w:name w:val="heading 5"/>
    <w:basedOn w:val="Normal"/>
    <w:next w:val="Normal"/>
    <w:link w:val="Heading5Char"/>
    <w:qFormat/>
    <w:rsid w:val="0053554A"/>
    <w:pPr>
      <w:keepNext/>
      <w:spacing w:after="0" w:line="240" w:lineRule="auto"/>
      <w:jc w:val="center"/>
      <w:outlineLvl w:val="4"/>
    </w:pPr>
    <w:rPr>
      <w:rFonts w:ascii="Times Armenian" w:eastAsia="Calibri" w:hAnsi="Times Armenian"/>
      <w:b/>
      <w:bCs/>
      <w:sz w:val="24"/>
      <w:szCs w:val="24"/>
    </w:rPr>
  </w:style>
  <w:style w:type="paragraph" w:styleId="Heading6">
    <w:name w:val="heading 6"/>
    <w:basedOn w:val="Normal"/>
    <w:next w:val="Normal"/>
    <w:link w:val="Heading6Char"/>
    <w:qFormat/>
    <w:rsid w:val="0053554A"/>
    <w:pPr>
      <w:keepNext/>
      <w:spacing w:after="0" w:line="240" w:lineRule="auto"/>
      <w:ind w:left="547"/>
      <w:jc w:val="center"/>
      <w:outlineLvl w:val="5"/>
    </w:pPr>
    <w:rPr>
      <w:rFonts w:ascii="Times Armenian" w:eastAsia="Calibri" w:hAnsi="Times Armenian"/>
      <w:i/>
      <w:iCs/>
      <w:sz w:val="24"/>
      <w:szCs w:val="24"/>
    </w:rPr>
  </w:style>
  <w:style w:type="paragraph" w:styleId="Heading7">
    <w:name w:val="heading 7"/>
    <w:basedOn w:val="Normal"/>
    <w:next w:val="Normal"/>
    <w:link w:val="Heading7Char"/>
    <w:qFormat/>
    <w:rsid w:val="0053554A"/>
    <w:pPr>
      <w:keepNext/>
      <w:spacing w:after="0" w:line="240" w:lineRule="auto"/>
      <w:ind w:firstLine="720"/>
      <w:jc w:val="both"/>
      <w:outlineLvl w:val="6"/>
    </w:pPr>
    <w:rPr>
      <w:rFonts w:ascii="Times Armenian" w:eastAsia="Calibri" w:hAnsi="Times Armenian"/>
      <w:b/>
      <w:bCs/>
      <w:sz w:val="24"/>
      <w:szCs w:val="24"/>
    </w:rPr>
  </w:style>
  <w:style w:type="paragraph" w:styleId="Heading8">
    <w:name w:val="heading 8"/>
    <w:basedOn w:val="Normal"/>
    <w:next w:val="Normal"/>
    <w:link w:val="Heading8Char"/>
    <w:qFormat/>
    <w:rsid w:val="0053554A"/>
    <w:pPr>
      <w:keepNext/>
      <w:spacing w:after="0" w:line="360" w:lineRule="auto"/>
      <w:ind w:right="-7" w:firstLine="709"/>
      <w:outlineLvl w:val="7"/>
    </w:pPr>
    <w:rPr>
      <w:rFonts w:ascii="Times Armenian" w:eastAsia="Calibri" w:hAnsi="Times Armenian"/>
      <w:b/>
      <w:bCs/>
      <w:sz w:val="24"/>
      <w:szCs w:val="24"/>
    </w:rPr>
  </w:style>
  <w:style w:type="paragraph" w:styleId="Heading9">
    <w:name w:val="heading 9"/>
    <w:basedOn w:val="Normal"/>
    <w:next w:val="Normal"/>
    <w:link w:val="Heading9Char"/>
    <w:qFormat/>
    <w:rsid w:val="0053554A"/>
    <w:pPr>
      <w:spacing w:before="240" w:after="60" w:line="240" w:lineRule="auto"/>
      <w:outlineLvl w:val="8"/>
    </w:pPr>
    <w:rPr>
      <w:rFonts w:ascii="Arial" w:eastAsia="Calibri"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3554A"/>
    <w:rPr>
      <w:rFonts w:ascii="Times Armenian" w:eastAsia="Arial Unicode MS" w:hAnsi="Times Armenian" w:cs="Times New Roman"/>
      <w:sz w:val="24"/>
      <w:szCs w:val="24"/>
    </w:rPr>
  </w:style>
  <w:style w:type="character" w:customStyle="1" w:styleId="Heading2Char">
    <w:name w:val="Heading 2 Char"/>
    <w:link w:val="Heading2"/>
    <w:locked/>
    <w:rsid w:val="0053554A"/>
    <w:rPr>
      <w:rFonts w:ascii="Times Armenian" w:eastAsia="Arial Unicode MS" w:hAnsi="Times Armenian" w:cs="Times New Roman"/>
      <w:sz w:val="24"/>
      <w:szCs w:val="24"/>
    </w:rPr>
  </w:style>
  <w:style w:type="character" w:customStyle="1" w:styleId="Heading3Char">
    <w:name w:val="Heading 3 Char"/>
    <w:link w:val="Heading3"/>
    <w:locked/>
    <w:rsid w:val="0053554A"/>
    <w:rPr>
      <w:rFonts w:ascii="Times Armenian" w:hAnsi="Times Armenian" w:cs="Times New Roman"/>
      <w:b/>
      <w:bCs/>
      <w:sz w:val="24"/>
      <w:szCs w:val="24"/>
    </w:rPr>
  </w:style>
  <w:style w:type="character" w:customStyle="1" w:styleId="Heading4Char">
    <w:name w:val="Heading 4 Char"/>
    <w:link w:val="Heading4"/>
    <w:locked/>
    <w:rsid w:val="0053554A"/>
    <w:rPr>
      <w:rFonts w:ascii="Times New Roman" w:eastAsia="Arial Unicode MS" w:hAnsi="Times New Roman" w:cs="Times New Roman"/>
      <w:b/>
      <w:bCs/>
      <w:sz w:val="24"/>
      <w:szCs w:val="24"/>
      <w:u w:val="single"/>
    </w:rPr>
  </w:style>
  <w:style w:type="character" w:customStyle="1" w:styleId="Heading5Char">
    <w:name w:val="Heading 5 Char"/>
    <w:link w:val="Heading5"/>
    <w:locked/>
    <w:rsid w:val="0053554A"/>
    <w:rPr>
      <w:rFonts w:ascii="Times Armenian" w:hAnsi="Times Armenian" w:cs="Times New Roman"/>
      <w:b/>
      <w:bCs/>
      <w:sz w:val="24"/>
      <w:szCs w:val="24"/>
    </w:rPr>
  </w:style>
  <w:style w:type="character" w:customStyle="1" w:styleId="Heading6Char">
    <w:name w:val="Heading 6 Char"/>
    <w:link w:val="Heading6"/>
    <w:locked/>
    <w:rsid w:val="0053554A"/>
    <w:rPr>
      <w:rFonts w:ascii="Times Armenian" w:hAnsi="Times Armenian" w:cs="Times New Roman"/>
      <w:i/>
      <w:iCs/>
      <w:sz w:val="24"/>
      <w:szCs w:val="24"/>
    </w:rPr>
  </w:style>
  <w:style w:type="character" w:customStyle="1" w:styleId="Heading7Char">
    <w:name w:val="Heading 7 Char"/>
    <w:link w:val="Heading7"/>
    <w:locked/>
    <w:rsid w:val="0053554A"/>
    <w:rPr>
      <w:rFonts w:ascii="Times Armenian" w:hAnsi="Times Armenian" w:cs="Times New Roman"/>
      <w:b/>
      <w:bCs/>
      <w:sz w:val="24"/>
      <w:szCs w:val="24"/>
    </w:rPr>
  </w:style>
  <w:style w:type="character" w:customStyle="1" w:styleId="Heading8Char">
    <w:name w:val="Heading 8 Char"/>
    <w:link w:val="Heading8"/>
    <w:locked/>
    <w:rsid w:val="0053554A"/>
    <w:rPr>
      <w:rFonts w:ascii="Times Armenian" w:hAnsi="Times Armenian" w:cs="Times New Roman"/>
      <w:b/>
      <w:bCs/>
      <w:sz w:val="24"/>
      <w:szCs w:val="24"/>
    </w:rPr>
  </w:style>
  <w:style w:type="character" w:customStyle="1" w:styleId="Heading9Char">
    <w:name w:val="Heading 9 Char"/>
    <w:link w:val="Heading9"/>
    <w:locked/>
    <w:rsid w:val="0053554A"/>
    <w:rPr>
      <w:rFonts w:ascii="Arial" w:hAnsi="Arial" w:cs="Arial"/>
    </w:rPr>
  </w:style>
  <w:style w:type="table" w:styleId="TableGrid">
    <w:name w:val="Table Grid"/>
    <w:basedOn w:val="TableNormal"/>
    <w:rsid w:val="001A3B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11B8A"/>
    <w:pPr>
      <w:spacing w:after="0" w:line="240" w:lineRule="auto"/>
    </w:pPr>
    <w:rPr>
      <w:rFonts w:ascii="Times New Roman" w:eastAsia="Calibri" w:hAnsi="Times New Roman"/>
      <w:sz w:val="20"/>
      <w:szCs w:val="20"/>
      <w:lang w:val="pl-PL" w:eastAsia="pl-PL"/>
    </w:rPr>
  </w:style>
  <w:style w:type="paragraph" w:styleId="Title">
    <w:name w:val="Title"/>
    <w:basedOn w:val="Normal"/>
    <w:link w:val="TitleChar"/>
    <w:qFormat/>
    <w:rsid w:val="0053554A"/>
    <w:pPr>
      <w:spacing w:after="0" w:line="360" w:lineRule="auto"/>
      <w:ind w:right="-7"/>
      <w:jc w:val="center"/>
    </w:pPr>
    <w:rPr>
      <w:rFonts w:ascii="Times Armenian" w:eastAsia="Calibri" w:hAnsi="Times Armenian"/>
      <w:b/>
      <w:i/>
      <w:sz w:val="20"/>
      <w:szCs w:val="20"/>
      <w:u w:val="single"/>
    </w:rPr>
  </w:style>
  <w:style w:type="character" w:customStyle="1" w:styleId="TitleChar">
    <w:name w:val="Title Char"/>
    <w:link w:val="Title"/>
    <w:locked/>
    <w:rsid w:val="0053554A"/>
    <w:rPr>
      <w:rFonts w:ascii="Times Armenian" w:hAnsi="Times Armenian" w:cs="Times New Roman"/>
      <w:b/>
      <w:i/>
      <w:sz w:val="20"/>
      <w:szCs w:val="20"/>
      <w:u w:val="single"/>
    </w:rPr>
  </w:style>
  <w:style w:type="paragraph" w:styleId="Subtitle">
    <w:name w:val="Subtitle"/>
    <w:basedOn w:val="Normal"/>
    <w:link w:val="SubtitleChar"/>
    <w:qFormat/>
    <w:rsid w:val="0053554A"/>
    <w:pPr>
      <w:spacing w:after="0" w:line="240" w:lineRule="auto"/>
      <w:jc w:val="center"/>
    </w:pPr>
    <w:rPr>
      <w:rFonts w:ascii="Times Armenian" w:eastAsia="Calibri" w:hAnsi="Times Armenian"/>
      <w:b/>
      <w:i/>
      <w:sz w:val="24"/>
      <w:szCs w:val="24"/>
      <w:u w:val="single"/>
    </w:rPr>
  </w:style>
  <w:style w:type="character" w:customStyle="1" w:styleId="SubtitleChar">
    <w:name w:val="Subtitle Char"/>
    <w:link w:val="Subtitle"/>
    <w:locked/>
    <w:rsid w:val="0053554A"/>
    <w:rPr>
      <w:rFonts w:ascii="Times Armenian" w:hAnsi="Times Armenian" w:cs="Times New Roman"/>
      <w:b/>
      <w:i/>
      <w:sz w:val="24"/>
      <w:szCs w:val="24"/>
      <w:u w:val="single"/>
    </w:rPr>
  </w:style>
  <w:style w:type="paragraph" w:styleId="Footer">
    <w:name w:val="footer"/>
    <w:basedOn w:val="Normal"/>
    <w:link w:val="FooterChar"/>
    <w:uiPriority w:val="99"/>
    <w:rsid w:val="0053554A"/>
    <w:pPr>
      <w:tabs>
        <w:tab w:val="center" w:pos="4320"/>
        <w:tab w:val="right" w:pos="8640"/>
      </w:tabs>
      <w:spacing w:after="0" w:line="240" w:lineRule="auto"/>
    </w:pPr>
    <w:rPr>
      <w:rFonts w:ascii="Times New Roman" w:eastAsia="Calibri" w:hAnsi="Times New Roman"/>
      <w:sz w:val="24"/>
      <w:szCs w:val="24"/>
    </w:rPr>
  </w:style>
  <w:style w:type="character" w:customStyle="1" w:styleId="FooterChar">
    <w:name w:val="Footer Char"/>
    <w:link w:val="Footer"/>
    <w:uiPriority w:val="99"/>
    <w:locked/>
    <w:rsid w:val="0053554A"/>
    <w:rPr>
      <w:rFonts w:ascii="Times New Roman" w:hAnsi="Times New Roman" w:cs="Times New Roman"/>
      <w:sz w:val="24"/>
      <w:szCs w:val="24"/>
    </w:rPr>
  </w:style>
  <w:style w:type="paragraph" w:styleId="Header">
    <w:name w:val="header"/>
    <w:basedOn w:val="Normal"/>
    <w:link w:val="HeaderChar"/>
    <w:rsid w:val="0053554A"/>
    <w:pPr>
      <w:widowControl w:val="0"/>
      <w:tabs>
        <w:tab w:val="center" w:pos="4320"/>
        <w:tab w:val="right" w:pos="8640"/>
      </w:tabs>
      <w:autoSpaceDE w:val="0"/>
      <w:autoSpaceDN w:val="0"/>
      <w:spacing w:after="0" w:line="240" w:lineRule="auto"/>
    </w:pPr>
    <w:rPr>
      <w:rFonts w:ascii="Times New Roman" w:eastAsia="Calibri" w:hAnsi="Times New Roman"/>
      <w:sz w:val="20"/>
      <w:szCs w:val="20"/>
    </w:rPr>
  </w:style>
  <w:style w:type="character" w:customStyle="1" w:styleId="HeaderChar">
    <w:name w:val="Header Char"/>
    <w:link w:val="Header"/>
    <w:locked/>
    <w:rsid w:val="0053554A"/>
    <w:rPr>
      <w:rFonts w:ascii="Times New Roman" w:hAnsi="Times New Roman" w:cs="Times New Roman"/>
      <w:sz w:val="20"/>
      <w:szCs w:val="20"/>
    </w:rPr>
  </w:style>
  <w:style w:type="paragraph" w:styleId="BodyText">
    <w:name w:val="Body Text"/>
    <w:basedOn w:val="Normal"/>
    <w:link w:val="BodyTextChar1"/>
    <w:rsid w:val="0053554A"/>
    <w:pPr>
      <w:spacing w:after="0" w:line="240" w:lineRule="auto"/>
      <w:jc w:val="both"/>
    </w:pPr>
    <w:rPr>
      <w:rFonts w:ascii="Times Armenian" w:eastAsia="Calibri" w:hAnsi="Times Armenian"/>
      <w:sz w:val="24"/>
      <w:szCs w:val="24"/>
    </w:rPr>
  </w:style>
  <w:style w:type="character" w:customStyle="1" w:styleId="BodyTextChar1">
    <w:name w:val="Body Text Char1"/>
    <w:link w:val="BodyText"/>
    <w:locked/>
    <w:rsid w:val="0053554A"/>
    <w:rPr>
      <w:rFonts w:ascii="Times Armenian" w:hAnsi="Times Armenian" w:cs="Times New Roman"/>
      <w:sz w:val="24"/>
      <w:szCs w:val="24"/>
    </w:rPr>
  </w:style>
  <w:style w:type="paragraph" w:styleId="BodyTextIndent2">
    <w:name w:val="Body Text Indent 2"/>
    <w:basedOn w:val="Normal"/>
    <w:link w:val="BodyTextIndent2Char"/>
    <w:rsid w:val="0053554A"/>
    <w:pPr>
      <w:spacing w:after="0" w:line="240" w:lineRule="auto"/>
      <w:ind w:firstLine="567"/>
      <w:jc w:val="both"/>
    </w:pPr>
    <w:rPr>
      <w:rFonts w:ascii="Times Armenian" w:eastAsia="Calibri" w:hAnsi="Times Armenian"/>
      <w:sz w:val="20"/>
      <w:szCs w:val="20"/>
    </w:rPr>
  </w:style>
  <w:style w:type="character" w:customStyle="1" w:styleId="BodyTextIndent2Char">
    <w:name w:val="Body Text Indent 2 Char"/>
    <w:link w:val="BodyTextIndent2"/>
    <w:locked/>
    <w:rsid w:val="0053554A"/>
    <w:rPr>
      <w:rFonts w:ascii="Times Armenian" w:hAnsi="Times Armenian" w:cs="Times New Roman"/>
      <w:sz w:val="20"/>
      <w:szCs w:val="20"/>
    </w:rPr>
  </w:style>
  <w:style w:type="paragraph" w:styleId="BodyText3">
    <w:name w:val="Body Text 3"/>
    <w:basedOn w:val="Normal"/>
    <w:link w:val="BodyText3Char"/>
    <w:rsid w:val="0053554A"/>
    <w:pPr>
      <w:tabs>
        <w:tab w:val="left" w:pos="360"/>
      </w:tabs>
      <w:spacing w:after="0" w:line="360" w:lineRule="auto"/>
      <w:jc w:val="both"/>
    </w:pPr>
    <w:rPr>
      <w:rFonts w:ascii="Times Armenian" w:eastAsia="Calibri" w:hAnsi="Times Armenian"/>
      <w:color w:val="FF0000"/>
      <w:sz w:val="20"/>
      <w:szCs w:val="20"/>
    </w:rPr>
  </w:style>
  <w:style w:type="character" w:customStyle="1" w:styleId="BodyText3Char">
    <w:name w:val="Body Text 3 Char"/>
    <w:link w:val="BodyText3"/>
    <w:locked/>
    <w:rsid w:val="0053554A"/>
    <w:rPr>
      <w:rFonts w:ascii="Times Armenian" w:hAnsi="Times Armenian" w:cs="Times New Roman"/>
      <w:color w:val="FF0000"/>
      <w:sz w:val="20"/>
      <w:szCs w:val="20"/>
    </w:rPr>
  </w:style>
  <w:style w:type="paragraph" w:styleId="BodyText2">
    <w:name w:val="Body Text 2"/>
    <w:basedOn w:val="Normal"/>
    <w:link w:val="BodyText2Char"/>
    <w:rsid w:val="0053554A"/>
    <w:pPr>
      <w:spacing w:after="0" w:line="240" w:lineRule="auto"/>
      <w:ind w:firstLine="567"/>
      <w:jc w:val="center"/>
    </w:pPr>
    <w:rPr>
      <w:rFonts w:ascii="Times Armenian" w:eastAsia="Calibri" w:hAnsi="Times Armenian"/>
      <w:sz w:val="20"/>
      <w:szCs w:val="20"/>
    </w:rPr>
  </w:style>
  <w:style w:type="character" w:customStyle="1" w:styleId="BodyText2Char">
    <w:name w:val="Body Text 2 Char"/>
    <w:link w:val="BodyText2"/>
    <w:locked/>
    <w:rsid w:val="0053554A"/>
    <w:rPr>
      <w:rFonts w:ascii="Times Armenian" w:hAnsi="Times Armenian" w:cs="Times New Roman"/>
      <w:sz w:val="20"/>
      <w:szCs w:val="20"/>
    </w:rPr>
  </w:style>
  <w:style w:type="paragraph" w:styleId="BlockText">
    <w:name w:val="Block Text"/>
    <w:basedOn w:val="Normal"/>
    <w:rsid w:val="0053554A"/>
    <w:pPr>
      <w:spacing w:after="0" w:line="240" w:lineRule="auto"/>
      <w:ind w:left="1260" w:right="-7" w:hanging="1260"/>
    </w:pPr>
    <w:rPr>
      <w:rFonts w:ascii="Times Armenian" w:eastAsia="Calibri" w:hAnsi="Times Armenian"/>
      <w:sz w:val="24"/>
      <w:szCs w:val="24"/>
    </w:rPr>
  </w:style>
  <w:style w:type="paragraph" w:styleId="BodyTextIndent">
    <w:name w:val="Body Text Indent"/>
    <w:basedOn w:val="Normal"/>
    <w:link w:val="BodyTextIndentChar"/>
    <w:rsid w:val="0053554A"/>
    <w:pPr>
      <w:numPr>
        <w:ilvl w:val="12"/>
      </w:numPr>
      <w:tabs>
        <w:tab w:val="left" w:pos="360"/>
      </w:tabs>
      <w:spacing w:after="0" w:line="240" w:lineRule="auto"/>
      <w:ind w:left="1440" w:hanging="1260"/>
      <w:jc w:val="both"/>
    </w:pPr>
    <w:rPr>
      <w:rFonts w:ascii="Times Armenian" w:eastAsia="Calibri" w:hAnsi="Times Armenian"/>
      <w:sz w:val="24"/>
      <w:szCs w:val="24"/>
    </w:rPr>
  </w:style>
  <w:style w:type="character" w:customStyle="1" w:styleId="BodyTextIndentChar">
    <w:name w:val="Body Text Indent Char"/>
    <w:link w:val="BodyTextIndent"/>
    <w:locked/>
    <w:rsid w:val="0053554A"/>
    <w:rPr>
      <w:rFonts w:ascii="Times Armenian" w:hAnsi="Times Armenian" w:cs="Times New Roman"/>
      <w:sz w:val="24"/>
      <w:szCs w:val="24"/>
    </w:rPr>
  </w:style>
  <w:style w:type="paragraph" w:styleId="BodyTextIndent3">
    <w:name w:val="Body Text Indent 3"/>
    <w:basedOn w:val="Normal"/>
    <w:link w:val="BodyTextIndent3Char"/>
    <w:rsid w:val="0053554A"/>
    <w:pPr>
      <w:spacing w:after="0" w:line="240" w:lineRule="auto"/>
      <w:ind w:left="1260" w:hanging="1260"/>
    </w:pPr>
    <w:rPr>
      <w:rFonts w:ascii="Times Armenian" w:eastAsia="Calibri" w:hAnsi="Times Armenian"/>
      <w:sz w:val="24"/>
      <w:szCs w:val="24"/>
    </w:rPr>
  </w:style>
  <w:style w:type="character" w:customStyle="1" w:styleId="BodyTextIndent3Char">
    <w:name w:val="Body Text Indent 3 Char"/>
    <w:link w:val="BodyTextIndent3"/>
    <w:locked/>
    <w:rsid w:val="0053554A"/>
    <w:rPr>
      <w:rFonts w:ascii="Times Armenian" w:hAnsi="Times Armenian" w:cs="Times New Roman"/>
      <w:sz w:val="24"/>
      <w:szCs w:val="24"/>
    </w:rPr>
  </w:style>
  <w:style w:type="paragraph" w:styleId="PlainText">
    <w:name w:val="Plain Text"/>
    <w:basedOn w:val="Normal"/>
    <w:link w:val="PlainTextChar"/>
    <w:rsid w:val="0053554A"/>
    <w:pPr>
      <w:spacing w:after="0" w:line="240" w:lineRule="auto"/>
    </w:pPr>
    <w:rPr>
      <w:rFonts w:ascii="Courier New" w:eastAsia="Calibri" w:hAnsi="Courier New"/>
      <w:sz w:val="20"/>
      <w:szCs w:val="20"/>
    </w:rPr>
  </w:style>
  <w:style w:type="character" w:customStyle="1" w:styleId="PlainTextChar">
    <w:name w:val="Plain Text Char"/>
    <w:link w:val="PlainText"/>
    <w:locked/>
    <w:rsid w:val="0053554A"/>
    <w:rPr>
      <w:rFonts w:ascii="Courier New" w:hAnsi="Courier New" w:cs="Times New Roman"/>
      <w:sz w:val="20"/>
      <w:szCs w:val="20"/>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
    <w:basedOn w:val="Normal"/>
    <w:link w:val="FootnoteTextChar"/>
    <w:rsid w:val="0053554A"/>
    <w:pPr>
      <w:spacing w:after="0" w:line="240" w:lineRule="auto"/>
    </w:pPr>
    <w:rPr>
      <w:rFonts w:ascii="Times New Roman" w:eastAsia="Calibri" w:hAnsi="Times New Roman"/>
      <w:sz w:val="24"/>
      <w:szCs w:val="24"/>
    </w:rPr>
  </w:style>
  <w:style w:type="character" w:customStyle="1" w:styleId="FootnoteTextChar">
    <w:name w:val="Footnote Text Char"/>
    <w:aliases w:val="fn Char2,ADB Char2,single space Char1,footnote text Char Char1,fn Char Char1,ADB Char Char1,single space Char Char Char1,footnote text Char2,FOOTNOTES Char Char1,FOOTNOTES Char Char Char Char1,FOOTNOTES Char2"/>
    <w:link w:val="FootnoteText"/>
    <w:locked/>
    <w:rsid w:val="0053554A"/>
    <w:rPr>
      <w:rFonts w:ascii="Times New Roman" w:hAnsi="Times New Roman" w:cs="Times New Roman"/>
      <w:sz w:val="24"/>
      <w:szCs w:val="24"/>
    </w:rPr>
  </w:style>
  <w:style w:type="character" w:customStyle="1" w:styleId="BalloonTextChar">
    <w:name w:val="Balloon Text Char"/>
    <w:link w:val="BalloonText"/>
    <w:semiHidden/>
    <w:locked/>
    <w:rsid w:val="0053554A"/>
    <w:rPr>
      <w:rFonts w:ascii="Tahoma" w:hAnsi="Tahoma" w:cs="Tahoma"/>
      <w:sz w:val="16"/>
      <w:szCs w:val="16"/>
    </w:rPr>
  </w:style>
  <w:style w:type="paragraph" w:styleId="BalloonText">
    <w:name w:val="Balloon Text"/>
    <w:basedOn w:val="Normal"/>
    <w:link w:val="BalloonTextChar"/>
    <w:semiHidden/>
    <w:rsid w:val="0053554A"/>
    <w:pPr>
      <w:spacing w:after="0" w:line="240" w:lineRule="auto"/>
    </w:pPr>
    <w:rPr>
      <w:rFonts w:ascii="Tahoma" w:eastAsia="Calibri" w:hAnsi="Tahoma"/>
      <w:sz w:val="16"/>
      <w:szCs w:val="16"/>
    </w:rPr>
  </w:style>
  <w:style w:type="paragraph" w:styleId="NormalWeb">
    <w:name w:val="Normal (Web)"/>
    <w:basedOn w:val="Normal"/>
    <w:uiPriority w:val="99"/>
    <w:rsid w:val="0053554A"/>
    <w:pPr>
      <w:spacing w:before="100" w:beforeAutospacing="1" w:after="100" w:afterAutospacing="1" w:line="240" w:lineRule="auto"/>
    </w:pPr>
    <w:rPr>
      <w:rFonts w:ascii="Times New Roman" w:eastAsia="Calibri" w:hAnsi="Times New Roman"/>
      <w:sz w:val="24"/>
      <w:szCs w:val="24"/>
    </w:rPr>
  </w:style>
  <w:style w:type="character" w:styleId="Strong">
    <w:name w:val="Strong"/>
    <w:uiPriority w:val="22"/>
    <w:qFormat/>
    <w:rsid w:val="0053554A"/>
    <w:rPr>
      <w:b/>
    </w:rPr>
  </w:style>
  <w:style w:type="character" w:styleId="Hyperlink">
    <w:name w:val="Hyperlink"/>
    <w:uiPriority w:val="99"/>
    <w:rsid w:val="007708C7"/>
    <w:rPr>
      <w:rFonts w:ascii="GHEA Grapalat" w:hAnsi="GHEA Grapalat"/>
      <w:b/>
      <w:noProof/>
      <w:color w:val="0000FF"/>
      <w:u w:val="single"/>
      <w:lang w:val="hy-AM"/>
    </w:rPr>
  </w:style>
  <w:style w:type="character" w:customStyle="1" w:styleId="DocumentMapChar">
    <w:name w:val="Document Map Char"/>
    <w:link w:val="DocumentMap"/>
    <w:semiHidden/>
    <w:locked/>
    <w:rsid w:val="0053554A"/>
    <w:rPr>
      <w:rFonts w:ascii="Tahoma" w:hAnsi="Tahoma" w:cs="Tahoma"/>
      <w:sz w:val="20"/>
      <w:szCs w:val="20"/>
      <w:shd w:val="clear" w:color="auto" w:fill="000080"/>
    </w:rPr>
  </w:style>
  <w:style w:type="paragraph" w:styleId="DocumentMap">
    <w:name w:val="Document Map"/>
    <w:basedOn w:val="Normal"/>
    <w:link w:val="DocumentMapChar"/>
    <w:semiHidden/>
    <w:rsid w:val="0053554A"/>
    <w:pPr>
      <w:shd w:val="clear" w:color="auto" w:fill="000080"/>
      <w:spacing w:after="0" w:line="240" w:lineRule="auto"/>
    </w:pPr>
    <w:rPr>
      <w:rFonts w:ascii="Tahoma" w:eastAsia="Calibri" w:hAnsi="Tahoma"/>
      <w:sz w:val="20"/>
      <w:szCs w:val="20"/>
    </w:rPr>
  </w:style>
  <w:style w:type="character" w:styleId="PageNumber">
    <w:name w:val="page number"/>
    <w:rsid w:val="0053554A"/>
    <w:rPr>
      <w:rFonts w:cs="Times New Roman"/>
    </w:rPr>
  </w:style>
  <w:style w:type="paragraph" w:customStyle="1" w:styleId="CharCharCharCharCharCharCharCharCharCharCharChar">
    <w:name w:val="Char Char Char Char Char Char Char Char Char Char Char Char"/>
    <w:basedOn w:val="Normal"/>
    <w:rsid w:val="0053554A"/>
    <w:pPr>
      <w:spacing w:after="160" w:line="240" w:lineRule="exact"/>
    </w:pPr>
    <w:rPr>
      <w:rFonts w:ascii="Arial" w:eastAsia="Calibri" w:hAnsi="Arial" w:cs="Arial"/>
      <w:sz w:val="20"/>
      <w:szCs w:val="20"/>
    </w:rPr>
  </w:style>
  <w:style w:type="paragraph" w:customStyle="1" w:styleId="xl25">
    <w:name w:val="xl25"/>
    <w:basedOn w:val="Normal"/>
    <w:rsid w:val="0053554A"/>
    <w:pPr>
      <w:spacing w:before="100" w:beforeAutospacing="1" w:after="100" w:afterAutospacing="1" w:line="240" w:lineRule="auto"/>
    </w:pPr>
    <w:rPr>
      <w:rFonts w:ascii="GHEA Grapalat" w:eastAsia="Calibri" w:hAnsi="GHEA Grapalat"/>
      <w:sz w:val="24"/>
      <w:szCs w:val="24"/>
    </w:rPr>
  </w:style>
  <w:style w:type="character" w:styleId="FollowedHyperlink">
    <w:name w:val="FollowedHyperlink"/>
    <w:rsid w:val="0053554A"/>
    <w:rPr>
      <w:color w:val="800080"/>
      <w:u w:val="single"/>
    </w:rPr>
  </w:style>
  <w:style w:type="paragraph" w:customStyle="1" w:styleId="xl24">
    <w:name w:val="xl24"/>
    <w:basedOn w:val="Normal"/>
    <w:rsid w:val="0053554A"/>
    <w:pPr>
      <w:spacing w:before="100" w:beforeAutospacing="1" w:after="100" w:afterAutospacing="1" w:line="240" w:lineRule="auto"/>
    </w:pPr>
    <w:rPr>
      <w:rFonts w:ascii="GHEA Grapalat" w:eastAsia="Calibri" w:hAnsi="GHEA Grapalat"/>
      <w:b/>
      <w:bCs/>
      <w:sz w:val="18"/>
      <w:szCs w:val="18"/>
    </w:rPr>
  </w:style>
  <w:style w:type="paragraph" w:styleId="ListParagraph">
    <w:name w:val="List Paragraph"/>
    <w:basedOn w:val="Normal"/>
    <w:uiPriority w:val="34"/>
    <w:qFormat/>
    <w:rsid w:val="008B2DC2"/>
    <w:pPr>
      <w:ind w:left="720"/>
    </w:p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
    <w:uiPriority w:val="99"/>
    <w:rsid w:val="00D21FCE"/>
    <w:rPr>
      <w:rFonts w:cs="Times New Roman"/>
      <w:vertAlign w:val="superscript"/>
    </w:rPr>
  </w:style>
  <w:style w:type="character" w:customStyle="1" w:styleId="CharChar2">
    <w:name w:val="Char Char2"/>
    <w:semiHidden/>
    <w:locked/>
    <w:rsid w:val="00ED2531"/>
    <w:rPr>
      <w:rFonts w:ascii="Times New Roman" w:hAnsi="Times New Roman" w:cs="Times New Roman"/>
      <w:sz w:val="24"/>
      <w:szCs w:val="24"/>
    </w:rPr>
  </w:style>
  <w:style w:type="character" w:customStyle="1" w:styleId="CharChar11">
    <w:name w:val="Char Char11"/>
    <w:locked/>
    <w:rsid w:val="00585C07"/>
    <w:rPr>
      <w:rFonts w:ascii="Times New Roman" w:hAnsi="Times New Roman" w:cs="Times New Roman"/>
      <w:sz w:val="24"/>
      <w:szCs w:val="24"/>
    </w:rPr>
  </w:style>
  <w:style w:type="character" w:customStyle="1" w:styleId="BodyTextChar">
    <w:name w:val="Body Text Char"/>
    <w:locked/>
    <w:rsid w:val="002C6673"/>
    <w:rPr>
      <w:rFonts w:ascii="Times Armenian" w:hAnsi="Times Armenian" w:cs="Times New Roman"/>
      <w:sz w:val="24"/>
      <w:szCs w:val="24"/>
    </w:rPr>
  </w:style>
  <w:style w:type="character" w:styleId="Emphasis">
    <w:name w:val="Emphasis"/>
    <w:qFormat/>
    <w:locked/>
    <w:rsid w:val="00607650"/>
    <w:rPr>
      <w:i/>
      <w:iCs/>
    </w:rPr>
  </w:style>
  <w:style w:type="character" w:customStyle="1" w:styleId="srch-description2">
    <w:name w:val="srch-description2"/>
    <w:rsid w:val="009028E4"/>
  </w:style>
  <w:style w:type="paragraph" w:customStyle="1" w:styleId="mechtex">
    <w:name w:val="mechtex"/>
    <w:basedOn w:val="Normal"/>
    <w:link w:val="mechtexChar"/>
    <w:rsid w:val="00F4561E"/>
    <w:pPr>
      <w:spacing w:after="0" w:line="240" w:lineRule="auto"/>
      <w:jc w:val="center"/>
    </w:pPr>
    <w:rPr>
      <w:rFonts w:ascii="Times New Roman" w:hAnsi="Times New Roman"/>
      <w:szCs w:val="24"/>
    </w:rPr>
  </w:style>
  <w:style w:type="character" w:customStyle="1" w:styleId="mechtexChar">
    <w:name w:val="mechtex Char"/>
    <w:link w:val="mechtex"/>
    <w:locked/>
    <w:rsid w:val="00F4561E"/>
    <w:rPr>
      <w:rFonts w:ascii="Times New Roman" w:eastAsia="Times New Roman" w:hAnsi="Times New Roman"/>
      <w:sz w:val="22"/>
      <w:szCs w:val="24"/>
      <w:lang w:val="en-US" w:eastAsia="en-US"/>
    </w:rPr>
  </w:style>
  <w:style w:type="table" w:styleId="TableColumns2">
    <w:name w:val="Table Columns 2"/>
    <w:basedOn w:val="TableNormal"/>
    <w:rsid w:val="007A3DE8"/>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912696"/>
    <w:rPr>
      <w:rFonts w:eastAsia="Times New Roman"/>
      <w:sz w:val="22"/>
      <w:szCs w:val="22"/>
    </w:rPr>
  </w:style>
  <w:style w:type="paragraph" w:styleId="TOCHeading">
    <w:name w:val="TOC Heading"/>
    <w:basedOn w:val="Heading1"/>
    <w:next w:val="Normal"/>
    <w:uiPriority w:val="39"/>
    <w:semiHidden/>
    <w:unhideWhenUsed/>
    <w:qFormat/>
    <w:rsid w:val="00FE09F2"/>
    <w:pPr>
      <w:keepLines/>
      <w:spacing w:before="480" w:line="276" w:lineRule="auto"/>
      <w:ind w:firstLine="0"/>
      <w:jc w:val="left"/>
      <w:outlineLvl w:val="9"/>
    </w:pPr>
    <w:rPr>
      <w:rFonts w:ascii="Cambria" w:eastAsia="MS Gothic" w:hAnsi="Cambria"/>
      <w:b/>
      <w:bCs/>
      <w:color w:val="365F91"/>
      <w:sz w:val="28"/>
      <w:szCs w:val="28"/>
      <w:lang w:eastAsia="ja-JP"/>
    </w:rPr>
  </w:style>
  <w:style w:type="paragraph" w:styleId="TOC1">
    <w:name w:val="toc 1"/>
    <w:basedOn w:val="Normal"/>
    <w:next w:val="Normal"/>
    <w:autoRedefine/>
    <w:uiPriority w:val="39"/>
    <w:locked/>
    <w:rsid w:val="00FE09F2"/>
    <w:pPr>
      <w:tabs>
        <w:tab w:val="right" w:leader="dot" w:pos="10472"/>
      </w:tabs>
      <w:ind w:firstLine="284"/>
    </w:pPr>
  </w:style>
  <w:style w:type="paragraph" w:styleId="TOC2">
    <w:name w:val="toc 2"/>
    <w:basedOn w:val="Normal"/>
    <w:next w:val="Normal"/>
    <w:autoRedefine/>
    <w:uiPriority w:val="39"/>
    <w:locked/>
    <w:rsid w:val="009B330A"/>
    <w:pPr>
      <w:tabs>
        <w:tab w:val="right" w:leader="dot" w:pos="10440"/>
      </w:tabs>
      <w:spacing w:after="120" w:line="240" w:lineRule="auto"/>
      <w:ind w:left="1800" w:hanging="1800"/>
    </w:pPr>
    <w:rPr>
      <w:rFonts w:cs="Sylfaen"/>
      <w:sz w:val="24"/>
      <w:szCs w:val="24"/>
    </w:rPr>
  </w:style>
  <w:style w:type="character" w:customStyle="1" w:styleId="FootnoteTextChar2">
    <w:name w:val="Footnote Text Char2"/>
    <w:aliases w:val="fn Char1,ADB Char1,single space Char,footnote text Char Char,fn Char Char,ADB Char Char,single space Char Char Char,footnote text Char1,FOOTNOTES Char Char,FOOTNOTES Char Char Char Char,FOOTNOTES Char1,Footnote Text Char2 Char Char1"/>
    <w:rsid w:val="00352612"/>
    <w:rPr>
      <w:noProof/>
      <w:lang w:val="hy-AM" w:eastAsia="en-US" w:bidi="ar-SA"/>
    </w:rPr>
  </w:style>
  <w:style w:type="paragraph" w:styleId="EndnoteText">
    <w:name w:val="endnote text"/>
    <w:basedOn w:val="Normal"/>
    <w:link w:val="EndnoteTextChar"/>
    <w:rsid w:val="00FE632F"/>
    <w:rPr>
      <w:sz w:val="20"/>
      <w:szCs w:val="20"/>
    </w:rPr>
  </w:style>
  <w:style w:type="character" w:customStyle="1" w:styleId="EndnoteTextChar">
    <w:name w:val="Endnote Text Char"/>
    <w:link w:val="EndnoteText"/>
    <w:rsid w:val="00FE632F"/>
    <w:rPr>
      <w:rFonts w:eastAsia="Times New Roman"/>
    </w:rPr>
  </w:style>
  <w:style w:type="character" w:styleId="EndnoteReference">
    <w:name w:val="endnote reference"/>
    <w:rsid w:val="00FE632F"/>
    <w:rPr>
      <w:vertAlign w:val="superscript"/>
    </w:rPr>
  </w:style>
  <w:style w:type="character" w:styleId="CommentReference">
    <w:name w:val="annotation reference"/>
    <w:rsid w:val="009774A5"/>
    <w:rPr>
      <w:sz w:val="16"/>
      <w:szCs w:val="16"/>
    </w:rPr>
  </w:style>
  <w:style w:type="paragraph" w:styleId="CommentText">
    <w:name w:val="annotation text"/>
    <w:basedOn w:val="Normal"/>
    <w:link w:val="CommentTextChar"/>
    <w:rsid w:val="009774A5"/>
    <w:rPr>
      <w:sz w:val="20"/>
      <w:szCs w:val="20"/>
    </w:rPr>
  </w:style>
  <w:style w:type="character" w:customStyle="1" w:styleId="CommentTextChar">
    <w:name w:val="Comment Text Char"/>
    <w:link w:val="CommentText"/>
    <w:rsid w:val="009774A5"/>
    <w:rPr>
      <w:rFonts w:eastAsia="Times New Roman"/>
    </w:rPr>
  </w:style>
  <w:style w:type="paragraph" w:styleId="CommentSubject">
    <w:name w:val="annotation subject"/>
    <w:basedOn w:val="CommentText"/>
    <w:next w:val="CommentText"/>
    <w:link w:val="CommentSubjectChar"/>
    <w:rsid w:val="009774A5"/>
    <w:rPr>
      <w:b/>
      <w:bCs/>
    </w:rPr>
  </w:style>
  <w:style w:type="character" w:customStyle="1" w:styleId="CommentSubjectChar">
    <w:name w:val="Comment Subject Char"/>
    <w:link w:val="CommentSubject"/>
    <w:rsid w:val="009774A5"/>
    <w:rPr>
      <w:rFonts w:eastAsia="Times New Roman"/>
      <w:b/>
      <w:bCs/>
    </w:rPr>
  </w:style>
  <w:style w:type="table" w:styleId="TableClassic1">
    <w:name w:val="Table Classic 1"/>
    <w:basedOn w:val="TableNormal"/>
    <w:rsid w:val="00413B8A"/>
    <w:pPr>
      <w:spacing w:after="200" w:line="276" w:lineRule="auto"/>
    </w:pPr>
    <w:rPr>
      <w:lang w:val="hy-AM" w:eastAsia="hy-AM"/>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4696722">
      <w:bodyDiv w:val="1"/>
      <w:marLeft w:val="0"/>
      <w:marRight w:val="0"/>
      <w:marTop w:val="0"/>
      <w:marBottom w:val="0"/>
      <w:divBdr>
        <w:top w:val="none" w:sz="0" w:space="0" w:color="auto"/>
        <w:left w:val="none" w:sz="0" w:space="0" w:color="auto"/>
        <w:bottom w:val="none" w:sz="0" w:space="0" w:color="auto"/>
        <w:right w:val="none" w:sz="0" w:space="0" w:color="auto"/>
      </w:divBdr>
    </w:div>
    <w:div w:id="88090490">
      <w:bodyDiv w:val="1"/>
      <w:marLeft w:val="0"/>
      <w:marRight w:val="0"/>
      <w:marTop w:val="0"/>
      <w:marBottom w:val="0"/>
      <w:divBdr>
        <w:top w:val="none" w:sz="0" w:space="0" w:color="auto"/>
        <w:left w:val="none" w:sz="0" w:space="0" w:color="auto"/>
        <w:bottom w:val="none" w:sz="0" w:space="0" w:color="auto"/>
        <w:right w:val="none" w:sz="0" w:space="0" w:color="auto"/>
      </w:divBdr>
    </w:div>
    <w:div w:id="376929366">
      <w:bodyDiv w:val="1"/>
      <w:marLeft w:val="0"/>
      <w:marRight w:val="0"/>
      <w:marTop w:val="0"/>
      <w:marBottom w:val="0"/>
      <w:divBdr>
        <w:top w:val="none" w:sz="0" w:space="0" w:color="auto"/>
        <w:left w:val="none" w:sz="0" w:space="0" w:color="auto"/>
        <w:bottom w:val="none" w:sz="0" w:space="0" w:color="auto"/>
        <w:right w:val="none" w:sz="0" w:space="0" w:color="auto"/>
      </w:divBdr>
    </w:div>
    <w:div w:id="390933832">
      <w:bodyDiv w:val="1"/>
      <w:marLeft w:val="0"/>
      <w:marRight w:val="0"/>
      <w:marTop w:val="0"/>
      <w:marBottom w:val="0"/>
      <w:divBdr>
        <w:top w:val="none" w:sz="0" w:space="0" w:color="auto"/>
        <w:left w:val="none" w:sz="0" w:space="0" w:color="auto"/>
        <w:bottom w:val="none" w:sz="0" w:space="0" w:color="auto"/>
        <w:right w:val="none" w:sz="0" w:space="0" w:color="auto"/>
      </w:divBdr>
    </w:div>
    <w:div w:id="584581157">
      <w:bodyDiv w:val="1"/>
      <w:marLeft w:val="0"/>
      <w:marRight w:val="0"/>
      <w:marTop w:val="0"/>
      <w:marBottom w:val="0"/>
      <w:divBdr>
        <w:top w:val="none" w:sz="0" w:space="0" w:color="auto"/>
        <w:left w:val="none" w:sz="0" w:space="0" w:color="auto"/>
        <w:bottom w:val="none" w:sz="0" w:space="0" w:color="auto"/>
        <w:right w:val="none" w:sz="0" w:space="0" w:color="auto"/>
      </w:divBdr>
    </w:div>
    <w:div w:id="634723448">
      <w:bodyDiv w:val="1"/>
      <w:marLeft w:val="0"/>
      <w:marRight w:val="0"/>
      <w:marTop w:val="0"/>
      <w:marBottom w:val="0"/>
      <w:divBdr>
        <w:top w:val="none" w:sz="0" w:space="0" w:color="auto"/>
        <w:left w:val="none" w:sz="0" w:space="0" w:color="auto"/>
        <w:bottom w:val="none" w:sz="0" w:space="0" w:color="auto"/>
        <w:right w:val="none" w:sz="0" w:space="0" w:color="auto"/>
      </w:divBdr>
    </w:div>
    <w:div w:id="756636951">
      <w:bodyDiv w:val="1"/>
      <w:marLeft w:val="0"/>
      <w:marRight w:val="0"/>
      <w:marTop w:val="0"/>
      <w:marBottom w:val="0"/>
      <w:divBdr>
        <w:top w:val="none" w:sz="0" w:space="0" w:color="auto"/>
        <w:left w:val="none" w:sz="0" w:space="0" w:color="auto"/>
        <w:bottom w:val="none" w:sz="0" w:space="0" w:color="auto"/>
        <w:right w:val="none" w:sz="0" w:space="0" w:color="auto"/>
      </w:divBdr>
    </w:div>
    <w:div w:id="826750784">
      <w:bodyDiv w:val="1"/>
      <w:marLeft w:val="0"/>
      <w:marRight w:val="0"/>
      <w:marTop w:val="0"/>
      <w:marBottom w:val="0"/>
      <w:divBdr>
        <w:top w:val="none" w:sz="0" w:space="0" w:color="auto"/>
        <w:left w:val="none" w:sz="0" w:space="0" w:color="auto"/>
        <w:bottom w:val="none" w:sz="0" w:space="0" w:color="auto"/>
        <w:right w:val="none" w:sz="0" w:space="0" w:color="auto"/>
      </w:divBdr>
    </w:div>
    <w:div w:id="855651243">
      <w:bodyDiv w:val="1"/>
      <w:marLeft w:val="0"/>
      <w:marRight w:val="0"/>
      <w:marTop w:val="0"/>
      <w:marBottom w:val="0"/>
      <w:divBdr>
        <w:top w:val="none" w:sz="0" w:space="0" w:color="auto"/>
        <w:left w:val="none" w:sz="0" w:space="0" w:color="auto"/>
        <w:bottom w:val="none" w:sz="0" w:space="0" w:color="auto"/>
        <w:right w:val="none" w:sz="0" w:space="0" w:color="auto"/>
      </w:divBdr>
    </w:div>
    <w:div w:id="857767229">
      <w:bodyDiv w:val="1"/>
      <w:marLeft w:val="0"/>
      <w:marRight w:val="0"/>
      <w:marTop w:val="0"/>
      <w:marBottom w:val="0"/>
      <w:divBdr>
        <w:top w:val="none" w:sz="0" w:space="0" w:color="auto"/>
        <w:left w:val="none" w:sz="0" w:space="0" w:color="auto"/>
        <w:bottom w:val="none" w:sz="0" w:space="0" w:color="auto"/>
        <w:right w:val="none" w:sz="0" w:space="0" w:color="auto"/>
      </w:divBdr>
    </w:div>
    <w:div w:id="908199120">
      <w:bodyDiv w:val="1"/>
      <w:marLeft w:val="0"/>
      <w:marRight w:val="0"/>
      <w:marTop w:val="0"/>
      <w:marBottom w:val="0"/>
      <w:divBdr>
        <w:top w:val="none" w:sz="0" w:space="0" w:color="auto"/>
        <w:left w:val="none" w:sz="0" w:space="0" w:color="auto"/>
        <w:bottom w:val="none" w:sz="0" w:space="0" w:color="auto"/>
        <w:right w:val="none" w:sz="0" w:space="0" w:color="auto"/>
      </w:divBdr>
    </w:div>
    <w:div w:id="935137723">
      <w:bodyDiv w:val="1"/>
      <w:marLeft w:val="0"/>
      <w:marRight w:val="0"/>
      <w:marTop w:val="0"/>
      <w:marBottom w:val="0"/>
      <w:divBdr>
        <w:top w:val="none" w:sz="0" w:space="0" w:color="auto"/>
        <w:left w:val="none" w:sz="0" w:space="0" w:color="auto"/>
        <w:bottom w:val="none" w:sz="0" w:space="0" w:color="auto"/>
        <w:right w:val="none" w:sz="0" w:space="0" w:color="auto"/>
      </w:divBdr>
    </w:div>
    <w:div w:id="992755440">
      <w:bodyDiv w:val="1"/>
      <w:marLeft w:val="0"/>
      <w:marRight w:val="0"/>
      <w:marTop w:val="0"/>
      <w:marBottom w:val="0"/>
      <w:divBdr>
        <w:top w:val="none" w:sz="0" w:space="0" w:color="auto"/>
        <w:left w:val="none" w:sz="0" w:space="0" w:color="auto"/>
        <w:bottom w:val="none" w:sz="0" w:space="0" w:color="auto"/>
        <w:right w:val="none" w:sz="0" w:space="0" w:color="auto"/>
      </w:divBdr>
    </w:div>
    <w:div w:id="1049645410">
      <w:bodyDiv w:val="1"/>
      <w:marLeft w:val="0"/>
      <w:marRight w:val="0"/>
      <w:marTop w:val="0"/>
      <w:marBottom w:val="0"/>
      <w:divBdr>
        <w:top w:val="none" w:sz="0" w:space="0" w:color="auto"/>
        <w:left w:val="none" w:sz="0" w:space="0" w:color="auto"/>
        <w:bottom w:val="none" w:sz="0" w:space="0" w:color="auto"/>
        <w:right w:val="none" w:sz="0" w:space="0" w:color="auto"/>
      </w:divBdr>
    </w:div>
    <w:div w:id="1084645220">
      <w:bodyDiv w:val="1"/>
      <w:marLeft w:val="0"/>
      <w:marRight w:val="0"/>
      <w:marTop w:val="0"/>
      <w:marBottom w:val="0"/>
      <w:divBdr>
        <w:top w:val="none" w:sz="0" w:space="0" w:color="auto"/>
        <w:left w:val="none" w:sz="0" w:space="0" w:color="auto"/>
        <w:bottom w:val="none" w:sz="0" w:space="0" w:color="auto"/>
        <w:right w:val="none" w:sz="0" w:space="0" w:color="auto"/>
      </w:divBdr>
    </w:div>
    <w:div w:id="1092356547">
      <w:bodyDiv w:val="1"/>
      <w:marLeft w:val="0"/>
      <w:marRight w:val="0"/>
      <w:marTop w:val="0"/>
      <w:marBottom w:val="0"/>
      <w:divBdr>
        <w:top w:val="none" w:sz="0" w:space="0" w:color="auto"/>
        <w:left w:val="none" w:sz="0" w:space="0" w:color="auto"/>
        <w:bottom w:val="none" w:sz="0" w:space="0" w:color="auto"/>
        <w:right w:val="none" w:sz="0" w:space="0" w:color="auto"/>
      </w:divBdr>
    </w:div>
    <w:div w:id="1102144836">
      <w:bodyDiv w:val="1"/>
      <w:marLeft w:val="0"/>
      <w:marRight w:val="0"/>
      <w:marTop w:val="0"/>
      <w:marBottom w:val="0"/>
      <w:divBdr>
        <w:top w:val="none" w:sz="0" w:space="0" w:color="auto"/>
        <w:left w:val="none" w:sz="0" w:space="0" w:color="auto"/>
        <w:bottom w:val="none" w:sz="0" w:space="0" w:color="auto"/>
        <w:right w:val="none" w:sz="0" w:space="0" w:color="auto"/>
      </w:divBdr>
    </w:div>
    <w:div w:id="1208368913">
      <w:bodyDiv w:val="1"/>
      <w:marLeft w:val="0"/>
      <w:marRight w:val="0"/>
      <w:marTop w:val="0"/>
      <w:marBottom w:val="0"/>
      <w:divBdr>
        <w:top w:val="none" w:sz="0" w:space="0" w:color="auto"/>
        <w:left w:val="none" w:sz="0" w:space="0" w:color="auto"/>
        <w:bottom w:val="none" w:sz="0" w:space="0" w:color="auto"/>
        <w:right w:val="none" w:sz="0" w:space="0" w:color="auto"/>
      </w:divBdr>
    </w:div>
    <w:div w:id="1233661986">
      <w:bodyDiv w:val="1"/>
      <w:marLeft w:val="0"/>
      <w:marRight w:val="0"/>
      <w:marTop w:val="0"/>
      <w:marBottom w:val="0"/>
      <w:divBdr>
        <w:top w:val="none" w:sz="0" w:space="0" w:color="auto"/>
        <w:left w:val="none" w:sz="0" w:space="0" w:color="auto"/>
        <w:bottom w:val="none" w:sz="0" w:space="0" w:color="auto"/>
        <w:right w:val="none" w:sz="0" w:space="0" w:color="auto"/>
      </w:divBdr>
      <w:divsChild>
        <w:div w:id="400325319">
          <w:marLeft w:val="0"/>
          <w:marRight w:val="0"/>
          <w:marTop w:val="75"/>
          <w:marBottom w:val="0"/>
          <w:divBdr>
            <w:top w:val="none" w:sz="0" w:space="0" w:color="auto"/>
            <w:left w:val="none" w:sz="0" w:space="0" w:color="auto"/>
            <w:bottom w:val="none" w:sz="0" w:space="0" w:color="auto"/>
            <w:right w:val="none" w:sz="0" w:space="0" w:color="auto"/>
          </w:divBdr>
          <w:divsChild>
            <w:div w:id="880747900">
              <w:marLeft w:val="0"/>
              <w:marRight w:val="0"/>
              <w:marTop w:val="0"/>
              <w:marBottom w:val="351"/>
              <w:divBdr>
                <w:top w:val="none" w:sz="0" w:space="0" w:color="auto"/>
                <w:left w:val="none" w:sz="0" w:space="0" w:color="auto"/>
                <w:bottom w:val="none" w:sz="0" w:space="0" w:color="auto"/>
                <w:right w:val="none" w:sz="0" w:space="0" w:color="auto"/>
              </w:divBdr>
              <w:divsChild>
                <w:div w:id="2060670430">
                  <w:marLeft w:val="0"/>
                  <w:marRight w:val="0"/>
                  <w:marTop w:val="0"/>
                  <w:marBottom w:val="0"/>
                  <w:divBdr>
                    <w:top w:val="none" w:sz="0" w:space="0" w:color="auto"/>
                    <w:left w:val="none" w:sz="0" w:space="0" w:color="auto"/>
                    <w:bottom w:val="none" w:sz="0" w:space="0" w:color="auto"/>
                    <w:right w:val="none" w:sz="0" w:space="0" w:color="auto"/>
                  </w:divBdr>
                  <w:divsChild>
                    <w:div w:id="8340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635278">
      <w:bodyDiv w:val="1"/>
      <w:marLeft w:val="0"/>
      <w:marRight w:val="0"/>
      <w:marTop w:val="0"/>
      <w:marBottom w:val="0"/>
      <w:divBdr>
        <w:top w:val="none" w:sz="0" w:space="0" w:color="auto"/>
        <w:left w:val="none" w:sz="0" w:space="0" w:color="auto"/>
        <w:bottom w:val="none" w:sz="0" w:space="0" w:color="auto"/>
        <w:right w:val="none" w:sz="0" w:space="0" w:color="auto"/>
      </w:divBdr>
    </w:div>
    <w:div w:id="1314405681">
      <w:bodyDiv w:val="1"/>
      <w:marLeft w:val="0"/>
      <w:marRight w:val="0"/>
      <w:marTop w:val="0"/>
      <w:marBottom w:val="0"/>
      <w:divBdr>
        <w:top w:val="none" w:sz="0" w:space="0" w:color="auto"/>
        <w:left w:val="none" w:sz="0" w:space="0" w:color="auto"/>
        <w:bottom w:val="none" w:sz="0" w:space="0" w:color="auto"/>
        <w:right w:val="none" w:sz="0" w:space="0" w:color="auto"/>
      </w:divBdr>
    </w:div>
    <w:div w:id="1338849967">
      <w:bodyDiv w:val="1"/>
      <w:marLeft w:val="0"/>
      <w:marRight w:val="0"/>
      <w:marTop w:val="0"/>
      <w:marBottom w:val="0"/>
      <w:divBdr>
        <w:top w:val="none" w:sz="0" w:space="0" w:color="auto"/>
        <w:left w:val="none" w:sz="0" w:space="0" w:color="auto"/>
        <w:bottom w:val="none" w:sz="0" w:space="0" w:color="auto"/>
        <w:right w:val="none" w:sz="0" w:space="0" w:color="auto"/>
      </w:divBdr>
    </w:div>
    <w:div w:id="1461537134">
      <w:bodyDiv w:val="1"/>
      <w:marLeft w:val="0"/>
      <w:marRight w:val="0"/>
      <w:marTop w:val="0"/>
      <w:marBottom w:val="0"/>
      <w:divBdr>
        <w:top w:val="none" w:sz="0" w:space="0" w:color="auto"/>
        <w:left w:val="none" w:sz="0" w:space="0" w:color="auto"/>
        <w:bottom w:val="none" w:sz="0" w:space="0" w:color="auto"/>
        <w:right w:val="none" w:sz="0" w:space="0" w:color="auto"/>
      </w:divBdr>
    </w:div>
    <w:div w:id="1541823600">
      <w:bodyDiv w:val="1"/>
      <w:marLeft w:val="0"/>
      <w:marRight w:val="0"/>
      <w:marTop w:val="0"/>
      <w:marBottom w:val="0"/>
      <w:divBdr>
        <w:top w:val="none" w:sz="0" w:space="0" w:color="auto"/>
        <w:left w:val="none" w:sz="0" w:space="0" w:color="auto"/>
        <w:bottom w:val="none" w:sz="0" w:space="0" w:color="auto"/>
        <w:right w:val="none" w:sz="0" w:space="0" w:color="auto"/>
      </w:divBdr>
    </w:div>
    <w:div w:id="1583293175">
      <w:bodyDiv w:val="1"/>
      <w:marLeft w:val="0"/>
      <w:marRight w:val="0"/>
      <w:marTop w:val="0"/>
      <w:marBottom w:val="0"/>
      <w:divBdr>
        <w:top w:val="none" w:sz="0" w:space="0" w:color="auto"/>
        <w:left w:val="none" w:sz="0" w:space="0" w:color="auto"/>
        <w:bottom w:val="none" w:sz="0" w:space="0" w:color="auto"/>
        <w:right w:val="none" w:sz="0" w:space="0" w:color="auto"/>
      </w:divBdr>
    </w:div>
    <w:div w:id="1726565648">
      <w:bodyDiv w:val="1"/>
      <w:marLeft w:val="0"/>
      <w:marRight w:val="0"/>
      <w:marTop w:val="0"/>
      <w:marBottom w:val="0"/>
      <w:divBdr>
        <w:top w:val="none" w:sz="0" w:space="0" w:color="auto"/>
        <w:left w:val="none" w:sz="0" w:space="0" w:color="auto"/>
        <w:bottom w:val="none" w:sz="0" w:space="0" w:color="auto"/>
        <w:right w:val="none" w:sz="0" w:space="0" w:color="auto"/>
      </w:divBdr>
    </w:div>
    <w:div w:id="1747796778">
      <w:bodyDiv w:val="1"/>
      <w:marLeft w:val="0"/>
      <w:marRight w:val="0"/>
      <w:marTop w:val="0"/>
      <w:marBottom w:val="0"/>
      <w:divBdr>
        <w:top w:val="none" w:sz="0" w:space="0" w:color="auto"/>
        <w:left w:val="none" w:sz="0" w:space="0" w:color="auto"/>
        <w:bottom w:val="none" w:sz="0" w:space="0" w:color="auto"/>
        <w:right w:val="none" w:sz="0" w:space="0" w:color="auto"/>
      </w:divBdr>
    </w:div>
    <w:div w:id="1772168587">
      <w:bodyDiv w:val="1"/>
      <w:marLeft w:val="0"/>
      <w:marRight w:val="0"/>
      <w:marTop w:val="0"/>
      <w:marBottom w:val="0"/>
      <w:divBdr>
        <w:top w:val="none" w:sz="0" w:space="0" w:color="auto"/>
        <w:left w:val="none" w:sz="0" w:space="0" w:color="auto"/>
        <w:bottom w:val="none" w:sz="0" w:space="0" w:color="auto"/>
        <w:right w:val="none" w:sz="0" w:space="0" w:color="auto"/>
      </w:divBdr>
    </w:div>
    <w:div w:id="1775861263">
      <w:bodyDiv w:val="1"/>
      <w:marLeft w:val="0"/>
      <w:marRight w:val="0"/>
      <w:marTop w:val="0"/>
      <w:marBottom w:val="0"/>
      <w:divBdr>
        <w:top w:val="none" w:sz="0" w:space="0" w:color="auto"/>
        <w:left w:val="none" w:sz="0" w:space="0" w:color="auto"/>
        <w:bottom w:val="none" w:sz="0" w:space="0" w:color="auto"/>
        <w:right w:val="none" w:sz="0" w:space="0" w:color="auto"/>
      </w:divBdr>
    </w:div>
    <w:div w:id="1916011896">
      <w:bodyDiv w:val="1"/>
      <w:marLeft w:val="0"/>
      <w:marRight w:val="0"/>
      <w:marTop w:val="0"/>
      <w:marBottom w:val="0"/>
      <w:divBdr>
        <w:top w:val="none" w:sz="0" w:space="0" w:color="auto"/>
        <w:left w:val="none" w:sz="0" w:space="0" w:color="auto"/>
        <w:bottom w:val="none" w:sz="0" w:space="0" w:color="auto"/>
        <w:right w:val="none" w:sz="0" w:space="0" w:color="auto"/>
      </w:divBdr>
    </w:div>
    <w:div w:id="1949501520">
      <w:bodyDiv w:val="1"/>
      <w:marLeft w:val="0"/>
      <w:marRight w:val="0"/>
      <w:marTop w:val="0"/>
      <w:marBottom w:val="0"/>
      <w:divBdr>
        <w:top w:val="none" w:sz="0" w:space="0" w:color="auto"/>
        <w:left w:val="none" w:sz="0" w:space="0" w:color="auto"/>
        <w:bottom w:val="none" w:sz="0" w:space="0" w:color="auto"/>
        <w:right w:val="none" w:sz="0" w:space="0" w:color="auto"/>
      </w:divBdr>
    </w:div>
    <w:div w:id="214592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hart" Target="charts/chart2.xml"/><Relationship Id="rId40" Type="http://schemas.openxmlformats.org/officeDocument/2006/relationships/image" Target="media/image31.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footer" Target="footer6.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MINFIN%20coronavirus%20working%20from%20home\New%20folder\English\Charts_2019_ENG(AutoRecovered).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Artur\1WORK%2015.06.2020\hashvetvutyun\2019%20annual\English%202019\&#1329;&#1405;&#1407;&#1394;&#1387;&#1391;&#1387;%20&#1385;&#1377;&#1408;&#1379;&#1396;&#1377;&#1398;&#1377;&#1390;\Charts_2019_ENG(AutoRecovered).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52427184466132E-2"/>
          <c:y val="3.9164490861618793E-2"/>
          <c:w val="0.91423948220064721"/>
          <c:h val="0.80156657963446298"/>
        </c:manualLayout>
      </c:layout>
      <c:lineChart>
        <c:grouping val="standard"/>
        <c:varyColors val="0"/>
        <c:ser>
          <c:idx val="0"/>
          <c:order val="0"/>
          <c:tx>
            <c:strRef>
              <c:f>Գ29!$Q$1</c:f>
              <c:strCache>
                <c:ptCount val="1"/>
                <c:pt idx="0">
                  <c:v>  6-month Libor, USD (monthly average)  </c:v>
                </c:pt>
              </c:strCache>
            </c:strRef>
          </c:tx>
          <c:spPr>
            <a:ln w="28575">
              <a:solidFill>
                <a:srgbClr val="000080"/>
              </a:solidFill>
            </a:ln>
          </c:spPr>
          <c:marker>
            <c:symbol val="none"/>
          </c:marker>
          <c:cat>
            <c:numRef>
              <c:f>Գ29!$O$2:$O$397</c:f>
              <c:numCache>
                <c:formatCode>General</c:formatCode>
                <c:ptCount val="384"/>
                <c:pt idx="0">
                  <c:v>1988</c:v>
                </c:pt>
                <c:pt idx="1">
                  <c:v>1988</c:v>
                </c:pt>
                <c:pt idx="2">
                  <c:v>1988</c:v>
                </c:pt>
                <c:pt idx="3">
                  <c:v>1988</c:v>
                </c:pt>
                <c:pt idx="4">
                  <c:v>1988</c:v>
                </c:pt>
                <c:pt idx="5">
                  <c:v>1988</c:v>
                </c:pt>
                <c:pt idx="6">
                  <c:v>1988</c:v>
                </c:pt>
                <c:pt idx="7">
                  <c:v>1988</c:v>
                </c:pt>
                <c:pt idx="8">
                  <c:v>1988</c:v>
                </c:pt>
                <c:pt idx="9">
                  <c:v>1988</c:v>
                </c:pt>
                <c:pt idx="10">
                  <c:v>1988</c:v>
                </c:pt>
                <c:pt idx="11">
                  <c:v>1988</c:v>
                </c:pt>
                <c:pt idx="12">
                  <c:v>1989</c:v>
                </c:pt>
                <c:pt idx="13">
                  <c:v>1989</c:v>
                </c:pt>
                <c:pt idx="14">
                  <c:v>1989</c:v>
                </c:pt>
                <c:pt idx="15">
                  <c:v>1989</c:v>
                </c:pt>
                <c:pt idx="16">
                  <c:v>1989</c:v>
                </c:pt>
                <c:pt idx="17">
                  <c:v>1989</c:v>
                </c:pt>
                <c:pt idx="18">
                  <c:v>1989</c:v>
                </c:pt>
                <c:pt idx="19">
                  <c:v>1989</c:v>
                </c:pt>
                <c:pt idx="20">
                  <c:v>1989</c:v>
                </c:pt>
                <c:pt idx="21">
                  <c:v>1989</c:v>
                </c:pt>
                <c:pt idx="22">
                  <c:v>1989</c:v>
                </c:pt>
                <c:pt idx="23">
                  <c:v>1989</c:v>
                </c:pt>
                <c:pt idx="24">
                  <c:v>1990</c:v>
                </c:pt>
                <c:pt idx="25">
                  <c:v>1990</c:v>
                </c:pt>
                <c:pt idx="26">
                  <c:v>1990</c:v>
                </c:pt>
                <c:pt idx="27">
                  <c:v>1990</c:v>
                </c:pt>
                <c:pt idx="28">
                  <c:v>1990</c:v>
                </c:pt>
                <c:pt idx="29">
                  <c:v>1990</c:v>
                </c:pt>
                <c:pt idx="30">
                  <c:v>1990</c:v>
                </c:pt>
                <c:pt idx="31">
                  <c:v>1990</c:v>
                </c:pt>
                <c:pt idx="32">
                  <c:v>1990</c:v>
                </c:pt>
                <c:pt idx="33">
                  <c:v>1990</c:v>
                </c:pt>
                <c:pt idx="34">
                  <c:v>1990</c:v>
                </c:pt>
                <c:pt idx="35">
                  <c:v>1990</c:v>
                </c:pt>
                <c:pt idx="36">
                  <c:v>1991</c:v>
                </c:pt>
                <c:pt idx="37">
                  <c:v>1991</c:v>
                </c:pt>
                <c:pt idx="38">
                  <c:v>1991</c:v>
                </c:pt>
                <c:pt idx="39">
                  <c:v>1991</c:v>
                </c:pt>
                <c:pt idx="40">
                  <c:v>1991</c:v>
                </c:pt>
                <c:pt idx="41">
                  <c:v>1991</c:v>
                </c:pt>
                <c:pt idx="42">
                  <c:v>1991</c:v>
                </c:pt>
                <c:pt idx="43">
                  <c:v>1991</c:v>
                </c:pt>
                <c:pt idx="44">
                  <c:v>1991</c:v>
                </c:pt>
                <c:pt idx="45">
                  <c:v>1991</c:v>
                </c:pt>
                <c:pt idx="46">
                  <c:v>1991</c:v>
                </c:pt>
                <c:pt idx="47">
                  <c:v>1991</c:v>
                </c:pt>
                <c:pt idx="48">
                  <c:v>1992</c:v>
                </c:pt>
                <c:pt idx="49">
                  <c:v>1992</c:v>
                </c:pt>
                <c:pt idx="50">
                  <c:v>1992</c:v>
                </c:pt>
                <c:pt idx="51">
                  <c:v>1992</c:v>
                </c:pt>
                <c:pt idx="52">
                  <c:v>1992</c:v>
                </c:pt>
                <c:pt idx="53">
                  <c:v>1992</c:v>
                </c:pt>
                <c:pt idx="54">
                  <c:v>1992</c:v>
                </c:pt>
                <c:pt idx="55">
                  <c:v>1992</c:v>
                </c:pt>
                <c:pt idx="56">
                  <c:v>1992</c:v>
                </c:pt>
                <c:pt idx="57">
                  <c:v>1992</c:v>
                </c:pt>
                <c:pt idx="58">
                  <c:v>1992</c:v>
                </c:pt>
                <c:pt idx="59">
                  <c:v>1992</c:v>
                </c:pt>
                <c:pt idx="60">
                  <c:v>1993</c:v>
                </c:pt>
                <c:pt idx="61">
                  <c:v>1993</c:v>
                </c:pt>
                <c:pt idx="62">
                  <c:v>1993</c:v>
                </c:pt>
                <c:pt idx="63">
                  <c:v>1993</c:v>
                </c:pt>
                <c:pt idx="64">
                  <c:v>1993</c:v>
                </c:pt>
                <c:pt idx="65">
                  <c:v>1993</c:v>
                </c:pt>
                <c:pt idx="66">
                  <c:v>1993</c:v>
                </c:pt>
                <c:pt idx="67">
                  <c:v>1993</c:v>
                </c:pt>
                <c:pt idx="68">
                  <c:v>1993</c:v>
                </c:pt>
                <c:pt idx="69">
                  <c:v>1993</c:v>
                </c:pt>
                <c:pt idx="70">
                  <c:v>1993</c:v>
                </c:pt>
                <c:pt idx="71">
                  <c:v>1993</c:v>
                </c:pt>
                <c:pt idx="72">
                  <c:v>1994</c:v>
                </c:pt>
                <c:pt idx="73">
                  <c:v>1994</c:v>
                </c:pt>
                <c:pt idx="74">
                  <c:v>1994</c:v>
                </c:pt>
                <c:pt idx="75">
                  <c:v>1994</c:v>
                </c:pt>
                <c:pt idx="76">
                  <c:v>1994</c:v>
                </c:pt>
                <c:pt idx="77">
                  <c:v>1994</c:v>
                </c:pt>
                <c:pt idx="78">
                  <c:v>1994</c:v>
                </c:pt>
                <c:pt idx="79">
                  <c:v>1994</c:v>
                </c:pt>
                <c:pt idx="80">
                  <c:v>1994</c:v>
                </c:pt>
                <c:pt idx="81">
                  <c:v>1994</c:v>
                </c:pt>
                <c:pt idx="82">
                  <c:v>1994</c:v>
                </c:pt>
                <c:pt idx="83">
                  <c:v>1994</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1996</c:v>
                </c:pt>
                <c:pt idx="97">
                  <c:v>1996</c:v>
                </c:pt>
                <c:pt idx="98">
                  <c:v>1996</c:v>
                </c:pt>
                <c:pt idx="99">
                  <c:v>1996</c:v>
                </c:pt>
                <c:pt idx="100">
                  <c:v>1996</c:v>
                </c:pt>
                <c:pt idx="101">
                  <c:v>1996</c:v>
                </c:pt>
                <c:pt idx="102">
                  <c:v>1996</c:v>
                </c:pt>
                <c:pt idx="103">
                  <c:v>1996</c:v>
                </c:pt>
                <c:pt idx="104">
                  <c:v>1996</c:v>
                </c:pt>
                <c:pt idx="105">
                  <c:v>1996</c:v>
                </c:pt>
                <c:pt idx="106">
                  <c:v>1996</c:v>
                </c:pt>
                <c:pt idx="107">
                  <c:v>1996</c:v>
                </c:pt>
                <c:pt idx="108">
                  <c:v>1997</c:v>
                </c:pt>
                <c:pt idx="109">
                  <c:v>1997</c:v>
                </c:pt>
                <c:pt idx="110">
                  <c:v>1997</c:v>
                </c:pt>
                <c:pt idx="111">
                  <c:v>1997</c:v>
                </c:pt>
                <c:pt idx="112">
                  <c:v>1997</c:v>
                </c:pt>
                <c:pt idx="113">
                  <c:v>1997</c:v>
                </c:pt>
                <c:pt idx="114">
                  <c:v>1997</c:v>
                </c:pt>
                <c:pt idx="115">
                  <c:v>1997</c:v>
                </c:pt>
                <c:pt idx="116">
                  <c:v>1997</c:v>
                </c:pt>
                <c:pt idx="117">
                  <c:v>1997</c:v>
                </c:pt>
                <c:pt idx="118">
                  <c:v>1997</c:v>
                </c:pt>
                <c:pt idx="119">
                  <c:v>1997</c:v>
                </c:pt>
                <c:pt idx="120">
                  <c:v>1998</c:v>
                </c:pt>
                <c:pt idx="121">
                  <c:v>1998</c:v>
                </c:pt>
                <c:pt idx="122">
                  <c:v>1998</c:v>
                </c:pt>
                <c:pt idx="123">
                  <c:v>1998</c:v>
                </c:pt>
                <c:pt idx="124">
                  <c:v>1998</c:v>
                </c:pt>
                <c:pt idx="125">
                  <c:v>1998</c:v>
                </c:pt>
                <c:pt idx="126">
                  <c:v>1998</c:v>
                </c:pt>
                <c:pt idx="127">
                  <c:v>1998</c:v>
                </c:pt>
                <c:pt idx="128">
                  <c:v>1998</c:v>
                </c:pt>
                <c:pt idx="129">
                  <c:v>1998</c:v>
                </c:pt>
                <c:pt idx="130">
                  <c:v>1998</c:v>
                </c:pt>
                <c:pt idx="131">
                  <c:v>1998</c:v>
                </c:pt>
                <c:pt idx="132">
                  <c:v>1999</c:v>
                </c:pt>
                <c:pt idx="133">
                  <c:v>1999</c:v>
                </c:pt>
                <c:pt idx="134">
                  <c:v>1999</c:v>
                </c:pt>
                <c:pt idx="135">
                  <c:v>1999</c:v>
                </c:pt>
                <c:pt idx="136">
                  <c:v>1999</c:v>
                </c:pt>
                <c:pt idx="137">
                  <c:v>1999</c:v>
                </c:pt>
                <c:pt idx="138">
                  <c:v>1999</c:v>
                </c:pt>
                <c:pt idx="139">
                  <c:v>1999</c:v>
                </c:pt>
                <c:pt idx="140">
                  <c:v>1999</c:v>
                </c:pt>
                <c:pt idx="141">
                  <c:v>1999</c:v>
                </c:pt>
                <c:pt idx="142">
                  <c:v>1999</c:v>
                </c:pt>
                <c:pt idx="143">
                  <c:v>1999</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2001</c:v>
                </c:pt>
                <c:pt idx="157">
                  <c:v>2001</c:v>
                </c:pt>
                <c:pt idx="158">
                  <c:v>2001</c:v>
                </c:pt>
                <c:pt idx="159">
                  <c:v>2001</c:v>
                </c:pt>
                <c:pt idx="160">
                  <c:v>2001</c:v>
                </c:pt>
                <c:pt idx="161">
                  <c:v>2001</c:v>
                </c:pt>
                <c:pt idx="162">
                  <c:v>2001</c:v>
                </c:pt>
                <c:pt idx="163">
                  <c:v>2001</c:v>
                </c:pt>
                <c:pt idx="164">
                  <c:v>2001</c:v>
                </c:pt>
                <c:pt idx="165">
                  <c:v>2001</c:v>
                </c:pt>
                <c:pt idx="166">
                  <c:v>2001</c:v>
                </c:pt>
                <c:pt idx="167">
                  <c:v>2001</c:v>
                </c:pt>
                <c:pt idx="168">
                  <c:v>2002</c:v>
                </c:pt>
                <c:pt idx="169">
                  <c:v>2002</c:v>
                </c:pt>
                <c:pt idx="170">
                  <c:v>2002</c:v>
                </c:pt>
                <c:pt idx="171">
                  <c:v>2002</c:v>
                </c:pt>
                <c:pt idx="172">
                  <c:v>2002</c:v>
                </c:pt>
                <c:pt idx="173">
                  <c:v>2002</c:v>
                </c:pt>
                <c:pt idx="174">
                  <c:v>2002</c:v>
                </c:pt>
                <c:pt idx="175">
                  <c:v>2002</c:v>
                </c:pt>
                <c:pt idx="176">
                  <c:v>2002</c:v>
                </c:pt>
                <c:pt idx="177">
                  <c:v>2002</c:v>
                </c:pt>
                <c:pt idx="178">
                  <c:v>2002</c:v>
                </c:pt>
                <c:pt idx="179">
                  <c:v>2002</c:v>
                </c:pt>
                <c:pt idx="180">
                  <c:v>2003</c:v>
                </c:pt>
                <c:pt idx="181">
                  <c:v>2003</c:v>
                </c:pt>
                <c:pt idx="182">
                  <c:v>2003</c:v>
                </c:pt>
                <c:pt idx="183">
                  <c:v>2003</c:v>
                </c:pt>
                <c:pt idx="184">
                  <c:v>2003</c:v>
                </c:pt>
                <c:pt idx="185">
                  <c:v>2003</c:v>
                </c:pt>
                <c:pt idx="186">
                  <c:v>2003</c:v>
                </c:pt>
                <c:pt idx="187">
                  <c:v>2003</c:v>
                </c:pt>
                <c:pt idx="188">
                  <c:v>2003</c:v>
                </c:pt>
                <c:pt idx="189">
                  <c:v>2003</c:v>
                </c:pt>
                <c:pt idx="190">
                  <c:v>2003</c:v>
                </c:pt>
                <c:pt idx="191">
                  <c:v>2003</c:v>
                </c:pt>
                <c:pt idx="192">
                  <c:v>2004</c:v>
                </c:pt>
                <c:pt idx="193">
                  <c:v>2004</c:v>
                </c:pt>
                <c:pt idx="194">
                  <c:v>2004</c:v>
                </c:pt>
                <c:pt idx="195">
                  <c:v>2004</c:v>
                </c:pt>
                <c:pt idx="196">
                  <c:v>2004</c:v>
                </c:pt>
                <c:pt idx="197">
                  <c:v>2004</c:v>
                </c:pt>
                <c:pt idx="198">
                  <c:v>2004</c:v>
                </c:pt>
                <c:pt idx="199">
                  <c:v>2004</c:v>
                </c:pt>
                <c:pt idx="200">
                  <c:v>2004</c:v>
                </c:pt>
                <c:pt idx="201">
                  <c:v>2004</c:v>
                </c:pt>
                <c:pt idx="202">
                  <c:v>2004</c:v>
                </c:pt>
                <c:pt idx="203">
                  <c:v>2004</c:v>
                </c:pt>
                <c:pt idx="204">
                  <c:v>2005</c:v>
                </c:pt>
                <c:pt idx="205">
                  <c:v>2005</c:v>
                </c:pt>
                <c:pt idx="206">
                  <c:v>2005</c:v>
                </c:pt>
                <c:pt idx="207">
                  <c:v>2005</c:v>
                </c:pt>
                <c:pt idx="208">
                  <c:v>2005</c:v>
                </c:pt>
                <c:pt idx="209">
                  <c:v>2005</c:v>
                </c:pt>
                <c:pt idx="210">
                  <c:v>2005</c:v>
                </c:pt>
                <c:pt idx="211">
                  <c:v>2005</c:v>
                </c:pt>
                <c:pt idx="212">
                  <c:v>2005</c:v>
                </c:pt>
                <c:pt idx="213">
                  <c:v>2005</c:v>
                </c:pt>
                <c:pt idx="214">
                  <c:v>2005</c:v>
                </c:pt>
                <c:pt idx="215">
                  <c:v>2005</c:v>
                </c:pt>
                <c:pt idx="216">
                  <c:v>2006</c:v>
                </c:pt>
                <c:pt idx="217">
                  <c:v>2006</c:v>
                </c:pt>
                <c:pt idx="218">
                  <c:v>2006</c:v>
                </c:pt>
                <c:pt idx="219">
                  <c:v>2006</c:v>
                </c:pt>
                <c:pt idx="220">
                  <c:v>2006</c:v>
                </c:pt>
                <c:pt idx="221">
                  <c:v>2006</c:v>
                </c:pt>
                <c:pt idx="222">
                  <c:v>2006</c:v>
                </c:pt>
                <c:pt idx="223">
                  <c:v>2006</c:v>
                </c:pt>
                <c:pt idx="224">
                  <c:v>2006</c:v>
                </c:pt>
                <c:pt idx="225">
                  <c:v>2006</c:v>
                </c:pt>
                <c:pt idx="226">
                  <c:v>2006</c:v>
                </c:pt>
                <c:pt idx="227">
                  <c:v>2006</c:v>
                </c:pt>
                <c:pt idx="228">
                  <c:v>2007</c:v>
                </c:pt>
                <c:pt idx="229">
                  <c:v>2007</c:v>
                </c:pt>
                <c:pt idx="230">
                  <c:v>2007</c:v>
                </c:pt>
                <c:pt idx="231">
                  <c:v>2007</c:v>
                </c:pt>
                <c:pt idx="232">
                  <c:v>2007</c:v>
                </c:pt>
                <c:pt idx="233">
                  <c:v>2007</c:v>
                </c:pt>
                <c:pt idx="234">
                  <c:v>2007</c:v>
                </c:pt>
                <c:pt idx="235">
                  <c:v>2007</c:v>
                </c:pt>
                <c:pt idx="236">
                  <c:v>2007</c:v>
                </c:pt>
                <c:pt idx="237">
                  <c:v>2007</c:v>
                </c:pt>
                <c:pt idx="238">
                  <c:v>2007</c:v>
                </c:pt>
                <c:pt idx="239">
                  <c:v>2007</c:v>
                </c:pt>
                <c:pt idx="240">
                  <c:v>2008</c:v>
                </c:pt>
                <c:pt idx="241">
                  <c:v>2008</c:v>
                </c:pt>
                <c:pt idx="242">
                  <c:v>2008</c:v>
                </c:pt>
                <c:pt idx="243">
                  <c:v>2008</c:v>
                </c:pt>
                <c:pt idx="244">
                  <c:v>2008</c:v>
                </c:pt>
                <c:pt idx="245">
                  <c:v>2008</c:v>
                </c:pt>
                <c:pt idx="246">
                  <c:v>2008</c:v>
                </c:pt>
                <c:pt idx="247">
                  <c:v>2008</c:v>
                </c:pt>
                <c:pt idx="248">
                  <c:v>2008</c:v>
                </c:pt>
                <c:pt idx="249">
                  <c:v>2008</c:v>
                </c:pt>
                <c:pt idx="250">
                  <c:v>2008</c:v>
                </c:pt>
                <c:pt idx="251">
                  <c:v>2008</c:v>
                </c:pt>
                <c:pt idx="252">
                  <c:v>2009</c:v>
                </c:pt>
                <c:pt idx="253">
                  <c:v>2009</c:v>
                </c:pt>
                <c:pt idx="254">
                  <c:v>2009</c:v>
                </c:pt>
                <c:pt idx="255">
                  <c:v>2009</c:v>
                </c:pt>
                <c:pt idx="256">
                  <c:v>2009</c:v>
                </c:pt>
                <c:pt idx="257">
                  <c:v>2009</c:v>
                </c:pt>
                <c:pt idx="258">
                  <c:v>2009</c:v>
                </c:pt>
                <c:pt idx="259">
                  <c:v>2009</c:v>
                </c:pt>
                <c:pt idx="260">
                  <c:v>2009</c:v>
                </c:pt>
                <c:pt idx="261">
                  <c:v>2009</c:v>
                </c:pt>
                <c:pt idx="262">
                  <c:v>2009</c:v>
                </c:pt>
                <c:pt idx="263">
                  <c:v>2009</c:v>
                </c:pt>
                <c:pt idx="264">
                  <c:v>2010</c:v>
                </c:pt>
                <c:pt idx="265">
                  <c:v>2010</c:v>
                </c:pt>
                <c:pt idx="266">
                  <c:v>2010</c:v>
                </c:pt>
                <c:pt idx="267">
                  <c:v>2010</c:v>
                </c:pt>
                <c:pt idx="268">
                  <c:v>2010</c:v>
                </c:pt>
                <c:pt idx="269">
                  <c:v>2010</c:v>
                </c:pt>
                <c:pt idx="270">
                  <c:v>2010</c:v>
                </c:pt>
                <c:pt idx="271">
                  <c:v>2010</c:v>
                </c:pt>
                <c:pt idx="272">
                  <c:v>2010</c:v>
                </c:pt>
                <c:pt idx="273">
                  <c:v>2010</c:v>
                </c:pt>
                <c:pt idx="274">
                  <c:v>2010</c:v>
                </c:pt>
                <c:pt idx="275">
                  <c:v>2010</c:v>
                </c:pt>
                <c:pt idx="276">
                  <c:v>2011</c:v>
                </c:pt>
                <c:pt idx="277">
                  <c:v>2011</c:v>
                </c:pt>
                <c:pt idx="278">
                  <c:v>2011</c:v>
                </c:pt>
                <c:pt idx="279">
                  <c:v>2011</c:v>
                </c:pt>
                <c:pt idx="280">
                  <c:v>2011</c:v>
                </c:pt>
                <c:pt idx="281">
                  <c:v>2011</c:v>
                </c:pt>
                <c:pt idx="282">
                  <c:v>2011</c:v>
                </c:pt>
                <c:pt idx="283">
                  <c:v>2011</c:v>
                </c:pt>
                <c:pt idx="284">
                  <c:v>2011</c:v>
                </c:pt>
                <c:pt idx="285">
                  <c:v>2011</c:v>
                </c:pt>
                <c:pt idx="286">
                  <c:v>2011</c:v>
                </c:pt>
                <c:pt idx="287">
                  <c:v>2011</c:v>
                </c:pt>
                <c:pt idx="288">
                  <c:v>2012</c:v>
                </c:pt>
                <c:pt idx="289">
                  <c:v>2012</c:v>
                </c:pt>
                <c:pt idx="290">
                  <c:v>2012</c:v>
                </c:pt>
                <c:pt idx="291">
                  <c:v>2012</c:v>
                </c:pt>
                <c:pt idx="292">
                  <c:v>2012</c:v>
                </c:pt>
                <c:pt idx="293">
                  <c:v>2012</c:v>
                </c:pt>
                <c:pt idx="294">
                  <c:v>2012</c:v>
                </c:pt>
                <c:pt idx="295">
                  <c:v>2012</c:v>
                </c:pt>
                <c:pt idx="296">
                  <c:v>2012</c:v>
                </c:pt>
                <c:pt idx="297">
                  <c:v>2012</c:v>
                </c:pt>
                <c:pt idx="298">
                  <c:v>2012</c:v>
                </c:pt>
                <c:pt idx="299">
                  <c:v>2012</c:v>
                </c:pt>
                <c:pt idx="300">
                  <c:v>2013</c:v>
                </c:pt>
                <c:pt idx="301">
                  <c:v>2013</c:v>
                </c:pt>
                <c:pt idx="302">
                  <c:v>2013</c:v>
                </c:pt>
                <c:pt idx="303">
                  <c:v>2013</c:v>
                </c:pt>
                <c:pt idx="304">
                  <c:v>2013</c:v>
                </c:pt>
                <c:pt idx="305">
                  <c:v>2013</c:v>
                </c:pt>
                <c:pt idx="306">
                  <c:v>2013</c:v>
                </c:pt>
                <c:pt idx="307">
                  <c:v>2013</c:v>
                </c:pt>
                <c:pt idx="308">
                  <c:v>2013</c:v>
                </c:pt>
                <c:pt idx="309">
                  <c:v>2013</c:v>
                </c:pt>
                <c:pt idx="310">
                  <c:v>2013</c:v>
                </c:pt>
                <c:pt idx="311">
                  <c:v>2013</c:v>
                </c:pt>
                <c:pt idx="312">
                  <c:v>2014</c:v>
                </c:pt>
                <c:pt idx="313">
                  <c:v>2014</c:v>
                </c:pt>
                <c:pt idx="314">
                  <c:v>2014</c:v>
                </c:pt>
                <c:pt idx="315">
                  <c:v>2014</c:v>
                </c:pt>
                <c:pt idx="316">
                  <c:v>2014</c:v>
                </c:pt>
                <c:pt idx="317">
                  <c:v>2014</c:v>
                </c:pt>
                <c:pt idx="318">
                  <c:v>2014</c:v>
                </c:pt>
                <c:pt idx="319">
                  <c:v>2014</c:v>
                </c:pt>
                <c:pt idx="320">
                  <c:v>2014</c:v>
                </c:pt>
                <c:pt idx="321">
                  <c:v>2014</c:v>
                </c:pt>
                <c:pt idx="322">
                  <c:v>2014</c:v>
                </c:pt>
                <c:pt idx="323">
                  <c:v>2014</c:v>
                </c:pt>
                <c:pt idx="324">
                  <c:v>2015</c:v>
                </c:pt>
                <c:pt idx="325">
                  <c:v>2015</c:v>
                </c:pt>
                <c:pt idx="326">
                  <c:v>2015</c:v>
                </c:pt>
                <c:pt idx="327">
                  <c:v>2015</c:v>
                </c:pt>
                <c:pt idx="328">
                  <c:v>2015</c:v>
                </c:pt>
                <c:pt idx="329">
                  <c:v>2015</c:v>
                </c:pt>
                <c:pt idx="330">
                  <c:v>2015</c:v>
                </c:pt>
                <c:pt idx="331">
                  <c:v>2015</c:v>
                </c:pt>
                <c:pt idx="332">
                  <c:v>2015</c:v>
                </c:pt>
                <c:pt idx="333">
                  <c:v>2015</c:v>
                </c:pt>
                <c:pt idx="334">
                  <c:v>2015</c:v>
                </c:pt>
                <c:pt idx="335">
                  <c:v>2015</c:v>
                </c:pt>
                <c:pt idx="336">
                  <c:v>2016</c:v>
                </c:pt>
                <c:pt idx="337">
                  <c:v>2016</c:v>
                </c:pt>
                <c:pt idx="338">
                  <c:v>2016</c:v>
                </c:pt>
                <c:pt idx="339">
                  <c:v>2016</c:v>
                </c:pt>
                <c:pt idx="340">
                  <c:v>2016</c:v>
                </c:pt>
                <c:pt idx="341">
                  <c:v>2016</c:v>
                </c:pt>
                <c:pt idx="342">
                  <c:v>2016</c:v>
                </c:pt>
                <c:pt idx="343">
                  <c:v>2016</c:v>
                </c:pt>
                <c:pt idx="344">
                  <c:v>2016</c:v>
                </c:pt>
                <c:pt idx="345">
                  <c:v>2016</c:v>
                </c:pt>
                <c:pt idx="346">
                  <c:v>2016</c:v>
                </c:pt>
                <c:pt idx="347">
                  <c:v>2016</c:v>
                </c:pt>
                <c:pt idx="348">
                  <c:v>2017</c:v>
                </c:pt>
                <c:pt idx="349">
                  <c:v>2017</c:v>
                </c:pt>
                <c:pt idx="350">
                  <c:v>2017</c:v>
                </c:pt>
                <c:pt idx="351">
                  <c:v>2017</c:v>
                </c:pt>
                <c:pt idx="352">
                  <c:v>2017</c:v>
                </c:pt>
                <c:pt idx="353">
                  <c:v>2017</c:v>
                </c:pt>
                <c:pt idx="354">
                  <c:v>2017</c:v>
                </c:pt>
                <c:pt idx="355">
                  <c:v>2017</c:v>
                </c:pt>
                <c:pt idx="356">
                  <c:v>2017</c:v>
                </c:pt>
                <c:pt idx="357">
                  <c:v>2017</c:v>
                </c:pt>
                <c:pt idx="358">
                  <c:v>2017</c:v>
                </c:pt>
                <c:pt idx="359">
                  <c:v>2017</c:v>
                </c:pt>
                <c:pt idx="360">
                  <c:v>2018</c:v>
                </c:pt>
                <c:pt idx="361">
                  <c:v>2018</c:v>
                </c:pt>
                <c:pt idx="362">
                  <c:v>2018</c:v>
                </c:pt>
                <c:pt idx="363">
                  <c:v>2018</c:v>
                </c:pt>
                <c:pt idx="364">
                  <c:v>2018</c:v>
                </c:pt>
                <c:pt idx="365">
                  <c:v>2018</c:v>
                </c:pt>
                <c:pt idx="366">
                  <c:v>2018</c:v>
                </c:pt>
                <c:pt idx="367">
                  <c:v>2018</c:v>
                </c:pt>
                <c:pt idx="368">
                  <c:v>2018</c:v>
                </c:pt>
                <c:pt idx="369">
                  <c:v>2018</c:v>
                </c:pt>
                <c:pt idx="370">
                  <c:v>2018</c:v>
                </c:pt>
                <c:pt idx="371">
                  <c:v>2018</c:v>
                </c:pt>
                <c:pt idx="372">
                  <c:v>2019</c:v>
                </c:pt>
                <c:pt idx="373">
                  <c:v>2019</c:v>
                </c:pt>
                <c:pt idx="374">
                  <c:v>2019</c:v>
                </c:pt>
                <c:pt idx="375">
                  <c:v>2019</c:v>
                </c:pt>
                <c:pt idx="376">
                  <c:v>2019</c:v>
                </c:pt>
                <c:pt idx="377">
                  <c:v>2019</c:v>
                </c:pt>
                <c:pt idx="378">
                  <c:v>2019</c:v>
                </c:pt>
                <c:pt idx="379">
                  <c:v>2019</c:v>
                </c:pt>
                <c:pt idx="380">
                  <c:v>2019</c:v>
                </c:pt>
                <c:pt idx="381">
                  <c:v>2019</c:v>
                </c:pt>
                <c:pt idx="382">
                  <c:v>2019</c:v>
                </c:pt>
                <c:pt idx="383">
                  <c:v>2019</c:v>
                </c:pt>
              </c:numCache>
              <c:extLst/>
            </c:numRef>
          </c:cat>
          <c:val>
            <c:numRef>
              <c:f>Գ29!$Q$2:$Q$397</c:f>
              <c:numCache>
                <c:formatCode>_(* #,##0.000_);_(* \(#,##0.000\);_(* "-"??_);_(@_)</c:formatCode>
                <c:ptCount val="384"/>
                <c:pt idx="0">
                  <c:v>7.3929999999999945</c:v>
                </c:pt>
                <c:pt idx="1">
                  <c:v>6.9349999999999996</c:v>
                </c:pt>
                <c:pt idx="2">
                  <c:v>7.0269999999999975</c:v>
                </c:pt>
                <c:pt idx="3">
                  <c:v>7.3839999999999995</c:v>
                </c:pt>
                <c:pt idx="4">
                  <c:v>7.7560000000000002</c:v>
                </c:pt>
                <c:pt idx="5">
                  <c:v>7.9030000000000014</c:v>
                </c:pt>
                <c:pt idx="6">
                  <c:v>8.4120000000000008</c:v>
                </c:pt>
                <c:pt idx="7">
                  <c:v>8.8850000000000176</c:v>
                </c:pt>
                <c:pt idx="8">
                  <c:v>8.702</c:v>
                </c:pt>
                <c:pt idx="9">
                  <c:v>8.673</c:v>
                </c:pt>
                <c:pt idx="10">
                  <c:v>9.0280000000000005</c:v>
                </c:pt>
                <c:pt idx="11">
                  <c:v>9.4410000000000025</c:v>
                </c:pt>
                <c:pt idx="12">
                  <c:v>9.5419999999999998</c:v>
                </c:pt>
                <c:pt idx="13">
                  <c:v>9.9160000000000004</c:v>
                </c:pt>
                <c:pt idx="14">
                  <c:v>10.587</c:v>
                </c:pt>
                <c:pt idx="15">
                  <c:v>10.344000000000001</c:v>
                </c:pt>
                <c:pt idx="16">
                  <c:v>9.7620000000000005</c:v>
                </c:pt>
                <c:pt idx="17">
                  <c:v>9.2810000000000006</c:v>
                </c:pt>
                <c:pt idx="18">
                  <c:v>8.8070000000000004</c:v>
                </c:pt>
                <c:pt idx="19">
                  <c:v>8.7469999999999999</c:v>
                </c:pt>
                <c:pt idx="20">
                  <c:v>8.9489999999999998</c:v>
                </c:pt>
                <c:pt idx="21">
                  <c:v>8.6470000000000002</c:v>
                </c:pt>
                <c:pt idx="22">
                  <c:v>8.3470000000000013</c:v>
                </c:pt>
                <c:pt idx="23">
                  <c:v>8.2989999999999995</c:v>
                </c:pt>
                <c:pt idx="24">
                  <c:v>8.3660000000000068</c:v>
                </c:pt>
                <c:pt idx="25">
                  <c:v>8.4210000000000012</c:v>
                </c:pt>
                <c:pt idx="26">
                  <c:v>8.6449999999999996</c:v>
                </c:pt>
                <c:pt idx="27">
                  <c:v>8.7429999999999986</c:v>
                </c:pt>
                <c:pt idx="28">
                  <c:v>8.636000000000001</c:v>
                </c:pt>
                <c:pt idx="29">
                  <c:v>8.4140000000000015</c:v>
                </c:pt>
                <c:pt idx="30">
                  <c:v>8.2570000000000014</c:v>
                </c:pt>
                <c:pt idx="31">
                  <c:v>8.1140000000000008</c:v>
                </c:pt>
                <c:pt idx="32">
                  <c:v>8.2040000000000006</c:v>
                </c:pt>
                <c:pt idx="33">
                  <c:v>8.168000000000001</c:v>
                </c:pt>
                <c:pt idx="34">
                  <c:v>8.0710000000000015</c:v>
                </c:pt>
                <c:pt idx="35">
                  <c:v>7.7569999999999997</c:v>
                </c:pt>
                <c:pt idx="36">
                  <c:v>7.3480000000000008</c:v>
                </c:pt>
                <c:pt idx="37">
                  <c:v>6.7119999999999997</c:v>
                </c:pt>
                <c:pt idx="38">
                  <c:v>6.6569999999999965</c:v>
                </c:pt>
                <c:pt idx="39">
                  <c:v>6.3810000000000002</c:v>
                </c:pt>
                <c:pt idx="40">
                  <c:v>6.1879999999999908</c:v>
                </c:pt>
                <c:pt idx="41">
                  <c:v>6.4380000000000024</c:v>
                </c:pt>
                <c:pt idx="42">
                  <c:v>6.4269999999999996</c:v>
                </c:pt>
                <c:pt idx="43">
                  <c:v>5.94</c:v>
                </c:pt>
                <c:pt idx="44">
                  <c:v>5.7619999999999996</c:v>
                </c:pt>
                <c:pt idx="45">
                  <c:v>5.4670000000000005</c:v>
                </c:pt>
                <c:pt idx="46">
                  <c:v>5.0539999999999985</c:v>
                </c:pt>
                <c:pt idx="47">
                  <c:v>4.5549999999999908</c:v>
                </c:pt>
                <c:pt idx="48">
                  <c:v>4.2070000000000007</c:v>
                </c:pt>
                <c:pt idx="49">
                  <c:v>4.2770000000000001</c:v>
                </c:pt>
                <c:pt idx="50">
                  <c:v>4.5679999999999898</c:v>
                </c:pt>
                <c:pt idx="51">
                  <c:v>4.3130000000000006</c:v>
                </c:pt>
                <c:pt idx="52">
                  <c:v>4.109</c:v>
                </c:pt>
                <c:pt idx="53">
                  <c:v>4.1300000000000008</c:v>
                </c:pt>
                <c:pt idx="54">
                  <c:v>3.6630000000000011</c:v>
                </c:pt>
                <c:pt idx="55">
                  <c:v>3.55</c:v>
                </c:pt>
                <c:pt idx="56">
                  <c:v>3.3499999999999988</c:v>
                </c:pt>
                <c:pt idx="57">
                  <c:v>3.4519999999999977</c:v>
                </c:pt>
                <c:pt idx="58">
                  <c:v>3.8209999999999997</c:v>
                </c:pt>
                <c:pt idx="59">
                  <c:v>3.7379999999999995</c:v>
                </c:pt>
                <c:pt idx="60">
                  <c:v>3.4889999999999999</c:v>
                </c:pt>
                <c:pt idx="61">
                  <c:v>3.3659999999999997</c:v>
                </c:pt>
                <c:pt idx="62">
                  <c:v>3.34</c:v>
                </c:pt>
                <c:pt idx="63">
                  <c:v>3.3309999999999977</c:v>
                </c:pt>
                <c:pt idx="64">
                  <c:v>3.3419999999999987</c:v>
                </c:pt>
                <c:pt idx="65">
                  <c:v>3.5009999999999999</c:v>
                </c:pt>
                <c:pt idx="66">
                  <c:v>3.5029999999999997</c:v>
                </c:pt>
                <c:pt idx="67">
                  <c:v>3.4670000000000001</c:v>
                </c:pt>
                <c:pt idx="68">
                  <c:v>3.3689999999999998</c:v>
                </c:pt>
                <c:pt idx="69">
                  <c:v>3.3929999999999967</c:v>
                </c:pt>
                <c:pt idx="70">
                  <c:v>3.5209999999999999</c:v>
                </c:pt>
                <c:pt idx="71">
                  <c:v>3.488</c:v>
                </c:pt>
                <c:pt idx="72">
                  <c:v>3.4299999999999997</c:v>
                </c:pt>
                <c:pt idx="73">
                  <c:v>3.7519999999999998</c:v>
                </c:pt>
                <c:pt idx="74">
                  <c:v>4.1429999999999945</c:v>
                </c:pt>
                <c:pt idx="75">
                  <c:v>4.5060000000000002</c:v>
                </c:pt>
                <c:pt idx="76">
                  <c:v>5.0340000000000007</c:v>
                </c:pt>
                <c:pt idx="77">
                  <c:v>4.968</c:v>
                </c:pt>
                <c:pt idx="78">
                  <c:v>5.28</c:v>
                </c:pt>
                <c:pt idx="79">
                  <c:v>5.282</c:v>
                </c:pt>
                <c:pt idx="80">
                  <c:v>5.4879999999999995</c:v>
                </c:pt>
                <c:pt idx="81">
                  <c:v>5.8939999999999975</c:v>
                </c:pt>
                <c:pt idx="82">
                  <c:v>6.2089999999999996</c:v>
                </c:pt>
                <c:pt idx="83">
                  <c:v>6.8629999999999898</c:v>
                </c:pt>
                <c:pt idx="84">
                  <c:v>6.7949999999999955</c:v>
                </c:pt>
                <c:pt idx="85">
                  <c:v>6.5439999999999996</c:v>
                </c:pt>
                <c:pt idx="86">
                  <c:v>6.4639999999999995</c:v>
                </c:pt>
                <c:pt idx="87">
                  <c:v>6.3959999999999955</c:v>
                </c:pt>
                <c:pt idx="88">
                  <c:v>6.1749999999999945</c:v>
                </c:pt>
                <c:pt idx="89">
                  <c:v>5.9020000000000001</c:v>
                </c:pt>
                <c:pt idx="90">
                  <c:v>5.8569999999999975</c:v>
                </c:pt>
                <c:pt idx="91">
                  <c:v>5.9320000000000004</c:v>
                </c:pt>
                <c:pt idx="92">
                  <c:v>5.8679999999999888</c:v>
                </c:pt>
                <c:pt idx="93">
                  <c:v>5.8959999999999955</c:v>
                </c:pt>
                <c:pt idx="94">
                  <c:v>5.734</c:v>
                </c:pt>
                <c:pt idx="95">
                  <c:v>5.6139999999999946</c:v>
                </c:pt>
                <c:pt idx="96">
                  <c:v>5.4249999999999945</c:v>
                </c:pt>
                <c:pt idx="97">
                  <c:v>5.18</c:v>
                </c:pt>
                <c:pt idx="98">
                  <c:v>5.4080000000000004</c:v>
                </c:pt>
                <c:pt idx="99">
                  <c:v>5.56</c:v>
                </c:pt>
                <c:pt idx="100">
                  <c:v>5.6000000000000005</c:v>
                </c:pt>
                <c:pt idx="101">
                  <c:v>5.7560000000000002</c:v>
                </c:pt>
                <c:pt idx="102">
                  <c:v>5.8490000000000002</c:v>
                </c:pt>
                <c:pt idx="103">
                  <c:v>5.7050000000000001</c:v>
                </c:pt>
                <c:pt idx="104">
                  <c:v>5.8319999999999999</c:v>
                </c:pt>
                <c:pt idx="105">
                  <c:v>5.6370000000000005</c:v>
                </c:pt>
                <c:pt idx="106">
                  <c:v>5.5489999999999995</c:v>
                </c:pt>
                <c:pt idx="107">
                  <c:v>5.5960000000000001</c:v>
                </c:pt>
                <c:pt idx="108">
                  <c:v>5.6800000000000006</c:v>
                </c:pt>
                <c:pt idx="109">
                  <c:v>5.601</c:v>
                </c:pt>
                <c:pt idx="110">
                  <c:v>5.7840000000000007</c:v>
                </c:pt>
                <c:pt idx="111">
                  <c:v>6.0069999999999997</c:v>
                </c:pt>
                <c:pt idx="112">
                  <c:v>5.9959999999999996</c:v>
                </c:pt>
                <c:pt idx="113">
                  <c:v>5.9110000000000014</c:v>
                </c:pt>
                <c:pt idx="114">
                  <c:v>5.843</c:v>
                </c:pt>
                <c:pt idx="115">
                  <c:v>5.835</c:v>
                </c:pt>
                <c:pt idx="116">
                  <c:v>5.8360000000000003</c:v>
                </c:pt>
                <c:pt idx="117">
                  <c:v>5.8369999999999997</c:v>
                </c:pt>
                <c:pt idx="118">
                  <c:v>5.8819999999999997</c:v>
                </c:pt>
                <c:pt idx="119">
                  <c:v>5.9189999999999996</c:v>
                </c:pt>
                <c:pt idx="120">
                  <c:v>5.6599999999999975</c:v>
                </c:pt>
                <c:pt idx="121">
                  <c:v>5.641</c:v>
                </c:pt>
                <c:pt idx="122">
                  <c:v>5.7139999999999995</c:v>
                </c:pt>
                <c:pt idx="123">
                  <c:v>5.7410000000000014</c:v>
                </c:pt>
                <c:pt idx="124">
                  <c:v>5.7649999999999908</c:v>
                </c:pt>
                <c:pt idx="125">
                  <c:v>5.7459999999999996</c:v>
                </c:pt>
                <c:pt idx="126">
                  <c:v>5.7509999999999986</c:v>
                </c:pt>
                <c:pt idx="127">
                  <c:v>5.7139999999999995</c:v>
                </c:pt>
                <c:pt idx="128">
                  <c:v>5.4109999999999996</c:v>
                </c:pt>
                <c:pt idx="129">
                  <c:v>5.0590000000000002</c:v>
                </c:pt>
                <c:pt idx="130">
                  <c:v>5.1499999999999995</c:v>
                </c:pt>
                <c:pt idx="131">
                  <c:v>5.093</c:v>
                </c:pt>
                <c:pt idx="132">
                  <c:v>5.0119999999999996</c:v>
                </c:pt>
                <c:pt idx="133">
                  <c:v>5.0490000000000004</c:v>
                </c:pt>
                <c:pt idx="134">
                  <c:v>5.0759999999999996</c:v>
                </c:pt>
                <c:pt idx="135">
                  <c:v>5.0510000000000002</c:v>
                </c:pt>
                <c:pt idx="136">
                  <c:v>5.1310000000000002</c:v>
                </c:pt>
                <c:pt idx="137">
                  <c:v>5.3460000000000001</c:v>
                </c:pt>
                <c:pt idx="138">
                  <c:v>5.6030000000000006</c:v>
                </c:pt>
                <c:pt idx="139">
                  <c:v>5.8519999999999985</c:v>
                </c:pt>
                <c:pt idx="140">
                  <c:v>5.9409999999999998</c:v>
                </c:pt>
                <c:pt idx="141">
                  <c:v>6.09</c:v>
                </c:pt>
                <c:pt idx="142">
                  <c:v>6.0419999999999998</c:v>
                </c:pt>
                <c:pt idx="143">
                  <c:v>6.1119999999999965</c:v>
                </c:pt>
                <c:pt idx="144">
                  <c:v>6.2110000000000003</c:v>
                </c:pt>
                <c:pt idx="145">
                  <c:v>6.3299999999999965</c:v>
                </c:pt>
                <c:pt idx="146">
                  <c:v>6.3939999999999975</c:v>
                </c:pt>
                <c:pt idx="147">
                  <c:v>6.5360000000000014</c:v>
                </c:pt>
                <c:pt idx="148">
                  <c:v>6.9580000000000002</c:v>
                </c:pt>
                <c:pt idx="149">
                  <c:v>6.9690000000000003</c:v>
                </c:pt>
                <c:pt idx="150">
                  <c:v>6.9190000000000014</c:v>
                </c:pt>
                <c:pt idx="151">
                  <c:v>6.84</c:v>
                </c:pt>
                <c:pt idx="152">
                  <c:v>6.766</c:v>
                </c:pt>
                <c:pt idx="153">
                  <c:v>6.726</c:v>
                </c:pt>
                <c:pt idx="154">
                  <c:v>6.7050000000000001</c:v>
                </c:pt>
                <c:pt idx="155">
                  <c:v>6.3990000000000009</c:v>
                </c:pt>
                <c:pt idx="156">
                  <c:v>5.4969999999999999</c:v>
                </c:pt>
                <c:pt idx="157">
                  <c:v>5.202</c:v>
                </c:pt>
                <c:pt idx="158">
                  <c:v>4.8090000000000002</c:v>
                </c:pt>
                <c:pt idx="159">
                  <c:v>4.4760000000000089</c:v>
                </c:pt>
                <c:pt idx="160">
                  <c:v>4.0840000000000005</c:v>
                </c:pt>
                <c:pt idx="161">
                  <c:v>3.8299999999999987</c:v>
                </c:pt>
                <c:pt idx="162">
                  <c:v>3.7909999999999999</c:v>
                </c:pt>
                <c:pt idx="163">
                  <c:v>3.5709999999999997</c:v>
                </c:pt>
                <c:pt idx="164">
                  <c:v>3.0009999999999999</c:v>
                </c:pt>
                <c:pt idx="165">
                  <c:v>2.343</c:v>
                </c:pt>
                <c:pt idx="166">
                  <c:v>2.1069999999999998</c:v>
                </c:pt>
                <c:pt idx="167">
                  <c:v>1.9879999999999998</c:v>
                </c:pt>
                <c:pt idx="168">
                  <c:v>1.9339999999999977</c:v>
                </c:pt>
                <c:pt idx="169">
                  <c:v>2.0359999999999987</c:v>
                </c:pt>
                <c:pt idx="170">
                  <c:v>2.2349999999999999</c:v>
                </c:pt>
                <c:pt idx="171">
                  <c:v>2.2110000000000003</c:v>
                </c:pt>
                <c:pt idx="172">
                  <c:v>2.101</c:v>
                </c:pt>
                <c:pt idx="173">
                  <c:v>2.0019999999999998</c:v>
                </c:pt>
                <c:pt idx="174">
                  <c:v>1.907</c:v>
                </c:pt>
                <c:pt idx="175">
                  <c:v>1.764</c:v>
                </c:pt>
                <c:pt idx="176">
                  <c:v>1.78</c:v>
                </c:pt>
                <c:pt idx="177">
                  <c:v>1.7369999999999974</c:v>
                </c:pt>
                <c:pt idx="178">
                  <c:v>1.4609999999999974</c:v>
                </c:pt>
                <c:pt idx="179">
                  <c:v>1.4269999999999972</c:v>
                </c:pt>
                <c:pt idx="180">
                  <c:v>1.373</c:v>
                </c:pt>
                <c:pt idx="181">
                  <c:v>1.343</c:v>
                </c:pt>
                <c:pt idx="182">
                  <c:v>1.264</c:v>
                </c:pt>
                <c:pt idx="183">
                  <c:v>1.2789999999999975</c:v>
                </c:pt>
                <c:pt idx="184">
                  <c:v>1.2329999999999974</c:v>
                </c:pt>
                <c:pt idx="185">
                  <c:v>1.081</c:v>
                </c:pt>
                <c:pt idx="186">
                  <c:v>1.123</c:v>
                </c:pt>
                <c:pt idx="187">
                  <c:v>1.1950000000000001</c:v>
                </c:pt>
                <c:pt idx="188">
                  <c:v>1.1860000000000024</c:v>
                </c:pt>
                <c:pt idx="189">
                  <c:v>1.204</c:v>
                </c:pt>
                <c:pt idx="190">
                  <c:v>1.2429999999999977</c:v>
                </c:pt>
                <c:pt idx="191">
                  <c:v>1.2349999999999972</c:v>
                </c:pt>
                <c:pt idx="192">
                  <c:v>1.1860000000000024</c:v>
                </c:pt>
                <c:pt idx="193">
                  <c:v>1.1860000000000024</c:v>
                </c:pt>
                <c:pt idx="194">
                  <c:v>1.1579999999999975</c:v>
                </c:pt>
                <c:pt idx="195">
                  <c:v>1.28</c:v>
                </c:pt>
                <c:pt idx="196">
                  <c:v>1.5209999999999975</c:v>
                </c:pt>
                <c:pt idx="197">
                  <c:v>1.8110000000000002</c:v>
                </c:pt>
                <c:pt idx="198">
                  <c:v>1.8939999999999975</c:v>
                </c:pt>
                <c:pt idx="199">
                  <c:v>1.9410000000000001</c:v>
                </c:pt>
                <c:pt idx="200">
                  <c:v>2.0779999999999998</c:v>
                </c:pt>
                <c:pt idx="201">
                  <c:v>2.2270000000000012</c:v>
                </c:pt>
                <c:pt idx="202">
                  <c:v>2.5</c:v>
                </c:pt>
                <c:pt idx="203">
                  <c:v>2.71</c:v>
                </c:pt>
                <c:pt idx="204">
                  <c:v>2.8909999999999987</c:v>
                </c:pt>
                <c:pt idx="205">
                  <c:v>3.0470000000000002</c:v>
                </c:pt>
                <c:pt idx="206">
                  <c:v>3.2759999999999998</c:v>
                </c:pt>
                <c:pt idx="207">
                  <c:v>3.3840000000000003</c:v>
                </c:pt>
                <c:pt idx="208">
                  <c:v>3.4859999999999998</c:v>
                </c:pt>
                <c:pt idx="209">
                  <c:v>3.6080000000000001</c:v>
                </c:pt>
                <c:pt idx="210">
                  <c:v>3.8329999999999957</c:v>
                </c:pt>
                <c:pt idx="211">
                  <c:v>4.0230000000000006</c:v>
                </c:pt>
                <c:pt idx="212">
                  <c:v>4.0449999999999955</c:v>
                </c:pt>
                <c:pt idx="213">
                  <c:v>4.3529999999999909</c:v>
                </c:pt>
                <c:pt idx="214">
                  <c:v>4.5549999999999908</c:v>
                </c:pt>
                <c:pt idx="215">
                  <c:v>4.6659999999999906</c:v>
                </c:pt>
                <c:pt idx="216">
                  <c:v>4.7290000000000001</c:v>
                </c:pt>
                <c:pt idx="217">
                  <c:v>4.923</c:v>
                </c:pt>
                <c:pt idx="218">
                  <c:v>5.0490000000000004</c:v>
                </c:pt>
                <c:pt idx="219">
                  <c:v>5.2040000000000006</c:v>
                </c:pt>
                <c:pt idx="220">
                  <c:v>5.2889999999999997</c:v>
                </c:pt>
                <c:pt idx="221">
                  <c:v>5.4899999999999993</c:v>
                </c:pt>
                <c:pt idx="222">
                  <c:v>5.5819999999999999</c:v>
                </c:pt>
                <c:pt idx="223">
                  <c:v>5.4820000000000002</c:v>
                </c:pt>
                <c:pt idx="224">
                  <c:v>5.4089999999999998</c:v>
                </c:pt>
                <c:pt idx="225">
                  <c:v>5.3949999999999898</c:v>
                </c:pt>
                <c:pt idx="226">
                  <c:v>5.3730000000000002</c:v>
                </c:pt>
                <c:pt idx="227">
                  <c:v>5.3479999999999945</c:v>
                </c:pt>
                <c:pt idx="228">
                  <c:v>5.3839999999999995</c:v>
                </c:pt>
                <c:pt idx="229">
                  <c:v>5.3890000000000002</c:v>
                </c:pt>
                <c:pt idx="230">
                  <c:v>5.3159999999999945</c:v>
                </c:pt>
                <c:pt idx="231">
                  <c:v>5.3539999999999965</c:v>
                </c:pt>
                <c:pt idx="232">
                  <c:v>5.3689999999999909</c:v>
                </c:pt>
                <c:pt idx="233">
                  <c:v>5.3929999999999945</c:v>
                </c:pt>
                <c:pt idx="234">
                  <c:v>5.3740000000000006</c:v>
                </c:pt>
                <c:pt idx="235">
                  <c:v>5.3760000000000003</c:v>
                </c:pt>
                <c:pt idx="236">
                  <c:v>5.3649999999999887</c:v>
                </c:pt>
                <c:pt idx="237">
                  <c:v>5.0510000000000002</c:v>
                </c:pt>
                <c:pt idx="238">
                  <c:v>4.8319999999999999</c:v>
                </c:pt>
                <c:pt idx="239">
                  <c:v>4.8249999999999886</c:v>
                </c:pt>
                <c:pt idx="240">
                  <c:v>3.7789999999999999</c:v>
                </c:pt>
                <c:pt idx="241">
                  <c:v>3.004</c:v>
                </c:pt>
                <c:pt idx="242">
                  <c:v>2.68</c:v>
                </c:pt>
                <c:pt idx="243">
                  <c:v>2.8389999999999977</c:v>
                </c:pt>
                <c:pt idx="244">
                  <c:v>2.8559999999999977</c:v>
                </c:pt>
                <c:pt idx="245">
                  <c:v>3.1040000000000001</c:v>
                </c:pt>
                <c:pt idx="246">
                  <c:v>3.1189999999999998</c:v>
                </c:pt>
                <c:pt idx="247">
                  <c:v>3.1080000000000001</c:v>
                </c:pt>
                <c:pt idx="248">
                  <c:v>3.3369999999999953</c:v>
                </c:pt>
                <c:pt idx="249">
                  <c:v>3.8779999999999997</c:v>
                </c:pt>
                <c:pt idx="250">
                  <c:v>2.6579999999999999</c:v>
                </c:pt>
                <c:pt idx="251">
                  <c:v>2.1779999999999999</c:v>
                </c:pt>
                <c:pt idx="252">
                  <c:v>1.6220000000000001</c:v>
                </c:pt>
                <c:pt idx="253">
                  <c:v>1.7569999999999975</c:v>
                </c:pt>
                <c:pt idx="254">
                  <c:v>1.8270000000000002</c:v>
                </c:pt>
                <c:pt idx="255">
                  <c:v>1.6779999999999977</c:v>
                </c:pt>
                <c:pt idx="256">
                  <c:v>1.3559999999999972</c:v>
                </c:pt>
                <c:pt idx="257">
                  <c:v>1.1800000000000022</c:v>
                </c:pt>
                <c:pt idx="258">
                  <c:v>0.98099999999999987</c:v>
                </c:pt>
                <c:pt idx="259">
                  <c:v>0.84300000000000064</c:v>
                </c:pt>
                <c:pt idx="260">
                  <c:v>0.6770000000000016</c:v>
                </c:pt>
                <c:pt idx="261">
                  <c:v>0.59</c:v>
                </c:pt>
                <c:pt idx="262">
                  <c:v>0.51700000000000002</c:v>
                </c:pt>
                <c:pt idx="263">
                  <c:v>0.45300000000000001</c:v>
                </c:pt>
                <c:pt idx="264">
                  <c:v>0.39900000000000074</c:v>
                </c:pt>
                <c:pt idx="265">
                  <c:v>0.38800000000000062</c:v>
                </c:pt>
                <c:pt idx="266">
                  <c:v>0.41100000000000031</c:v>
                </c:pt>
                <c:pt idx="267">
                  <c:v>0.47600000000000031</c:v>
                </c:pt>
                <c:pt idx="268">
                  <c:v>0.65900000000000136</c:v>
                </c:pt>
                <c:pt idx="269">
                  <c:v>0.75200000000000122</c:v>
                </c:pt>
                <c:pt idx="270">
                  <c:v>0.71900000000000064</c:v>
                </c:pt>
                <c:pt idx="271">
                  <c:v>0.57900000000000063</c:v>
                </c:pt>
                <c:pt idx="272">
                  <c:v>0.47800000000000031</c:v>
                </c:pt>
                <c:pt idx="273">
                  <c:v>0.45500000000000002</c:v>
                </c:pt>
                <c:pt idx="274">
                  <c:v>0.44600000000000006</c:v>
                </c:pt>
                <c:pt idx="275">
                  <c:v>0.45800000000000002</c:v>
                </c:pt>
                <c:pt idx="276">
                  <c:v>0.45500000000000002</c:v>
                </c:pt>
                <c:pt idx="277">
                  <c:v>0.46400000000000002</c:v>
                </c:pt>
                <c:pt idx="278">
                  <c:v>0.46100000000000002</c:v>
                </c:pt>
                <c:pt idx="279">
                  <c:v>0.44200000000000006</c:v>
                </c:pt>
                <c:pt idx="280">
                  <c:v>0.41400000000000031</c:v>
                </c:pt>
                <c:pt idx="281">
                  <c:v>0.39800000000000074</c:v>
                </c:pt>
                <c:pt idx="282">
                  <c:v>0.41400000000000031</c:v>
                </c:pt>
                <c:pt idx="283">
                  <c:v>0.45900000000000002</c:v>
                </c:pt>
                <c:pt idx="284">
                  <c:v>0.52200000000000002</c:v>
                </c:pt>
                <c:pt idx="285">
                  <c:v>0.59500000000000008</c:v>
                </c:pt>
                <c:pt idx="286">
                  <c:v>0.68100000000000005</c:v>
                </c:pt>
                <c:pt idx="287">
                  <c:v>0.78</c:v>
                </c:pt>
                <c:pt idx="288">
                  <c:v>0.79700000000000004</c:v>
                </c:pt>
                <c:pt idx="289">
                  <c:v>0.75700000000000123</c:v>
                </c:pt>
                <c:pt idx="290">
                  <c:v>0.7410000000000011</c:v>
                </c:pt>
                <c:pt idx="291">
                  <c:v>0.73100000000000065</c:v>
                </c:pt>
                <c:pt idx="292">
                  <c:v>0.73300000000000065</c:v>
                </c:pt>
                <c:pt idx="293">
                  <c:v>0.73600000000000065</c:v>
                </c:pt>
                <c:pt idx="294">
                  <c:v>0.73000000000000065</c:v>
                </c:pt>
                <c:pt idx="295">
                  <c:v>0.71800000000000064</c:v>
                </c:pt>
                <c:pt idx="296">
                  <c:v>0.67200000000000149</c:v>
                </c:pt>
                <c:pt idx="297">
                  <c:v>0.58199999999999996</c:v>
                </c:pt>
                <c:pt idx="298">
                  <c:v>0.52800000000000002</c:v>
                </c:pt>
                <c:pt idx="299">
                  <c:v>0.51500000000000001</c:v>
                </c:pt>
                <c:pt idx="300">
                  <c:v>0.48800000000000032</c:v>
                </c:pt>
                <c:pt idx="301">
                  <c:v>0.46300000000000002</c:v>
                </c:pt>
                <c:pt idx="302">
                  <c:v>0.44800000000000001</c:v>
                </c:pt>
                <c:pt idx="303">
                  <c:v>0.43600000000000055</c:v>
                </c:pt>
                <c:pt idx="304">
                  <c:v>0.42100000000000032</c:v>
                </c:pt>
                <c:pt idx="305">
                  <c:v>0.41400000000000031</c:v>
                </c:pt>
                <c:pt idx="306">
                  <c:v>0.40300000000000002</c:v>
                </c:pt>
                <c:pt idx="307">
                  <c:v>0.39500000000000074</c:v>
                </c:pt>
                <c:pt idx="308">
                  <c:v>0.38000000000000062</c:v>
                </c:pt>
                <c:pt idx="309">
                  <c:v>0.36100000000000032</c:v>
                </c:pt>
                <c:pt idx="310">
                  <c:v>0.35100000000000031</c:v>
                </c:pt>
                <c:pt idx="311">
                  <c:v>0.34600000000000031</c:v>
                </c:pt>
                <c:pt idx="312">
                  <c:v>0.33800000000000074</c:v>
                </c:pt>
                <c:pt idx="313">
                  <c:v>0.33100000000000074</c:v>
                </c:pt>
                <c:pt idx="314">
                  <c:v>0.33100000000000074</c:v>
                </c:pt>
                <c:pt idx="315">
                  <c:v>0.32400000000000062</c:v>
                </c:pt>
                <c:pt idx="316">
                  <c:v>0.32300000000000062</c:v>
                </c:pt>
                <c:pt idx="317">
                  <c:v>0.32400000000000062</c:v>
                </c:pt>
                <c:pt idx="318">
                  <c:v>0.32800000000000062</c:v>
                </c:pt>
                <c:pt idx="319">
                  <c:v>0.33000000000000074</c:v>
                </c:pt>
                <c:pt idx="320">
                  <c:v>0.33000000000000074</c:v>
                </c:pt>
                <c:pt idx="321">
                  <c:v>0.32400000000000062</c:v>
                </c:pt>
                <c:pt idx="322">
                  <c:v>0.32700000000000062</c:v>
                </c:pt>
                <c:pt idx="323">
                  <c:v>0.34300000000000008</c:v>
                </c:pt>
                <c:pt idx="324">
                  <c:v>0.35800000000000032</c:v>
                </c:pt>
                <c:pt idx="325">
                  <c:v>0.37600000000000056</c:v>
                </c:pt>
                <c:pt idx="326">
                  <c:v>0.39900000000000074</c:v>
                </c:pt>
                <c:pt idx="327">
                  <c:v>0.40500000000000008</c:v>
                </c:pt>
                <c:pt idx="328">
                  <c:v>0.41700000000000031</c:v>
                </c:pt>
                <c:pt idx="329">
                  <c:v>0.44</c:v>
                </c:pt>
                <c:pt idx="330">
                  <c:v>0.46200000000000002</c:v>
                </c:pt>
                <c:pt idx="331">
                  <c:v>0.51900000000000002</c:v>
                </c:pt>
                <c:pt idx="332">
                  <c:v>0.53700000000000003</c:v>
                </c:pt>
                <c:pt idx="333">
                  <c:v>0.52800000000000002</c:v>
                </c:pt>
                <c:pt idx="334">
                  <c:v>0.60600000000000065</c:v>
                </c:pt>
                <c:pt idx="335">
                  <c:v>0.76400000000000123</c:v>
                </c:pt>
                <c:pt idx="336">
                  <c:v>0.85600000000000065</c:v>
                </c:pt>
                <c:pt idx="337">
                  <c:v>0.87000000000000111</c:v>
                </c:pt>
                <c:pt idx="338">
                  <c:v>0.90100000000000002</c:v>
                </c:pt>
                <c:pt idx="339">
                  <c:v>0.90300000000000002</c:v>
                </c:pt>
                <c:pt idx="340">
                  <c:v>0.93300000000000005</c:v>
                </c:pt>
                <c:pt idx="341">
                  <c:v>0.93600000000000005</c:v>
                </c:pt>
                <c:pt idx="342">
                  <c:v>0.999</c:v>
                </c:pt>
                <c:pt idx="343">
                  <c:v>1.1980000000000022</c:v>
                </c:pt>
                <c:pt idx="344">
                  <c:v>1.2469999999999977</c:v>
                </c:pt>
                <c:pt idx="345">
                  <c:v>1.2589999999999975</c:v>
                </c:pt>
                <c:pt idx="346">
                  <c:v>1.2689999999999975</c:v>
                </c:pt>
                <c:pt idx="347">
                  <c:v>1.306</c:v>
                </c:pt>
                <c:pt idx="348">
                  <c:v>1.34</c:v>
                </c:pt>
                <c:pt idx="349">
                  <c:v>1.351</c:v>
                </c:pt>
                <c:pt idx="350">
                  <c:v>1.4259999999999955</c:v>
                </c:pt>
                <c:pt idx="351">
                  <c:v>1.4169999999999972</c:v>
                </c:pt>
                <c:pt idx="352">
                  <c:v>1.4249999999999972</c:v>
                </c:pt>
                <c:pt idx="353">
                  <c:v>1.4319999999999955</c:v>
                </c:pt>
                <c:pt idx="354">
                  <c:v>1.4569999999999974</c:v>
                </c:pt>
                <c:pt idx="355">
                  <c:v>1.454</c:v>
                </c:pt>
                <c:pt idx="356">
                  <c:v>1.4729999999999974</c:v>
                </c:pt>
                <c:pt idx="357">
                  <c:v>1.542</c:v>
                </c:pt>
                <c:pt idx="358">
                  <c:v>1.6259999999999974</c:v>
                </c:pt>
                <c:pt idx="359">
                  <c:v>1.768</c:v>
                </c:pt>
                <c:pt idx="360">
                  <c:v>1.907</c:v>
                </c:pt>
                <c:pt idx="361">
                  <c:v>2.089</c:v>
                </c:pt>
                <c:pt idx="362">
                  <c:v>2.3449999999999998</c:v>
                </c:pt>
                <c:pt idx="363">
                  <c:v>2.4939999999999998</c:v>
                </c:pt>
                <c:pt idx="364">
                  <c:v>2.5</c:v>
                </c:pt>
                <c:pt idx="365">
                  <c:v>2.4959999999999987</c:v>
                </c:pt>
                <c:pt idx="366">
                  <c:v>2.52</c:v>
                </c:pt>
                <c:pt idx="367">
                  <c:v>2.52</c:v>
                </c:pt>
                <c:pt idx="368">
                  <c:v>2.569</c:v>
                </c:pt>
                <c:pt idx="369">
                  <c:v>2.6869999999999998</c:v>
                </c:pt>
                <c:pt idx="370">
                  <c:v>2.8639999999999999</c:v>
                </c:pt>
                <c:pt idx="371">
                  <c:v>2.8889999999999998</c:v>
                </c:pt>
                <c:pt idx="372" formatCode="General">
                  <c:v>2.8479999999999999</c:v>
                </c:pt>
                <c:pt idx="373" formatCode="General">
                  <c:v>2.7349999999999999</c:v>
                </c:pt>
                <c:pt idx="374" formatCode="General">
                  <c:v>2.6749999999999998</c:v>
                </c:pt>
                <c:pt idx="375" formatCode="General">
                  <c:v>2.633</c:v>
                </c:pt>
                <c:pt idx="376" formatCode="General">
                  <c:v>2.5680000000000001</c:v>
                </c:pt>
                <c:pt idx="377" formatCode="General">
                  <c:v>2.3009999999999997</c:v>
                </c:pt>
                <c:pt idx="378" formatCode="General">
                  <c:v>2.206</c:v>
                </c:pt>
                <c:pt idx="379" formatCode="General">
                  <c:v>2.0569999999999977</c:v>
                </c:pt>
                <c:pt idx="380" formatCode="General">
                  <c:v>2.0489999999999999</c:v>
                </c:pt>
                <c:pt idx="381" formatCode="General">
                  <c:v>1.9570000000000001</c:v>
                </c:pt>
                <c:pt idx="382" formatCode="General">
                  <c:v>1.9139999999999975</c:v>
                </c:pt>
                <c:pt idx="383" formatCode="General">
                  <c:v>1.901</c:v>
                </c:pt>
              </c:numCache>
              <c:extLst/>
            </c:numRef>
          </c:val>
          <c:smooth val="0"/>
          <c:extLst>
            <c:ext xmlns:c16="http://schemas.microsoft.com/office/drawing/2014/chart" uri="{C3380CC4-5D6E-409C-BE32-E72D297353CC}">
              <c16:uniqueId val="{00000000-AB64-4557-8879-87C5688631AC}"/>
            </c:ext>
          </c:extLst>
        </c:ser>
        <c:ser>
          <c:idx val="1"/>
          <c:order val="1"/>
          <c:tx>
            <c:strRef>
              <c:f>Գ29!$R$1</c:f>
              <c:strCache>
                <c:ptCount val="1"/>
                <c:pt idx="0">
                  <c:v>6-month Euribor (monthly average)</c:v>
                </c:pt>
              </c:strCache>
            </c:strRef>
          </c:tx>
          <c:spPr>
            <a:ln w="28575">
              <a:solidFill>
                <a:schemeClr val="accent2">
                  <a:lumMod val="50000"/>
                </a:schemeClr>
              </a:solidFill>
            </a:ln>
          </c:spPr>
          <c:marker>
            <c:symbol val="none"/>
          </c:marker>
          <c:cat>
            <c:numRef>
              <c:f>Գ29!$O$2:$O$397</c:f>
              <c:numCache>
                <c:formatCode>General</c:formatCode>
                <c:ptCount val="384"/>
                <c:pt idx="0">
                  <c:v>1988</c:v>
                </c:pt>
                <c:pt idx="1">
                  <c:v>1988</c:v>
                </c:pt>
                <c:pt idx="2">
                  <c:v>1988</c:v>
                </c:pt>
                <c:pt idx="3">
                  <c:v>1988</c:v>
                </c:pt>
                <c:pt idx="4">
                  <c:v>1988</c:v>
                </c:pt>
                <c:pt idx="5">
                  <c:v>1988</c:v>
                </c:pt>
                <c:pt idx="6">
                  <c:v>1988</c:v>
                </c:pt>
                <c:pt idx="7">
                  <c:v>1988</c:v>
                </c:pt>
                <c:pt idx="8">
                  <c:v>1988</c:v>
                </c:pt>
                <c:pt idx="9">
                  <c:v>1988</c:v>
                </c:pt>
                <c:pt idx="10">
                  <c:v>1988</c:v>
                </c:pt>
                <c:pt idx="11">
                  <c:v>1988</c:v>
                </c:pt>
                <c:pt idx="12">
                  <c:v>1989</c:v>
                </c:pt>
                <c:pt idx="13">
                  <c:v>1989</c:v>
                </c:pt>
                <c:pt idx="14">
                  <c:v>1989</c:v>
                </c:pt>
                <c:pt idx="15">
                  <c:v>1989</c:v>
                </c:pt>
                <c:pt idx="16">
                  <c:v>1989</c:v>
                </c:pt>
                <c:pt idx="17">
                  <c:v>1989</c:v>
                </c:pt>
                <c:pt idx="18">
                  <c:v>1989</c:v>
                </c:pt>
                <c:pt idx="19">
                  <c:v>1989</c:v>
                </c:pt>
                <c:pt idx="20">
                  <c:v>1989</c:v>
                </c:pt>
                <c:pt idx="21">
                  <c:v>1989</c:v>
                </c:pt>
                <c:pt idx="22">
                  <c:v>1989</c:v>
                </c:pt>
                <c:pt idx="23">
                  <c:v>1989</c:v>
                </c:pt>
                <c:pt idx="24">
                  <c:v>1990</c:v>
                </c:pt>
                <c:pt idx="25">
                  <c:v>1990</c:v>
                </c:pt>
                <c:pt idx="26">
                  <c:v>1990</c:v>
                </c:pt>
                <c:pt idx="27">
                  <c:v>1990</c:v>
                </c:pt>
                <c:pt idx="28">
                  <c:v>1990</c:v>
                </c:pt>
                <c:pt idx="29">
                  <c:v>1990</c:v>
                </c:pt>
                <c:pt idx="30">
                  <c:v>1990</c:v>
                </c:pt>
                <c:pt idx="31">
                  <c:v>1990</c:v>
                </c:pt>
                <c:pt idx="32">
                  <c:v>1990</c:v>
                </c:pt>
                <c:pt idx="33">
                  <c:v>1990</c:v>
                </c:pt>
                <c:pt idx="34">
                  <c:v>1990</c:v>
                </c:pt>
                <c:pt idx="35">
                  <c:v>1990</c:v>
                </c:pt>
                <c:pt idx="36">
                  <c:v>1991</c:v>
                </c:pt>
                <c:pt idx="37">
                  <c:v>1991</c:v>
                </c:pt>
                <c:pt idx="38">
                  <c:v>1991</c:v>
                </c:pt>
                <c:pt idx="39">
                  <c:v>1991</c:v>
                </c:pt>
                <c:pt idx="40">
                  <c:v>1991</c:v>
                </c:pt>
                <c:pt idx="41">
                  <c:v>1991</c:v>
                </c:pt>
                <c:pt idx="42">
                  <c:v>1991</c:v>
                </c:pt>
                <c:pt idx="43">
                  <c:v>1991</c:v>
                </c:pt>
                <c:pt idx="44">
                  <c:v>1991</c:v>
                </c:pt>
                <c:pt idx="45">
                  <c:v>1991</c:v>
                </c:pt>
                <c:pt idx="46">
                  <c:v>1991</c:v>
                </c:pt>
                <c:pt idx="47">
                  <c:v>1991</c:v>
                </c:pt>
                <c:pt idx="48">
                  <c:v>1992</c:v>
                </c:pt>
                <c:pt idx="49">
                  <c:v>1992</c:v>
                </c:pt>
                <c:pt idx="50">
                  <c:v>1992</c:v>
                </c:pt>
                <c:pt idx="51">
                  <c:v>1992</c:v>
                </c:pt>
                <c:pt idx="52">
                  <c:v>1992</c:v>
                </c:pt>
                <c:pt idx="53">
                  <c:v>1992</c:v>
                </c:pt>
                <c:pt idx="54">
                  <c:v>1992</c:v>
                </c:pt>
                <c:pt idx="55">
                  <c:v>1992</c:v>
                </c:pt>
                <c:pt idx="56">
                  <c:v>1992</c:v>
                </c:pt>
                <c:pt idx="57">
                  <c:v>1992</c:v>
                </c:pt>
                <c:pt idx="58">
                  <c:v>1992</c:v>
                </c:pt>
                <c:pt idx="59">
                  <c:v>1992</c:v>
                </c:pt>
                <c:pt idx="60">
                  <c:v>1993</c:v>
                </c:pt>
                <c:pt idx="61">
                  <c:v>1993</c:v>
                </c:pt>
                <c:pt idx="62">
                  <c:v>1993</c:v>
                </c:pt>
                <c:pt idx="63">
                  <c:v>1993</c:v>
                </c:pt>
                <c:pt idx="64">
                  <c:v>1993</c:v>
                </c:pt>
                <c:pt idx="65">
                  <c:v>1993</c:v>
                </c:pt>
                <c:pt idx="66">
                  <c:v>1993</c:v>
                </c:pt>
                <c:pt idx="67">
                  <c:v>1993</c:v>
                </c:pt>
                <c:pt idx="68">
                  <c:v>1993</c:v>
                </c:pt>
                <c:pt idx="69">
                  <c:v>1993</c:v>
                </c:pt>
                <c:pt idx="70">
                  <c:v>1993</c:v>
                </c:pt>
                <c:pt idx="71">
                  <c:v>1993</c:v>
                </c:pt>
                <c:pt idx="72">
                  <c:v>1994</c:v>
                </c:pt>
                <c:pt idx="73">
                  <c:v>1994</c:v>
                </c:pt>
                <c:pt idx="74">
                  <c:v>1994</c:v>
                </c:pt>
                <c:pt idx="75">
                  <c:v>1994</c:v>
                </c:pt>
                <c:pt idx="76">
                  <c:v>1994</c:v>
                </c:pt>
                <c:pt idx="77">
                  <c:v>1994</c:v>
                </c:pt>
                <c:pt idx="78">
                  <c:v>1994</c:v>
                </c:pt>
                <c:pt idx="79">
                  <c:v>1994</c:v>
                </c:pt>
                <c:pt idx="80">
                  <c:v>1994</c:v>
                </c:pt>
                <c:pt idx="81">
                  <c:v>1994</c:v>
                </c:pt>
                <c:pt idx="82">
                  <c:v>1994</c:v>
                </c:pt>
                <c:pt idx="83">
                  <c:v>1994</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1996</c:v>
                </c:pt>
                <c:pt idx="97">
                  <c:v>1996</c:v>
                </c:pt>
                <c:pt idx="98">
                  <c:v>1996</c:v>
                </c:pt>
                <c:pt idx="99">
                  <c:v>1996</c:v>
                </c:pt>
                <c:pt idx="100">
                  <c:v>1996</c:v>
                </c:pt>
                <c:pt idx="101">
                  <c:v>1996</c:v>
                </c:pt>
                <c:pt idx="102">
                  <c:v>1996</c:v>
                </c:pt>
                <c:pt idx="103">
                  <c:v>1996</c:v>
                </c:pt>
                <c:pt idx="104">
                  <c:v>1996</c:v>
                </c:pt>
                <c:pt idx="105">
                  <c:v>1996</c:v>
                </c:pt>
                <c:pt idx="106">
                  <c:v>1996</c:v>
                </c:pt>
                <c:pt idx="107">
                  <c:v>1996</c:v>
                </c:pt>
                <c:pt idx="108">
                  <c:v>1997</c:v>
                </c:pt>
                <c:pt idx="109">
                  <c:v>1997</c:v>
                </c:pt>
                <c:pt idx="110">
                  <c:v>1997</c:v>
                </c:pt>
                <c:pt idx="111">
                  <c:v>1997</c:v>
                </c:pt>
                <c:pt idx="112">
                  <c:v>1997</c:v>
                </c:pt>
                <c:pt idx="113">
                  <c:v>1997</c:v>
                </c:pt>
                <c:pt idx="114">
                  <c:v>1997</c:v>
                </c:pt>
                <c:pt idx="115">
                  <c:v>1997</c:v>
                </c:pt>
                <c:pt idx="116">
                  <c:v>1997</c:v>
                </c:pt>
                <c:pt idx="117">
                  <c:v>1997</c:v>
                </c:pt>
                <c:pt idx="118">
                  <c:v>1997</c:v>
                </c:pt>
                <c:pt idx="119">
                  <c:v>1997</c:v>
                </c:pt>
                <c:pt idx="120">
                  <c:v>1998</c:v>
                </c:pt>
                <c:pt idx="121">
                  <c:v>1998</c:v>
                </c:pt>
                <c:pt idx="122">
                  <c:v>1998</c:v>
                </c:pt>
                <c:pt idx="123">
                  <c:v>1998</c:v>
                </c:pt>
                <c:pt idx="124">
                  <c:v>1998</c:v>
                </c:pt>
                <c:pt idx="125">
                  <c:v>1998</c:v>
                </c:pt>
                <c:pt idx="126">
                  <c:v>1998</c:v>
                </c:pt>
                <c:pt idx="127">
                  <c:v>1998</c:v>
                </c:pt>
                <c:pt idx="128">
                  <c:v>1998</c:v>
                </c:pt>
                <c:pt idx="129">
                  <c:v>1998</c:v>
                </c:pt>
                <c:pt idx="130">
                  <c:v>1998</c:v>
                </c:pt>
                <c:pt idx="131">
                  <c:v>1998</c:v>
                </c:pt>
                <c:pt idx="132">
                  <c:v>1999</c:v>
                </c:pt>
                <c:pt idx="133">
                  <c:v>1999</c:v>
                </c:pt>
                <c:pt idx="134">
                  <c:v>1999</c:v>
                </c:pt>
                <c:pt idx="135">
                  <c:v>1999</c:v>
                </c:pt>
                <c:pt idx="136">
                  <c:v>1999</c:v>
                </c:pt>
                <c:pt idx="137">
                  <c:v>1999</c:v>
                </c:pt>
                <c:pt idx="138">
                  <c:v>1999</c:v>
                </c:pt>
                <c:pt idx="139">
                  <c:v>1999</c:v>
                </c:pt>
                <c:pt idx="140">
                  <c:v>1999</c:v>
                </c:pt>
                <c:pt idx="141">
                  <c:v>1999</c:v>
                </c:pt>
                <c:pt idx="142">
                  <c:v>1999</c:v>
                </c:pt>
                <c:pt idx="143">
                  <c:v>1999</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2001</c:v>
                </c:pt>
                <c:pt idx="157">
                  <c:v>2001</c:v>
                </c:pt>
                <c:pt idx="158">
                  <c:v>2001</c:v>
                </c:pt>
                <c:pt idx="159">
                  <c:v>2001</c:v>
                </c:pt>
                <c:pt idx="160">
                  <c:v>2001</c:v>
                </c:pt>
                <c:pt idx="161">
                  <c:v>2001</c:v>
                </c:pt>
                <c:pt idx="162">
                  <c:v>2001</c:v>
                </c:pt>
                <c:pt idx="163">
                  <c:v>2001</c:v>
                </c:pt>
                <c:pt idx="164">
                  <c:v>2001</c:v>
                </c:pt>
                <c:pt idx="165">
                  <c:v>2001</c:v>
                </c:pt>
                <c:pt idx="166">
                  <c:v>2001</c:v>
                </c:pt>
                <c:pt idx="167">
                  <c:v>2001</c:v>
                </c:pt>
                <c:pt idx="168">
                  <c:v>2002</c:v>
                </c:pt>
                <c:pt idx="169">
                  <c:v>2002</c:v>
                </c:pt>
                <c:pt idx="170">
                  <c:v>2002</c:v>
                </c:pt>
                <c:pt idx="171">
                  <c:v>2002</c:v>
                </c:pt>
                <c:pt idx="172">
                  <c:v>2002</c:v>
                </c:pt>
                <c:pt idx="173">
                  <c:v>2002</c:v>
                </c:pt>
                <c:pt idx="174">
                  <c:v>2002</c:v>
                </c:pt>
                <c:pt idx="175">
                  <c:v>2002</c:v>
                </c:pt>
                <c:pt idx="176">
                  <c:v>2002</c:v>
                </c:pt>
                <c:pt idx="177">
                  <c:v>2002</c:v>
                </c:pt>
                <c:pt idx="178">
                  <c:v>2002</c:v>
                </c:pt>
                <c:pt idx="179">
                  <c:v>2002</c:v>
                </c:pt>
                <c:pt idx="180">
                  <c:v>2003</c:v>
                </c:pt>
                <c:pt idx="181">
                  <c:v>2003</c:v>
                </c:pt>
                <c:pt idx="182">
                  <c:v>2003</c:v>
                </c:pt>
                <c:pt idx="183">
                  <c:v>2003</c:v>
                </c:pt>
                <c:pt idx="184">
                  <c:v>2003</c:v>
                </c:pt>
                <c:pt idx="185">
                  <c:v>2003</c:v>
                </c:pt>
                <c:pt idx="186">
                  <c:v>2003</c:v>
                </c:pt>
                <c:pt idx="187">
                  <c:v>2003</c:v>
                </c:pt>
                <c:pt idx="188">
                  <c:v>2003</c:v>
                </c:pt>
                <c:pt idx="189">
                  <c:v>2003</c:v>
                </c:pt>
                <c:pt idx="190">
                  <c:v>2003</c:v>
                </c:pt>
                <c:pt idx="191">
                  <c:v>2003</c:v>
                </c:pt>
                <c:pt idx="192">
                  <c:v>2004</c:v>
                </c:pt>
                <c:pt idx="193">
                  <c:v>2004</c:v>
                </c:pt>
                <c:pt idx="194">
                  <c:v>2004</c:v>
                </c:pt>
                <c:pt idx="195">
                  <c:v>2004</c:v>
                </c:pt>
                <c:pt idx="196">
                  <c:v>2004</c:v>
                </c:pt>
                <c:pt idx="197">
                  <c:v>2004</c:v>
                </c:pt>
                <c:pt idx="198">
                  <c:v>2004</c:v>
                </c:pt>
                <c:pt idx="199">
                  <c:v>2004</c:v>
                </c:pt>
                <c:pt idx="200">
                  <c:v>2004</c:v>
                </c:pt>
                <c:pt idx="201">
                  <c:v>2004</c:v>
                </c:pt>
                <c:pt idx="202">
                  <c:v>2004</c:v>
                </c:pt>
                <c:pt idx="203">
                  <c:v>2004</c:v>
                </c:pt>
                <c:pt idx="204">
                  <c:v>2005</c:v>
                </c:pt>
                <c:pt idx="205">
                  <c:v>2005</c:v>
                </c:pt>
                <c:pt idx="206">
                  <c:v>2005</c:v>
                </c:pt>
                <c:pt idx="207">
                  <c:v>2005</c:v>
                </c:pt>
                <c:pt idx="208">
                  <c:v>2005</c:v>
                </c:pt>
                <c:pt idx="209">
                  <c:v>2005</c:v>
                </c:pt>
                <c:pt idx="210">
                  <c:v>2005</c:v>
                </c:pt>
                <c:pt idx="211">
                  <c:v>2005</c:v>
                </c:pt>
                <c:pt idx="212">
                  <c:v>2005</c:v>
                </c:pt>
                <c:pt idx="213">
                  <c:v>2005</c:v>
                </c:pt>
                <c:pt idx="214">
                  <c:v>2005</c:v>
                </c:pt>
                <c:pt idx="215">
                  <c:v>2005</c:v>
                </c:pt>
                <c:pt idx="216">
                  <c:v>2006</c:v>
                </c:pt>
                <c:pt idx="217">
                  <c:v>2006</c:v>
                </c:pt>
                <c:pt idx="218">
                  <c:v>2006</c:v>
                </c:pt>
                <c:pt idx="219">
                  <c:v>2006</c:v>
                </c:pt>
                <c:pt idx="220">
                  <c:v>2006</c:v>
                </c:pt>
                <c:pt idx="221">
                  <c:v>2006</c:v>
                </c:pt>
                <c:pt idx="222">
                  <c:v>2006</c:v>
                </c:pt>
                <c:pt idx="223">
                  <c:v>2006</c:v>
                </c:pt>
                <c:pt idx="224">
                  <c:v>2006</c:v>
                </c:pt>
                <c:pt idx="225">
                  <c:v>2006</c:v>
                </c:pt>
                <c:pt idx="226">
                  <c:v>2006</c:v>
                </c:pt>
                <c:pt idx="227">
                  <c:v>2006</c:v>
                </c:pt>
                <c:pt idx="228">
                  <c:v>2007</c:v>
                </c:pt>
                <c:pt idx="229">
                  <c:v>2007</c:v>
                </c:pt>
                <c:pt idx="230">
                  <c:v>2007</c:v>
                </c:pt>
                <c:pt idx="231">
                  <c:v>2007</c:v>
                </c:pt>
                <c:pt idx="232">
                  <c:v>2007</c:v>
                </c:pt>
                <c:pt idx="233">
                  <c:v>2007</c:v>
                </c:pt>
                <c:pt idx="234">
                  <c:v>2007</c:v>
                </c:pt>
                <c:pt idx="235">
                  <c:v>2007</c:v>
                </c:pt>
                <c:pt idx="236">
                  <c:v>2007</c:v>
                </c:pt>
                <c:pt idx="237">
                  <c:v>2007</c:v>
                </c:pt>
                <c:pt idx="238">
                  <c:v>2007</c:v>
                </c:pt>
                <c:pt idx="239">
                  <c:v>2007</c:v>
                </c:pt>
                <c:pt idx="240">
                  <c:v>2008</c:v>
                </c:pt>
                <c:pt idx="241">
                  <c:v>2008</c:v>
                </c:pt>
                <c:pt idx="242">
                  <c:v>2008</c:v>
                </c:pt>
                <c:pt idx="243">
                  <c:v>2008</c:v>
                </c:pt>
                <c:pt idx="244">
                  <c:v>2008</c:v>
                </c:pt>
                <c:pt idx="245">
                  <c:v>2008</c:v>
                </c:pt>
                <c:pt idx="246">
                  <c:v>2008</c:v>
                </c:pt>
                <c:pt idx="247">
                  <c:v>2008</c:v>
                </c:pt>
                <c:pt idx="248">
                  <c:v>2008</c:v>
                </c:pt>
                <c:pt idx="249">
                  <c:v>2008</c:v>
                </c:pt>
                <c:pt idx="250">
                  <c:v>2008</c:v>
                </c:pt>
                <c:pt idx="251">
                  <c:v>2008</c:v>
                </c:pt>
                <c:pt idx="252">
                  <c:v>2009</c:v>
                </c:pt>
                <c:pt idx="253">
                  <c:v>2009</c:v>
                </c:pt>
                <c:pt idx="254">
                  <c:v>2009</c:v>
                </c:pt>
                <c:pt idx="255">
                  <c:v>2009</c:v>
                </c:pt>
                <c:pt idx="256">
                  <c:v>2009</c:v>
                </c:pt>
                <c:pt idx="257">
                  <c:v>2009</c:v>
                </c:pt>
                <c:pt idx="258">
                  <c:v>2009</c:v>
                </c:pt>
                <c:pt idx="259">
                  <c:v>2009</c:v>
                </c:pt>
                <c:pt idx="260">
                  <c:v>2009</c:v>
                </c:pt>
                <c:pt idx="261">
                  <c:v>2009</c:v>
                </c:pt>
                <c:pt idx="262">
                  <c:v>2009</c:v>
                </c:pt>
                <c:pt idx="263">
                  <c:v>2009</c:v>
                </c:pt>
                <c:pt idx="264">
                  <c:v>2010</c:v>
                </c:pt>
                <c:pt idx="265">
                  <c:v>2010</c:v>
                </c:pt>
                <c:pt idx="266">
                  <c:v>2010</c:v>
                </c:pt>
                <c:pt idx="267">
                  <c:v>2010</c:v>
                </c:pt>
                <c:pt idx="268">
                  <c:v>2010</c:v>
                </c:pt>
                <c:pt idx="269">
                  <c:v>2010</c:v>
                </c:pt>
                <c:pt idx="270">
                  <c:v>2010</c:v>
                </c:pt>
                <c:pt idx="271">
                  <c:v>2010</c:v>
                </c:pt>
                <c:pt idx="272">
                  <c:v>2010</c:v>
                </c:pt>
                <c:pt idx="273">
                  <c:v>2010</c:v>
                </c:pt>
                <c:pt idx="274">
                  <c:v>2010</c:v>
                </c:pt>
                <c:pt idx="275">
                  <c:v>2010</c:v>
                </c:pt>
                <c:pt idx="276">
                  <c:v>2011</c:v>
                </c:pt>
                <c:pt idx="277">
                  <c:v>2011</c:v>
                </c:pt>
                <c:pt idx="278">
                  <c:v>2011</c:v>
                </c:pt>
                <c:pt idx="279">
                  <c:v>2011</c:v>
                </c:pt>
                <c:pt idx="280">
                  <c:v>2011</c:v>
                </c:pt>
                <c:pt idx="281">
                  <c:v>2011</c:v>
                </c:pt>
                <c:pt idx="282">
                  <c:v>2011</c:v>
                </c:pt>
                <c:pt idx="283">
                  <c:v>2011</c:v>
                </c:pt>
                <c:pt idx="284">
                  <c:v>2011</c:v>
                </c:pt>
                <c:pt idx="285">
                  <c:v>2011</c:v>
                </c:pt>
                <c:pt idx="286">
                  <c:v>2011</c:v>
                </c:pt>
                <c:pt idx="287">
                  <c:v>2011</c:v>
                </c:pt>
                <c:pt idx="288">
                  <c:v>2012</c:v>
                </c:pt>
                <c:pt idx="289">
                  <c:v>2012</c:v>
                </c:pt>
                <c:pt idx="290">
                  <c:v>2012</c:v>
                </c:pt>
                <c:pt idx="291">
                  <c:v>2012</c:v>
                </c:pt>
                <c:pt idx="292">
                  <c:v>2012</c:v>
                </c:pt>
                <c:pt idx="293">
                  <c:v>2012</c:v>
                </c:pt>
                <c:pt idx="294">
                  <c:v>2012</c:v>
                </c:pt>
                <c:pt idx="295">
                  <c:v>2012</c:v>
                </c:pt>
                <c:pt idx="296">
                  <c:v>2012</c:v>
                </c:pt>
                <c:pt idx="297">
                  <c:v>2012</c:v>
                </c:pt>
                <c:pt idx="298">
                  <c:v>2012</c:v>
                </c:pt>
                <c:pt idx="299">
                  <c:v>2012</c:v>
                </c:pt>
                <c:pt idx="300">
                  <c:v>2013</c:v>
                </c:pt>
                <c:pt idx="301">
                  <c:v>2013</c:v>
                </c:pt>
                <c:pt idx="302">
                  <c:v>2013</c:v>
                </c:pt>
                <c:pt idx="303">
                  <c:v>2013</c:v>
                </c:pt>
                <c:pt idx="304">
                  <c:v>2013</c:v>
                </c:pt>
                <c:pt idx="305">
                  <c:v>2013</c:v>
                </c:pt>
                <c:pt idx="306">
                  <c:v>2013</c:v>
                </c:pt>
                <c:pt idx="307">
                  <c:v>2013</c:v>
                </c:pt>
                <c:pt idx="308">
                  <c:v>2013</c:v>
                </c:pt>
                <c:pt idx="309">
                  <c:v>2013</c:v>
                </c:pt>
                <c:pt idx="310">
                  <c:v>2013</c:v>
                </c:pt>
                <c:pt idx="311">
                  <c:v>2013</c:v>
                </c:pt>
                <c:pt idx="312">
                  <c:v>2014</c:v>
                </c:pt>
                <c:pt idx="313">
                  <c:v>2014</c:v>
                </c:pt>
                <c:pt idx="314">
                  <c:v>2014</c:v>
                </c:pt>
                <c:pt idx="315">
                  <c:v>2014</c:v>
                </c:pt>
                <c:pt idx="316">
                  <c:v>2014</c:v>
                </c:pt>
                <c:pt idx="317">
                  <c:v>2014</c:v>
                </c:pt>
                <c:pt idx="318">
                  <c:v>2014</c:v>
                </c:pt>
                <c:pt idx="319">
                  <c:v>2014</c:v>
                </c:pt>
                <c:pt idx="320">
                  <c:v>2014</c:v>
                </c:pt>
                <c:pt idx="321">
                  <c:v>2014</c:v>
                </c:pt>
                <c:pt idx="322">
                  <c:v>2014</c:v>
                </c:pt>
                <c:pt idx="323">
                  <c:v>2014</c:v>
                </c:pt>
                <c:pt idx="324">
                  <c:v>2015</c:v>
                </c:pt>
                <c:pt idx="325">
                  <c:v>2015</c:v>
                </c:pt>
                <c:pt idx="326">
                  <c:v>2015</c:v>
                </c:pt>
                <c:pt idx="327">
                  <c:v>2015</c:v>
                </c:pt>
                <c:pt idx="328">
                  <c:v>2015</c:v>
                </c:pt>
                <c:pt idx="329">
                  <c:v>2015</c:v>
                </c:pt>
                <c:pt idx="330">
                  <c:v>2015</c:v>
                </c:pt>
                <c:pt idx="331">
                  <c:v>2015</c:v>
                </c:pt>
                <c:pt idx="332">
                  <c:v>2015</c:v>
                </c:pt>
                <c:pt idx="333">
                  <c:v>2015</c:v>
                </c:pt>
                <c:pt idx="334">
                  <c:v>2015</c:v>
                </c:pt>
                <c:pt idx="335">
                  <c:v>2015</c:v>
                </c:pt>
                <c:pt idx="336">
                  <c:v>2016</c:v>
                </c:pt>
                <c:pt idx="337">
                  <c:v>2016</c:v>
                </c:pt>
                <c:pt idx="338">
                  <c:v>2016</c:v>
                </c:pt>
                <c:pt idx="339">
                  <c:v>2016</c:v>
                </c:pt>
                <c:pt idx="340">
                  <c:v>2016</c:v>
                </c:pt>
                <c:pt idx="341">
                  <c:v>2016</c:v>
                </c:pt>
                <c:pt idx="342">
                  <c:v>2016</c:v>
                </c:pt>
                <c:pt idx="343">
                  <c:v>2016</c:v>
                </c:pt>
                <c:pt idx="344">
                  <c:v>2016</c:v>
                </c:pt>
                <c:pt idx="345">
                  <c:v>2016</c:v>
                </c:pt>
                <c:pt idx="346">
                  <c:v>2016</c:v>
                </c:pt>
                <c:pt idx="347">
                  <c:v>2016</c:v>
                </c:pt>
                <c:pt idx="348">
                  <c:v>2017</c:v>
                </c:pt>
                <c:pt idx="349">
                  <c:v>2017</c:v>
                </c:pt>
                <c:pt idx="350">
                  <c:v>2017</c:v>
                </c:pt>
                <c:pt idx="351">
                  <c:v>2017</c:v>
                </c:pt>
                <c:pt idx="352">
                  <c:v>2017</c:v>
                </c:pt>
                <c:pt idx="353">
                  <c:v>2017</c:v>
                </c:pt>
                <c:pt idx="354">
                  <c:v>2017</c:v>
                </c:pt>
                <c:pt idx="355">
                  <c:v>2017</c:v>
                </c:pt>
                <c:pt idx="356">
                  <c:v>2017</c:v>
                </c:pt>
                <c:pt idx="357">
                  <c:v>2017</c:v>
                </c:pt>
                <c:pt idx="358">
                  <c:v>2017</c:v>
                </c:pt>
                <c:pt idx="359">
                  <c:v>2017</c:v>
                </c:pt>
                <c:pt idx="360">
                  <c:v>2018</c:v>
                </c:pt>
                <c:pt idx="361">
                  <c:v>2018</c:v>
                </c:pt>
                <c:pt idx="362">
                  <c:v>2018</c:v>
                </c:pt>
                <c:pt idx="363">
                  <c:v>2018</c:v>
                </c:pt>
                <c:pt idx="364">
                  <c:v>2018</c:v>
                </c:pt>
                <c:pt idx="365">
                  <c:v>2018</c:v>
                </c:pt>
                <c:pt idx="366">
                  <c:v>2018</c:v>
                </c:pt>
                <c:pt idx="367">
                  <c:v>2018</c:v>
                </c:pt>
                <c:pt idx="368">
                  <c:v>2018</c:v>
                </c:pt>
                <c:pt idx="369">
                  <c:v>2018</c:v>
                </c:pt>
                <c:pt idx="370">
                  <c:v>2018</c:v>
                </c:pt>
                <c:pt idx="371">
                  <c:v>2018</c:v>
                </c:pt>
                <c:pt idx="372">
                  <c:v>2019</c:v>
                </c:pt>
                <c:pt idx="373">
                  <c:v>2019</c:v>
                </c:pt>
                <c:pt idx="374">
                  <c:v>2019</c:v>
                </c:pt>
                <c:pt idx="375">
                  <c:v>2019</c:v>
                </c:pt>
                <c:pt idx="376">
                  <c:v>2019</c:v>
                </c:pt>
                <c:pt idx="377">
                  <c:v>2019</c:v>
                </c:pt>
                <c:pt idx="378">
                  <c:v>2019</c:v>
                </c:pt>
                <c:pt idx="379">
                  <c:v>2019</c:v>
                </c:pt>
                <c:pt idx="380">
                  <c:v>2019</c:v>
                </c:pt>
                <c:pt idx="381">
                  <c:v>2019</c:v>
                </c:pt>
                <c:pt idx="382">
                  <c:v>2019</c:v>
                </c:pt>
                <c:pt idx="383">
                  <c:v>2019</c:v>
                </c:pt>
              </c:numCache>
              <c:extLst/>
            </c:numRef>
          </c:cat>
          <c:val>
            <c:numRef>
              <c:f>Գ29!$R$2:$R$397</c:f>
              <c:numCache>
                <c:formatCode>General</c:formatCode>
                <c:ptCount val="384"/>
                <c:pt idx="132" formatCode="_(* #,##0.000_);_(* \(#,##0.000\);_(* &quot;-&quot;??_);_(@_)">
                  <c:v>3.0979999999999999</c:v>
                </c:pt>
                <c:pt idx="133" formatCode="_(* #,##0.000_);_(* \(#,##0.000\);_(* &quot;-&quot;??_);_(@_)">
                  <c:v>3.04</c:v>
                </c:pt>
                <c:pt idx="134" formatCode="_(* #,##0.000_);_(* \(#,##0.000\);_(* &quot;-&quot;??_);_(@_)">
                  <c:v>3.0249999999999999</c:v>
                </c:pt>
                <c:pt idx="135" formatCode="_(* #,##0.000_);_(* \(#,##0.000\);_(* &quot;-&quot;??_);_(@_)">
                  <c:v>2.7040000000000002</c:v>
                </c:pt>
                <c:pt idx="136" formatCode="_(* #,##0.000_);_(* \(#,##0.000\);_(* &quot;-&quot;??_);_(@_)">
                  <c:v>2.5979999999999999</c:v>
                </c:pt>
                <c:pt idx="137" formatCode="_(* #,##0.000_);_(* \(#,##0.000\);_(* &quot;-&quot;??_);_(@_)">
                  <c:v>2.68</c:v>
                </c:pt>
                <c:pt idx="138" formatCode="_(* #,##0.000_);_(* \(#,##0.000\);_(* &quot;-&quot;??_);_(@_)">
                  <c:v>2.8979999999999997</c:v>
                </c:pt>
                <c:pt idx="139" formatCode="_(* #,##0.000_);_(* \(#,##0.000\);_(* &quot;-&quot;??_);_(@_)">
                  <c:v>3.0529999999999977</c:v>
                </c:pt>
                <c:pt idx="140" formatCode="_(* #,##0.000_);_(* \(#,##0.000\);_(* &quot;-&quot;??_);_(@_)">
                  <c:v>3.1070000000000002</c:v>
                </c:pt>
                <c:pt idx="141" formatCode="_(* #,##0.000_);_(* \(#,##0.000\);_(* &quot;-&quot;??_);_(@_)">
                  <c:v>3.4569999999999967</c:v>
                </c:pt>
                <c:pt idx="142" formatCode="_(* #,##0.000_);_(* \(#,##0.000\);_(* &quot;-&quot;??_);_(@_)">
                  <c:v>3.484</c:v>
                </c:pt>
                <c:pt idx="143" formatCode="_(* #,##0.000_);_(* \(#,##0.000\);_(* &quot;-&quot;??_);_(@_)">
                  <c:v>3.5119999999999987</c:v>
                </c:pt>
                <c:pt idx="144" formatCode="_(* #,##0.000_);_(* \(#,##0.000\);_(* &quot;-&quot;??_);_(@_)">
                  <c:v>3.5559999999999987</c:v>
                </c:pt>
                <c:pt idx="145" formatCode="_(* #,##0.000_);_(* \(#,##0.000\);_(* &quot;-&quot;??_);_(@_)">
                  <c:v>3.7349999999999999</c:v>
                </c:pt>
                <c:pt idx="146" formatCode="_(* #,##0.000_);_(* \(#,##0.000\);_(* &quot;-&quot;??_);_(@_)">
                  <c:v>3.9359999999999977</c:v>
                </c:pt>
                <c:pt idx="147" formatCode="_(* #,##0.000_);_(* \(#,##0.000\);_(* &quot;-&quot;??_);_(@_)">
                  <c:v>4.0830000000000002</c:v>
                </c:pt>
                <c:pt idx="148" formatCode="_(* #,##0.000_);_(* \(#,##0.000\);_(* &quot;-&quot;??_);_(@_)">
                  <c:v>4.5439999999999996</c:v>
                </c:pt>
                <c:pt idx="149" formatCode="_(* #,##0.000_);_(* \(#,##0.000\);_(* &quot;-&quot;??_);_(@_)">
                  <c:v>4.681</c:v>
                </c:pt>
                <c:pt idx="150" formatCode="_(* #,##0.000_);_(* \(#,##0.000\);_(* &quot;-&quot;??_);_(@_)">
                  <c:v>4.8369999999999997</c:v>
                </c:pt>
                <c:pt idx="151" formatCode="_(* #,##0.000_);_(* \(#,##0.000\);_(* &quot;-&quot;??_);_(@_)">
                  <c:v>5.0110000000000001</c:v>
                </c:pt>
                <c:pt idx="152" formatCode="_(* #,##0.000_);_(* \(#,##0.000\);_(* &quot;-&quot;??_);_(@_)">
                  <c:v>5.0380000000000003</c:v>
                </c:pt>
                <c:pt idx="153" formatCode="_(* #,##0.000_);_(* \(#,##0.000\);_(* &quot;-&quot;??_);_(@_)">
                  <c:v>5.1029999999999909</c:v>
                </c:pt>
                <c:pt idx="154" formatCode="_(* #,##0.000_);_(* \(#,##0.000\);_(* &quot;-&quot;??_);_(@_)">
                  <c:v>5.1310000000000002</c:v>
                </c:pt>
                <c:pt idx="155" formatCode="_(* #,##0.000_);_(* \(#,##0.000\);_(* &quot;-&quot;??_);_(@_)">
                  <c:v>4.92</c:v>
                </c:pt>
                <c:pt idx="156" formatCode="_(* #,##0.000_);_(* \(#,##0.000\);_(* &quot;-&quot;??_);_(@_)">
                  <c:v>4.4720000000000004</c:v>
                </c:pt>
                <c:pt idx="157" formatCode="_(* #,##0.000_);_(* \(#,##0.000\);_(* &quot;-&quot;??_);_(@_)">
                  <c:v>4.6659999999999906</c:v>
                </c:pt>
                <c:pt idx="158" formatCode="_(* #,##0.000_);_(* \(#,##0.000\);_(* &quot;-&quot;??_);_(@_)">
                  <c:v>4.577</c:v>
                </c:pt>
                <c:pt idx="159" formatCode="_(* #,##0.000_);_(* \(#,##0.000\);_(* &quot;-&quot;??_);_(@_)">
                  <c:v>4.5659999999999945</c:v>
                </c:pt>
                <c:pt idx="160" formatCode="_(* #,##0.000_);_(* \(#,##0.000\);_(* &quot;-&quot;??_);_(@_)">
                  <c:v>4.5659999999999945</c:v>
                </c:pt>
                <c:pt idx="161" formatCode="_(* #,##0.000_);_(* \(#,##0.000\);_(* &quot;-&quot;??_);_(@_)">
                  <c:v>4.3529999999999909</c:v>
                </c:pt>
                <c:pt idx="162" formatCode="_(* #,##0.000_);_(* \(#,##0.000\);_(* &quot;-&quot;??_);_(@_)">
                  <c:v>4.3869999999999996</c:v>
                </c:pt>
                <c:pt idx="163" formatCode="_(* #,##0.000_);_(* \(#,##0.000\);_(* &quot;-&quot;??_);_(@_)">
                  <c:v>4.2249999999999899</c:v>
                </c:pt>
                <c:pt idx="164" formatCode="_(* #,##0.000_);_(* \(#,##0.000\);_(* &quot;-&quot;??_);_(@_)">
                  <c:v>3.8759999999999977</c:v>
                </c:pt>
                <c:pt idx="165" formatCode="_(* #,##0.000_);_(* \(#,##0.000\);_(* &quot;-&quot;??_);_(@_)">
                  <c:v>3.4589999999999987</c:v>
                </c:pt>
                <c:pt idx="166" formatCode="_(* #,##0.000_);_(* \(#,##0.000\);_(* &quot;-&quot;??_);_(@_)">
                  <c:v>3.262</c:v>
                </c:pt>
                <c:pt idx="167" formatCode="_(* #,##0.000_);_(* \(#,##0.000\);_(* &quot;-&quot;??_);_(@_)">
                  <c:v>3.2559999999999998</c:v>
                </c:pt>
                <c:pt idx="168" formatCode="_(* #,##0.000_);_(* \(#,##0.000\);_(* &quot;-&quot;??_);_(@_)">
                  <c:v>3.3419999999999987</c:v>
                </c:pt>
                <c:pt idx="169" formatCode="_(* #,##0.000_);_(* \(#,##0.000\);_(* &quot;-&quot;??_);_(@_)">
                  <c:v>3.3979999999999997</c:v>
                </c:pt>
                <c:pt idx="170" formatCode="_(* #,##0.000_);_(* \(#,##0.000\);_(* &quot;-&quot;??_);_(@_)">
                  <c:v>3.5</c:v>
                </c:pt>
                <c:pt idx="171" formatCode="_(* #,##0.000_);_(* \(#,##0.000\);_(* &quot;-&quot;??_);_(@_)">
                  <c:v>3.5359999999999987</c:v>
                </c:pt>
                <c:pt idx="172" formatCode="_(* #,##0.000_);_(* \(#,##0.000\);_(* &quot;-&quot;??_);_(@_)">
                  <c:v>3.6259999999999999</c:v>
                </c:pt>
                <c:pt idx="173" formatCode="_(* #,##0.000_);_(* \(#,##0.000\);_(* &quot;-&quot;??_);_(@_)">
                  <c:v>3.59</c:v>
                </c:pt>
                <c:pt idx="174" formatCode="_(* #,##0.000_);_(* \(#,##0.000\);_(* &quot;-&quot;??_);_(@_)">
                  <c:v>3.484</c:v>
                </c:pt>
                <c:pt idx="175" formatCode="_(* #,##0.000_);_(* \(#,##0.000\);_(* &quot;-&quot;??_);_(@_)">
                  <c:v>3.38</c:v>
                </c:pt>
                <c:pt idx="176" formatCode="_(* #,##0.000_);_(* \(#,##0.000\);_(* &quot;-&quot;??_);_(@_)">
                  <c:v>3.27</c:v>
                </c:pt>
                <c:pt idx="177" formatCode="_(* #,##0.000_);_(* \(#,##0.000\);_(* &quot;-&quot;??_);_(@_)">
                  <c:v>3.1680000000000001</c:v>
                </c:pt>
                <c:pt idx="178" formatCode="_(* #,##0.000_);_(* \(#,##0.000\);_(* &quot;-&quot;??_);_(@_)">
                  <c:v>3.0369999999999977</c:v>
                </c:pt>
                <c:pt idx="179" formatCode="_(* #,##0.000_);_(* \(#,##0.000\);_(* &quot;-&quot;??_);_(@_)">
                  <c:v>2.8919999999999977</c:v>
                </c:pt>
                <c:pt idx="180" formatCode="_(* #,##0.000_);_(* \(#,##0.000\);_(* &quot;-&quot;??_);_(@_)">
                  <c:v>2.758</c:v>
                </c:pt>
                <c:pt idx="181" formatCode="_(* #,##0.000_);_(* \(#,##0.000\);_(* &quot;-&quot;??_);_(@_)">
                  <c:v>2.5779999999999998</c:v>
                </c:pt>
                <c:pt idx="182" formatCode="_(* #,##0.000_);_(* \(#,##0.000\);_(* &quot;-&quot;??_);_(@_)">
                  <c:v>2.4509999999999987</c:v>
                </c:pt>
                <c:pt idx="183" formatCode="_(* #,##0.000_);_(* \(#,##0.000\);_(* &quot;-&quot;??_);_(@_)">
                  <c:v>2.4689999999999999</c:v>
                </c:pt>
                <c:pt idx="184" formatCode="_(* #,##0.000_);_(* \(#,##0.000\);_(* &quot;-&quot;??_);_(@_)">
                  <c:v>2.3079999999999998</c:v>
                </c:pt>
                <c:pt idx="185" formatCode="_(* #,##0.000_);_(* \(#,##0.000\);_(* &quot;-&quot;??_);_(@_)">
                  <c:v>2.0840000000000001</c:v>
                </c:pt>
                <c:pt idx="186" formatCode="_(* #,##0.000_);_(* \(#,##0.000\);_(* &quot;-&quot;??_);_(@_)">
                  <c:v>2.0919999999999987</c:v>
                </c:pt>
                <c:pt idx="187" formatCode="_(* #,##0.000_);_(* \(#,##0.000\);_(* &quot;-&quot;??_);_(@_)">
                  <c:v>2.1719999999999997</c:v>
                </c:pt>
                <c:pt idx="188" formatCode="_(* #,##0.000_);_(* \(#,##0.000\);_(* &quot;-&quot;??_);_(@_)">
                  <c:v>2.1779999999999999</c:v>
                </c:pt>
                <c:pt idx="189" formatCode="_(* #,##0.000_);_(* \(#,##0.000\);_(* &quot;-&quot;??_);_(@_)">
                  <c:v>2.173</c:v>
                </c:pt>
                <c:pt idx="190" formatCode="_(* #,##0.000_);_(* \(#,##0.000\);_(* &quot;-&quot;??_);_(@_)">
                  <c:v>2.2240000000000002</c:v>
                </c:pt>
                <c:pt idx="191" formatCode="_(* #,##0.000_);_(* \(#,##0.000\);_(* &quot;-&quot;??_);_(@_)">
                  <c:v>2.202</c:v>
                </c:pt>
                <c:pt idx="192" formatCode="_(* #,##0.000_);_(* \(#,##0.000\);_(* &quot;-&quot;??_);_(@_)">
                  <c:v>2.1149999999999998</c:v>
                </c:pt>
                <c:pt idx="193" formatCode="_(* #,##0.000_);_(* \(#,##0.000\);_(* &quot;-&quot;??_);_(@_)">
                  <c:v>2.0859999999999999</c:v>
                </c:pt>
                <c:pt idx="194" formatCode="_(* #,##0.000_);_(* \(#,##0.000\);_(* &quot;-&quot;??_);_(@_)">
                  <c:v>2.0179999999999998</c:v>
                </c:pt>
                <c:pt idx="195" formatCode="_(* #,##0.000_);_(* \(#,##0.000\);_(* &quot;-&quot;??_);_(@_)">
                  <c:v>2.0609999999999999</c:v>
                </c:pt>
                <c:pt idx="196" formatCode="_(* #,##0.000_);_(* \(#,##0.000\);_(* &quot;-&quot;??_);_(@_)">
                  <c:v>2.1359999999999997</c:v>
                </c:pt>
                <c:pt idx="197" formatCode="_(* #,##0.000_);_(* \(#,##0.000\);_(* &quot;-&quot;??_);_(@_)">
                  <c:v>2.1880000000000002</c:v>
                </c:pt>
                <c:pt idx="198" formatCode="_(* #,##0.000_);_(* \(#,##0.000\);_(* &quot;-&quot;??_);_(@_)">
                  <c:v>2.1880000000000002</c:v>
                </c:pt>
                <c:pt idx="199" formatCode="_(* #,##0.000_);_(* \(#,##0.000\);_(* &quot;-&quot;??_);_(@_)">
                  <c:v>2.169</c:v>
                </c:pt>
                <c:pt idx="200" formatCode="_(* #,##0.000_);_(* \(#,##0.000\);_(* &quot;-&quot;??_);_(@_)">
                  <c:v>2.2000000000000002</c:v>
                </c:pt>
                <c:pt idx="201" formatCode="_(* #,##0.000_);_(* \(#,##0.000\);_(* &quot;-&quot;??_);_(@_)">
                  <c:v>2.1909999999999998</c:v>
                </c:pt>
                <c:pt idx="202" formatCode="_(* #,##0.000_);_(* \(#,##0.000\);_(* &quot;-&quot;??_);_(@_)">
                  <c:v>2.2170000000000001</c:v>
                </c:pt>
                <c:pt idx="203" formatCode="_(* #,##0.000_);_(* \(#,##0.000\);_(* &quot;-&quot;??_);_(@_)">
                  <c:v>2.206</c:v>
                </c:pt>
                <c:pt idx="204" formatCode="_(* #,##0.000_);_(* \(#,##0.000\);_(* &quot;-&quot;??_);_(@_)">
                  <c:v>2.1919999999999997</c:v>
                </c:pt>
                <c:pt idx="205" formatCode="_(* #,##0.000_);_(* \(#,##0.000\);_(* &quot;-&quot;??_);_(@_)">
                  <c:v>2.1850000000000001</c:v>
                </c:pt>
                <c:pt idx="206" formatCode="_(* #,##0.000_);_(* \(#,##0.000\);_(* &quot;-&quot;??_);_(@_)">
                  <c:v>2.1919999999999997</c:v>
                </c:pt>
                <c:pt idx="207" formatCode="_(* #,##0.000_);_(* \(#,##0.000\);_(* &quot;-&quot;??_);_(@_)">
                  <c:v>2.1719999999999997</c:v>
                </c:pt>
                <c:pt idx="208" formatCode="_(* #,##0.000_);_(* \(#,##0.000\);_(* &quot;-&quot;??_);_(@_)">
                  <c:v>2.1440000000000001</c:v>
                </c:pt>
                <c:pt idx="209" formatCode="_(* #,##0.000_);_(* \(#,##0.000\);_(* &quot;-&quot;??_);_(@_)">
                  <c:v>2.1070000000000002</c:v>
                </c:pt>
                <c:pt idx="210" formatCode="_(* #,##0.000_);_(* \(#,##0.000\);_(* &quot;-&quot;??_);_(@_)">
                  <c:v>2.1349999999999998</c:v>
                </c:pt>
                <c:pt idx="211" formatCode="_(* #,##0.000_);_(* \(#,##0.000\);_(* &quot;-&quot;??_);_(@_)">
                  <c:v>2.16</c:v>
                </c:pt>
                <c:pt idx="212" formatCode="_(* #,##0.000_);_(* \(#,##0.000\);_(* &quot;-&quot;??_);_(@_)">
                  <c:v>2.1669999999999998</c:v>
                </c:pt>
                <c:pt idx="213" formatCode="_(* #,##0.000_);_(* \(#,##0.000\);_(* &quot;-&quot;??_);_(@_)">
                  <c:v>2.2719999999999998</c:v>
                </c:pt>
                <c:pt idx="214" formatCode="_(* #,##0.000_);_(* \(#,##0.000\);_(* &quot;-&quot;??_);_(@_)">
                  <c:v>2.5</c:v>
                </c:pt>
                <c:pt idx="215" formatCode="_(* #,##0.000_);_(* \(#,##0.000\);_(* &quot;-&quot;??_);_(@_)">
                  <c:v>2.6</c:v>
                </c:pt>
                <c:pt idx="216" formatCode="_(* #,##0.000_);_(* \(#,##0.000\);_(* &quot;-&quot;??_);_(@_)">
                  <c:v>2.6509999999999998</c:v>
                </c:pt>
                <c:pt idx="217" formatCode="_(* #,##0.000_);_(* \(#,##0.000\);_(* &quot;-&quot;??_);_(@_)">
                  <c:v>2.7250000000000001</c:v>
                </c:pt>
                <c:pt idx="218" formatCode="_(* #,##0.000_);_(* \(#,##0.000\);_(* &quot;-&quot;??_);_(@_)">
                  <c:v>2.8719999999999977</c:v>
                </c:pt>
                <c:pt idx="219" formatCode="_(* #,##0.000_);_(* \(#,##0.000\);_(* &quot;-&quot;??_);_(@_)">
                  <c:v>2.9559999999999977</c:v>
                </c:pt>
                <c:pt idx="220" formatCode="_(* #,##0.000_);_(* \(#,##0.000\);_(* &quot;-&quot;??_);_(@_)">
                  <c:v>3.0579999999999998</c:v>
                </c:pt>
                <c:pt idx="221" formatCode="_(* #,##0.000_);_(* \(#,##0.000\);_(* &quot;-&quot;??_);_(@_)">
                  <c:v>3.1579999999999999</c:v>
                </c:pt>
                <c:pt idx="222" formatCode="_(* #,##0.000_);_(* \(#,##0.000\);_(* &quot;-&quot;??_);_(@_)">
                  <c:v>3.2880000000000011</c:v>
                </c:pt>
                <c:pt idx="223" formatCode="_(* #,##0.000_);_(* \(#,##0.000\);_(* &quot;-&quot;??_);_(@_)">
                  <c:v>3.4099999999999997</c:v>
                </c:pt>
                <c:pt idx="224" formatCode="_(* #,##0.000_);_(* \(#,##0.000\);_(* &quot;-&quot;??_);_(@_)">
                  <c:v>3.5270000000000001</c:v>
                </c:pt>
                <c:pt idx="225" formatCode="_(* #,##0.000_);_(* \(#,##0.000\);_(* &quot;-&quot;??_);_(@_)">
                  <c:v>3.645</c:v>
                </c:pt>
                <c:pt idx="226" formatCode="_(* #,##0.000_);_(* \(#,##0.000\);_(* &quot;-&quot;??_);_(@_)">
                  <c:v>3.7280000000000002</c:v>
                </c:pt>
                <c:pt idx="227" formatCode="_(* #,##0.000_);_(* \(#,##0.000\);_(* &quot;-&quot;??_);_(@_)">
                  <c:v>3.7890000000000001</c:v>
                </c:pt>
                <c:pt idx="228" formatCode="_(* #,##0.000_);_(* \(#,##0.000\);_(* &quot;-&quot;??_);_(@_)">
                  <c:v>3.8899999999999997</c:v>
                </c:pt>
                <c:pt idx="229" formatCode="_(* #,##0.000_);_(* \(#,##0.000\);_(* &quot;-&quot;??_);_(@_)">
                  <c:v>3.944</c:v>
                </c:pt>
                <c:pt idx="230" formatCode="_(* #,##0.000_);_(* \(#,##0.000\);_(* &quot;-&quot;??_);_(@_)">
                  <c:v>3.9659999999999997</c:v>
                </c:pt>
                <c:pt idx="231" formatCode="_(* #,##0.000_);_(* \(#,##0.000\);_(* &quot;-&quot;??_);_(@_)">
                  <c:v>4.0969999999999995</c:v>
                </c:pt>
                <c:pt idx="232" formatCode="_(* #,##0.000_);_(* \(#,##0.000\);_(* &quot;-&quot;??_);_(@_)">
                  <c:v>4.1969999999999965</c:v>
                </c:pt>
                <c:pt idx="233" formatCode="_(* #,##0.000_);_(* \(#,##0.000\);_(* &quot;-&quot;??_);_(@_)">
                  <c:v>4.2830000000000004</c:v>
                </c:pt>
                <c:pt idx="234" formatCode="_(* #,##0.000_);_(* \(#,##0.000\);_(* &quot;-&quot;??_);_(@_)">
                  <c:v>4.359</c:v>
                </c:pt>
                <c:pt idx="235" formatCode="_(* #,##0.000_);_(* \(#,##0.000\);_(* &quot;-&quot;??_);_(@_)">
                  <c:v>4.5939999999999985</c:v>
                </c:pt>
                <c:pt idx="236" formatCode="_(* #,##0.000_);_(* \(#,##0.000\);_(* &quot;-&quot;??_);_(@_)">
                  <c:v>4.7510000000000003</c:v>
                </c:pt>
                <c:pt idx="237" formatCode="_(* #,##0.000_);_(* \(#,##0.000\);_(* &quot;-&quot;??_);_(@_)">
                  <c:v>4.6629999999999887</c:v>
                </c:pt>
                <c:pt idx="238" formatCode="_(* #,##0.000_);_(* \(#,##0.000\);_(* &quot;-&quot;??_);_(@_)">
                  <c:v>4.63</c:v>
                </c:pt>
                <c:pt idx="239" formatCode="_(* #,##0.000_);_(* \(#,##0.000\);_(* &quot;-&quot;??_);_(@_)">
                  <c:v>4.819</c:v>
                </c:pt>
                <c:pt idx="240" formatCode="_(* #,##0.000_);_(* \(#,##0.000\);_(* &quot;-&quot;??_);_(@_)">
                  <c:v>4.5010000000000003</c:v>
                </c:pt>
                <c:pt idx="241" formatCode="_(* #,##0.000_);_(* \(#,##0.000\);_(* &quot;-&quot;??_);_(@_)">
                  <c:v>4.3559999999999945</c:v>
                </c:pt>
                <c:pt idx="242" formatCode="_(* #,##0.000_);_(* \(#,##0.000\);_(* &quot;-&quot;??_);_(@_)">
                  <c:v>4.593</c:v>
                </c:pt>
                <c:pt idx="243" formatCode="_(* #,##0.000_);_(* \(#,##0.000\);_(* &quot;-&quot;??_);_(@_)">
                  <c:v>4.7949999999999955</c:v>
                </c:pt>
                <c:pt idx="244" formatCode="_(* #,##0.000_);_(* \(#,##0.000\);_(* &quot;-&quot;??_);_(@_)">
                  <c:v>4.8969999999999985</c:v>
                </c:pt>
                <c:pt idx="245" formatCode="_(* #,##0.000_);_(* \(#,##0.000\);_(* &quot;-&quot;??_);_(@_)">
                  <c:v>5.0880000000000001</c:v>
                </c:pt>
                <c:pt idx="246" formatCode="_(* #,##0.000_);_(* \(#,##0.000\);_(* &quot;-&quot;??_);_(@_)">
                  <c:v>5.1479999999999908</c:v>
                </c:pt>
                <c:pt idx="247" formatCode="_(* #,##0.000_);_(* \(#,##0.000\);_(* &quot;-&quot;??_);_(@_)">
                  <c:v>5.1599999999999975</c:v>
                </c:pt>
                <c:pt idx="248" formatCode="_(* #,##0.000_);_(* \(#,##0.000\);_(* &quot;-&quot;??_);_(@_)">
                  <c:v>5.2190000000000003</c:v>
                </c:pt>
                <c:pt idx="249" formatCode="_(* #,##0.000_);_(* \(#,##0.000\);_(* &quot;-&quot;??_);_(@_)">
                  <c:v>5.1779999999999955</c:v>
                </c:pt>
                <c:pt idx="250" formatCode="_(* #,##0.000_);_(* \(#,##0.000\);_(* &quot;-&quot;??_);_(@_)">
                  <c:v>4.2949999999999955</c:v>
                </c:pt>
                <c:pt idx="251" formatCode="_(* #,##0.000_);_(* \(#,##0.000\);_(* &quot;-&quot;??_);_(@_)">
                  <c:v>3.3849999999999998</c:v>
                </c:pt>
                <c:pt idx="252" formatCode="_(* #,##0.000_);_(* \(#,##0.000\);_(* &quot;-&quot;??_);_(@_)">
                  <c:v>2.5389999999999997</c:v>
                </c:pt>
                <c:pt idx="253" formatCode="_(* #,##0.000_);_(* \(#,##0.000\);_(* &quot;-&quot;??_);_(@_)">
                  <c:v>2.0339999999999998</c:v>
                </c:pt>
                <c:pt idx="254" formatCode="_(* #,##0.000_);_(* \(#,##0.000\);_(* &quot;-&quot;??_);_(@_)">
                  <c:v>1.774</c:v>
                </c:pt>
                <c:pt idx="255" formatCode="_(* #,##0.000_);_(* \(#,##0.000\);_(* &quot;-&quot;??_);_(@_)">
                  <c:v>1.6080000000000001</c:v>
                </c:pt>
                <c:pt idx="256" formatCode="_(* #,##0.000_);_(* \(#,##0.000\);_(* &quot;-&quot;??_);_(@_)">
                  <c:v>1.48</c:v>
                </c:pt>
                <c:pt idx="257" formatCode="_(* #,##0.000_);_(* \(#,##0.000\);_(* &quot;-&quot;??_);_(@_)">
                  <c:v>1.4359999999999955</c:v>
                </c:pt>
                <c:pt idx="258" formatCode="_(* #,##0.000_);_(* \(#,##0.000\);_(* &quot;-&quot;??_);_(@_)">
                  <c:v>1.2129999999999974</c:v>
                </c:pt>
                <c:pt idx="259" formatCode="_(* #,##0.000_);_(* \(#,##0.000\);_(* &quot;-&quot;??_);_(@_)">
                  <c:v>1.115</c:v>
                </c:pt>
                <c:pt idx="260" formatCode="_(* #,##0.000_);_(* \(#,##0.000\);_(* &quot;-&quot;??_);_(@_)">
                  <c:v>1.042</c:v>
                </c:pt>
                <c:pt idx="261" formatCode="_(* #,##0.000_);_(* \(#,##0.000\);_(* &quot;-&quot;??_);_(@_)">
                  <c:v>1.0169999999999975</c:v>
                </c:pt>
                <c:pt idx="262" formatCode="_(* #,##0.000_);_(* \(#,##0.000\);_(* &quot;-&quot;??_);_(@_)">
                  <c:v>0.99299999999999999</c:v>
                </c:pt>
                <c:pt idx="263" formatCode="_(* #,##0.000_);_(* \(#,##0.000\);_(* &quot;-&quot;??_);_(@_)">
                  <c:v>0.996</c:v>
                </c:pt>
                <c:pt idx="264" formatCode="_(* #,##0.000_);_(* \(#,##0.000\);_(* &quot;-&quot;??_);_(@_)">
                  <c:v>0.97700000000000065</c:v>
                </c:pt>
                <c:pt idx="265" formatCode="_(* #,##0.000_);_(* \(#,##0.000\);_(* &quot;-&quot;??_);_(@_)">
                  <c:v>0.96500000000000064</c:v>
                </c:pt>
                <c:pt idx="266" formatCode="_(* #,##0.000_);_(* \(#,##0.000\);_(* &quot;-&quot;??_);_(@_)">
                  <c:v>0.95200000000000062</c:v>
                </c:pt>
                <c:pt idx="267" formatCode="_(* #,##0.000_);_(* \(#,##0.000\);_(* &quot;-&quot;??_);_(@_)">
                  <c:v>0.95500000000000063</c:v>
                </c:pt>
                <c:pt idx="268" formatCode="_(* #,##0.000_);_(* \(#,##0.000\);_(* &quot;-&quot;??_);_(@_)">
                  <c:v>0.98199999999999998</c:v>
                </c:pt>
                <c:pt idx="269" formatCode="_(* #,##0.000_);_(* \(#,##0.000\);_(* &quot;-&quot;??_);_(@_)">
                  <c:v>1.012</c:v>
                </c:pt>
                <c:pt idx="270" formatCode="_(* #,##0.000_);_(* \(#,##0.000\);_(* &quot;-&quot;??_);_(@_)">
                  <c:v>1.1040000000000001</c:v>
                </c:pt>
                <c:pt idx="271" formatCode="_(* #,##0.000_);_(* \(#,##0.000\);_(* &quot;-&quot;??_);_(@_)">
                  <c:v>1.147</c:v>
                </c:pt>
                <c:pt idx="272" formatCode="_(* #,##0.000_);_(* \(#,##0.000\);_(* &quot;-&quot;??_);_(@_)">
                  <c:v>1.137</c:v>
                </c:pt>
                <c:pt idx="273" formatCode="_(* #,##0.000_);_(* \(#,##0.000\);_(* &quot;-&quot;??_);_(@_)">
                  <c:v>1.224</c:v>
                </c:pt>
                <c:pt idx="274" formatCode="_(* #,##0.000_);_(* \(#,##0.000\);_(* &quot;-&quot;??_);_(@_)">
                  <c:v>1.2689999999999975</c:v>
                </c:pt>
                <c:pt idx="275" formatCode="_(* #,##0.000_);_(* \(#,##0.000\);_(* &quot;-&quot;??_);_(@_)">
                  <c:v>1.2509999999999974</c:v>
                </c:pt>
                <c:pt idx="276">
                  <c:v>1.254</c:v>
                </c:pt>
                <c:pt idx="277">
                  <c:v>1.3520000000000001</c:v>
                </c:pt>
                <c:pt idx="278">
                  <c:v>1.4829999999999974</c:v>
                </c:pt>
                <c:pt idx="279">
                  <c:v>1.621</c:v>
                </c:pt>
                <c:pt idx="280">
                  <c:v>1.7069999999999972</c:v>
                </c:pt>
                <c:pt idx="281">
                  <c:v>1.7489999999999974</c:v>
                </c:pt>
                <c:pt idx="282">
                  <c:v>1.8180000000000001</c:v>
                </c:pt>
                <c:pt idx="283">
                  <c:v>1.7549999999999975</c:v>
                </c:pt>
                <c:pt idx="284">
                  <c:v>1.736</c:v>
                </c:pt>
                <c:pt idx="285">
                  <c:v>1.776</c:v>
                </c:pt>
                <c:pt idx="286">
                  <c:v>1.706</c:v>
                </c:pt>
                <c:pt idx="287">
                  <c:v>1.671</c:v>
                </c:pt>
                <c:pt idx="288" formatCode="_(* #,##0.000_);_(* \(#,##0.000\);_(* &quot;-&quot;??_);_(@_)">
                  <c:v>1.5049999999999975</c:v>
                </c:pt>
                <c:pt idx="289" formatCode="_(* #,##0.000_);_(* \(#,##0.000\);_(* &quot;-&quot;??_);_(@_)">
                  <c:v>1.345</c:v>
                </c:pt>
                <c:pt idx="290" formatCode="_(* #,##0.000_);_(* \(#,##0.000\);_(* &quot;-&quot;??_);_(@_)">
                  <c:v>1.1639999999999975</c:v>
                </c:pt>
                <c:pt idx="291" formatCode="_(* #,##0.000_);_(* \(#,##0.000\);_(* &quot;-&quot;??_);_(@_)">
                  <c:v>1.04</c:v>
                </c:pt>
                <c:pt idx="292" formatCode="_(* #,##0.000_);_(* \(#,##0.000\);_(* &quot;-&quot;??_);_(@_)">
                  <c:v>0.97000000000000064</c:v>
                </c:pt>
                <c:pt idx="293" formatCode="_(* #,##0.000_);_(* \(#,##0.000\);_(* &quot;-&quot;??_);_(@_)">
                  <c:v>0.93500000000000005</c:v>
                </c:pt>
                <c:pt idx="294" formatCode="_(* #,##0.000_);_(* \(#,##0.000\);_(* &quot;-&quot;??_);_(@_)">
                  <c:v>0.77900000000000136</c:v>
                </c:pt>
                <c:pt idx="295" formatCode="_(* #,##0.000_);_(* \(#,##0.000\);_(* &quot;-&quot;??_);_(@_)">
                  <c:v>0.60600000000000065</c:v>
                </c:pt>
                <c:pt idx="296" formatCode="_(* #,##0.000_);_(* \(#,##0.000\);_(* &quot;-&quot;??_);_(@_)">
                  <c:v>0.48400000000000032</c:v>
                </c:pt>
                <c:pt idx="297" formatCode="_(* #,##0.000_);_(* \(#,##0.000\);_(* &quot;-&quot;??_);_(@_)">
                  <c:v>0.41200000000000031</c:v>
                </c:pt>
                <c:pt idx="298" formatCode="_(* #,##0.000_);_(* \(#,##0.000\);_(* &quot;-&quot;??_);_(@_)">
                  <c:v>0.36000000000000032</c:v>
                </c:pt>
                <c:pt idx="299" formatCode="_(* #,##0.000_);_(* \(#,##0.000\);_(* &quot;-&quot;??_);_(@_)">
                  <c:v>0.32400000000000062</c:v>
                </c:pt>
                <c:pt idx="300" formatCode="_(* #,##0.000_);_(* \(#,##0.000\);_(* &quot;-&quot;??_);_(@_)">
                  <c:v>0.34400000000000008</c:v>
                </c:pt>
                <c:pt idx="301" formatCode="_(* #,##0.000_);_(* \(#,##0.000\);_(* &quot;-&quot;??_);_(@_)">
                  <c:v>0.36200000000000032</c:v>
                </c:pt>
                <c:pt idx="302" formatCode="_(* #,##0.000_);_(* \(#,##0.000\);_(* &quot;-&quot;??_);_(@_)">
                  <c:v>0.32900000000000074</c:v>
                </c:pt>
                <c:pt idx="303" formatCode="_(* #,##0.000_);_(* \(#,##0.000\);_(* &quot;-&quot;??_);_(@_)">
                  <c:v>0.32400000000000062</c:v>
                </c:pt>
                <c:pt idx="304" formatCode="_(* #,##0.000_);_(* \(#,##0.000\);_(* &quot;-&quot;??_);_(@_)">
                  <c:v>0.29900000000000032</c:v>
                </c:pt>
                <c:pt idx="305" formatCode="_(* #,##0.000_);_(* \(#,##0.000\);_(* &quot;-&quot;??_);_(@_)">
                  <c:v>0.32100000000000062</c:v>
                </c:pt>
                <c:pt idx="306" formatCode="_(* #,##0.000_);_(* \(#,##0.000\);_(* &quot;-&quot;??_);_(@_)">
                  <c:v>0.33600000000000074</c:v>
                </c:pt>
                <c:pt idx="307" formatCode="_(* #,##0.000_);_(* \(#,##0.000\);_(* &quot;-&quot;??_);_(@_)">
                  <c:v>0.34200000000000008</c:v>
                </c:pt>
                <c:pt idx="308" formatCode="_(* #,##0.000_);_(* \(#,##0.000\);_(* &quot;-&quot;??_);_(@_)">
                  <c:v>0.34</c:v>
                </c:pt>
                <c:pt idx="309" formatCode="_(* #,##0.000_);_(* \(#,##0.000\);_(* &quot;-&quot;??_);_(@_)">
                  <c:v>0.34200000000000008</c:v>
                </c:pt>
                <c:pt idx="310" formatCode="_(* #,##0.000_);_(* \(#,##0.000\);_(* &quot;-&quot;??_);_(@_)">
                  <c:v>0.32700000000000062</c:v>
                </c:pt>
                <c:pt idx="311" formatCode="_(* #,##0.000_);_(* \(#,##0.000\);_(* &quot;-&quot;??_);_(@_)">
                  <c:v>0.37100000000000055</c:v>
                </c:pt>
                <c:pt idx="312" formatCode="_(* #,##0.000_);_(* \(#,##0.000\);_(* &quot;-&quot;??_);_(@_)">
                  <c:v>0.39600000000000074</c:v>
                </c:pt>
                <c:pt idx="313" formatCode="_(* #,##0.000_);_(* \(#,##0.000\);_(* &quot;-&quot;??_);_(@_)">
                  <c:v>0.38700000000000062</c:v>
                </c:pt>
                <c:pt idx="314" formatCode="_(* #,##0.000_);_(* \(#,##0.000\);_(* &quot;-&quot;??_);_(@_)">
                  <c:v>0.40700000000000008</c:v>
                </c:pt>
                <c:pt idx="315" formatCode="_(* #,##0.000_);_(* \(#,##0.000\);_(* &quot;-&quot;??_);_(@_)">
                  <c:v>0.43000000000000038</c:v>
                </c:pt>
                <c:pt idx="316" formatCode="_(* #,##0.000_);_(* \(#,##0.000\);_(* &quot;-&quot;??_);_(@_)">
                  <c:v>0.41700000000000031</c:v>
                </c:pt>
                <c:pt idx="317" formatCode="_(* #,##0.000_);_(* \(#,##0.000\);_(* &quot;-&quot;??_);_(@_)">
                  <c:v>0.33300000000000074</c:v>
                </c:pt>
                <c:pt idx="318" formatCode="_(* #,##0.000_);_(* \(#,##0.000\);_(* &quot;-&quot;??_);_(@_)">
                  <c:v>0.30500000000000038</c:v>
                </c:pt>
                <c:pt idx="319" formatCode="_(* #,##0.000_);_(* \(#,##0.000\);_(* &quot;-&quot;??_);_(@_)">
                  <c:v>0.29200000000000031</c:v>
                </c:pt>
                <c:pt idx="320" formatCode="_(* #,##0.000_);_(* \(#,##0.000\);_(* &quot;-&quot;??_);_(@_)">
                  <c:v>0.2</c:v>
                </c:pt>
                <c:pt idx="321" formatCode="_(* #,##0.000_);_(* \(#,##0.000\);_(* &quot;-&quot;??_);_(@_)">
                  <c:v>0.18400000000000027</c:v>
                </c:pt>
                <c:pt idx="322" formatCode="_(* #,##0.000_);_(* \(#,##0.000\);_(* &quot;-&quot;??_);_(@_)">
                  <c:v>0.18200000000000024</c:v>
                </c:pt>
                <c:pt idx="323" formatCode="_(* #,##0.000_);_(* \(#,##0.000\);_(* &quot;-&quot;??_);_(@_)">
                  <c:v>0.17600000000000021</c:v>
                </c:pt>
                <c:pt idx="324" formatCode="_(* #,##0.000_);_(* \(#,##0.000\);_(* &quot;-&quot;??_);_(@_)">
                  <c:v>0.15200000000000027</c:v>
                </c:pt>
                <c:pt idx="325" formatCode="_(* #,##0.000_);_(* \(#,##0.000\);_(* &quot;-&quot;??_);_(@_)">
                  <c:v>0.126</c:v>
                </c:pt>
                <c:pt idx="326" formatCode="_(* #,##0.000_);_(* \(#,##0.000\);_(* &quot;-&quot;??_);_(@_)">
                  <c:v>9.7000000000000003E-2</c:v>
                </c:pt>
                <c:pt idx="327" formatCode="_(* #,##0.000_);_(* \(#,##0.000\);_(* &quot;-&quot;??_);_(@_)">
                  <c:v>7.3000000000000009E-2</c:v>
                </c:pt>
                <c:pt idx="328" formatCode="_(* #,##0.000_);_(* \(#,##0.000\);_(* &quot;-&quot;??_);_(@_)">
                  <c:v>5.7000000000000023E-2</c:v>
                </c:pt>
                <c:pt idx="329" formatCode="_(* #,##0.000_);_(* \(#,##0.000\);_(* &quot;-&quot;??_);_(@_)">
                  <c:v>4.9000000000000092E-2</c:v>
                </c:pt>
                <c:pt idx="330" formatCode="_(* #,##0.000_);_(* \(#,##0.000\);_(* &quot;-&quot;??_);_(@_)">
                  <c:v>4.9000000000000092E-2</c:v>
                </c:pt>
                <c:pt idx="331" formatCode="_(* #,##0.000_);_(* \(#,##0.000\);_(* &quot;-&quot;??_);_(@_)">
                  <c:v>4.3999999999999997E-2</c:v>
                </c:pt>
                <c:pt idx="332" formatCode="_(* #,##0.000_);_(* \(#,##0.000\);_(* &quot;-&quot;??_);_(@_)">
                  <c:v>3.500000000000001E-2</c:v>
                </c:pt>
                <c:pt idx="333" formatCode="_(* #,##0.000_);_(* \(#,##0.000\);_(* &quot;-&quot;??_);_(@_)">
                  <c:v>2.0000000000000011E-2</c:v>
                </c:pt>
                <c:pt idx="334" formatCode="_(* #,##0.000_);_(* \(#,##0.000\);_(* &quot;-&quot;??_);_(@_)">
                  <c:v>-1.4999999999999998E-2</c:v>
                </c:pt>
                <c:pt idx="335" formatCode="_(* #,##0.000_);_(* \(#,##0.000\);_(* &quot;-&quot;??_);_(@_)">
                  <c:v>-4.0000000000000022E-2</c:v>
                </c:pt>
                <c:pt idx="336" formatCode="_(* #,##0.000_);_(* \(#,##0.000\);_(* &quot;-&quot;??_);_(@_)">
                  <c:v>-6.1000000000000013E-2</c:v>
                </c:pt>
                <c:pt idx="337" formatCode="_(* #,##0.000_);_(* \(#,##0.000\);_(* &quot;-&quot;??_);_(@_)">
                  <c:v>-0.115</c:v>
                </c:pt>
                <c:pt idx="338" formatCode="_(* #,##0.000_);_(* \(#,##0.000\);_(* &quot;-&quot;??_);_(@_)">
                  <c:v>-0.13400000000000001</c:v>
                </c:pt>
                <c:pt idx="339" formatCode="_(* #,##0.000_);_(* \(#,##0.000\);_(* &quot;-&quot;??_);_(@_)">
                  <c:v>-0.13800000000000001</c:v>
                </c:pt>
                <c:pt idx="340" formatCode="_(* #,##0.000_);_(* \(#,##0.000\);_(* &quot;-&quot;??_);_(@_)">
                  <c:v>-0.14500000000000021</c:v>
                </c:pt>
                <c:pt idx="341" formatCode="_(* #,##0.000_);_(* \(#,##0.000\);_(* &quot;-&quot;??_);_(@_)">
                  <c:v>-0.16200000000000001</c:v>
                </c:pt>
                <c:pt idx="342" formatCode="_(* #,##0.000_);_(* \(#,##0.000\);_(* &quot;-&quot;??_);_(@_)">
                  <c:v>-0.18800000000000031</c:v>
                </c:pt>
                <c:pt idx="343" formatCode="_(* #,##0.000_);_(* \(#,##0.000\);_(* &quot;-&quot;??_);_(@_)">
                  <c:v>-0.18900000000000031</c:v>
                </c:pt>
                <c:pt idx="344" formatCode="_(* #,##0.000_);_(* \(#,##0.000\);_(* &quot;-&quot;??_);_(@_)">
                  <c:v>-0.19900000000000001</c:v>
                </c:pt>
                <c:pt idx="345" formatCode="_(* #,##0.000_);_(* \(#,##0.000\);_(* &quot;-&quot;??_);_(@_)">
                  <c:v>-0.20700000000000021</c:v>
                </c:pt>
                <c:pt idx="346" formatCode="_(* #,##0.000_);_(* \(#,##0.000\);_(* &quot;-&quot;??_);_(@_)">
                  <c:v>-0.21500000000000027</c:v>
                </c:pt>
                <c:pt idx="347" formatCode="_(* #,##0.000_);_(* \(#,##0.000\);_(* &quot;-&quot;??_);_(@_)">
                  <c:v>-0.2180000000000003</c:v>
                </c:pt>
                <c:pt idx="348" formatCode="_(* #,##0.000_);_(* \(#,##0.000\);_(* &quot;-&quot;??_);_(@_)">
                  <c:v>-0.23600000000000004</c:v>
                </c:pt>
                <c:pt idx="349" formatCode="_(* #,##0.000_);_(* \(#,##0.000\);_(* &quot;-&quot;??_);_(@_)">
                  <c:v>-0.24100000000000021</c:v>
                </c:pt>
                <c:pt idx="350" formatCode="_(* #,##0.000_);_(* \(#,##0.000\);_(* &quot;-&quot;??_);_(@_)">
                  <c:v>-0.24100000000000021</c:v>
                </c:pt>
                <c:pt idx="351" formatCode="_(* #,##0.000_);_(* \(#,##0.000\);_(* &quot;-&quot;??_);_(@_)">
                  <c:v>-0.24600000000000027</c:v>
                </c:pt>
                <c:pt idx="352" formatCode="_(* #,##0.000_);_(* \(#,##0.000\);_(* &quot;-&quot;??_);_(@_)">
                  <c:v>-0.251</c:v>
                </c:pt>
                <c:pt idx="353" formatCode="_(* #,##0.000_);_(* \(#,##0.000\);_(* &quot;-&quot;??_);_(@_)">
                  <c:v>-0.26700000000000002</c:v>
                </c:pt>
                <c:pt idx="354" formatCode="_(* #,##0.000_);_(* \(#,##0.000\);_(* &quot;-&quot;??_);_(@_)">
                  <c:v>-0.27300000000000002</c:v>
                </c:pt>
                <c:pt idx="355" formatCode="_(* #,##0.000_);_(* \(#,##0.000\);_(* &quot;-&quot;??_);_(@_)">
                  <c:v>-0.27200000000000002</c:v>
                </c:pt>
                <c:pt idx="356" formatCode="_(* #,##0.000_);_(* \(#,##0.000\);_(* &quot;-&quot;??_);_(@_)">
                  <c:v>-0.27300000000000002</c:v>
                </c:pt>
                <c:pt idx="357" formatCode="_(* #,##0.000_);_(* \(#,##0.000\);_(* &quot;-&quot;??_);_(@_)">
                  <c:v>-0.27400000000000002</c:v>
                </c:pt>
                <c:pt idx="358" formatCode="_(* #,##0.000_);_(* \(#,##0.000\);_(* &quot;-&quot;??_);_(@_)">
                  <c:v>-0.27400000000000002</c:v>
                </c:pt>
                <c:pt idx="359" formatCode="_(* #,##0.000_);_(* \(#,##0.000\);_(* &quot;-&quot;??_);_(@_)">
                  <c:v>-0.27100000000000002</c:v>
                </c:pt>
                <c:pt idx="360" formatCode="_(* #,##0.000_);_(* \(#,##0.000\);_(* &quot;-&quot;??_);_(@_)">
                  <c:v>-0.27400000000000002</c:v>
                </c:pt>
                <c:pt idx="361" formatCode="_(* #,##0.000_);_(* \(#,##0.000\);_(* &quot;-&quot;??_);_(@_)">
                  <c:v>-0.27500000000000002</c:v>
                </c:pt>
                <c:pt idx="362" formatCode="_(* #,##0.000_);_(* \(#,##0.000\);_(* &quot;-&quot;??_);_(@_)">
                  <c:v>-0.27100000000000002</c:v>
                </c:pt>
                <c:pt idx="363" formatCode="_(* #,##0.000_);_(* \(#,##0.000\);_(* &quot;-&quot;??_);_(@_)">
                  <c:v>-0.27</c:v>
                </c:pt>
                <c:pt idx="364" formatCode="_(* #,##0.000_);_(* \(#,##0.000\);_(* &quot;-&quot;??_);_(@_)">
                  <c:v>-0.27</c:v>
                </c:pt>
                <c:pt idx="365" formatCode="_(* #,##0.000_);_(* \(#,##0.000\);_(* &quot;-&quot;??_);_(@_)">
                  <c:v>-0.26900000000000002</c:v>
                </c:pt>
                <c:pt idx="366" formatCode="_(* #,##0.000_);_(* \(#,##0.000\);_(* &quot;-&quot;??_);_(@_)">
                  <c:v>-0.26900000000000002</c:v>
                </c:pt>
                <c:pt idx="367" formatCode="_(* #,##0.000_);_(* \(#,##0.000\);_(* &quot;-&quot;??_);_(@_)">
                  <c:v>-0.26700000000000002</c:v>
                </c:pt>
                <c:pt idx="368" formatCode="_(* #,##0.000_);_(* \(#,##0.000\);_(* &quot;-&quot;??_);_(@_)">
                  <c:v>-0.26800000000000002</c:v>
                </c:pt>
                <c:pt idx="369" formatCode="_(* #,##0.000_);_(* \(#,##0.000\);_(* &quot;-&quot;??_);_(@_)">
                  <c:v>-0.26400000000000001</c:v>
                </c:pt>
                <c:pt idx="370" formatCode="_(* #,##0.000_);_(* \(#,##0.000\);_(* &quot;-&quot;??_);_(@_)">
                  <c:v>-0.25700000000000001</c:v>
                </c:pt>
                <c:pt idx="371" formatCode="_(* #,##0.000_);_(* \(#,##0.000\);_(* &quot;-&quot;??_);_(@_)">
                  <c:v>-0.24100000000000021</c:v>
                </c:pt>
                <c:pt idx="372">
                  <c:v>-0.23600000000000004</c:v>
                </c:pt>
                <c:pt idx="373">
                  <c:v>-0.23200000000000001</c:v>
                </c:pt>
                <c:pt idx="374">
                  <c:v>-0.23</c:v>
                </c:pt>
                <c:pt idx="375">
                  <c:v>-0.23100000000000001</c:v>
                </c:pt>
                <c:pt idx="376">
                  <c:v>-0.23700000000000004</c:v>
                </c:pt>
                <c:pt idx="377">
                  <c:v>-0.27900000000000008</c:v>
                </c:pt>
                <c:pt idx="378">
                  <c:v>-0.34700000000000031</c:v>
                </c:pt>
                <c:pt idx="379">
                  <c:v>-0.40500000000000008</c:v>
                </c:pt>
                <c:pt idx="380">
                  <c:v>-0.39400000000000074</c:v>
                </c:pt>
                <c:pt idx="381">
                  <c:v>-0.36200000000000032</c:v>
                </c:pt>
                <c:pt idx="382">
                  <c:v>-0.33700000000000074</c:v>
                </c:pt>
                <c:pt idx="383">
                  <c:v>-0.33600000000000074</c:v>
                </c:pt>
              </c:numCache>
              <c:extLst/>
            </c:numRef>
          </c:val>
          <c:smooth val="0"/>
          <c:extLst>
            <c:ext xmlns:c16="http://schemas.microsoft.com/office/drawing/2014/chart" uri="{C3380CC4-5D6E-409C-BE32-E72D297353CC}">
              <c16:uniqueId val="{00000001-AB64-4557-8879-87C5688631AC}"/>
            </c:ext>
          </c:extLst>
        </c:ser>
        <c:dLbls>
          <c:showLegendKey val="0"/>
          <c:showVal val="0"/>
          <c:showCatName val="0"/>
          <c:showSerName val="0"/>
          <c:showPercent val="0"/>
          <c:showBubbleSize val="0"/>
        </c:dLbls>
        <c:smooth val="0"/>
        <c:axId val="173202432"/>
        <c:axId val="173396736"/>
      </c:lineChart>
      <c:catAx>
        <c:axId val="17320243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00" b="0" i="0" u="none" strike="noStrike" baseline="0">
                <a:solidFill>
                  <a:srgbClr val="000000"/>
                </a:solidFill>
                <a:latin typeface="Arial Armenian"/>
                <a:ea typeface="Arial Armenian"/>
                <a:cs typeface="Arial Armenian"/>
              </a:defRPr>
            </a:pPr>
            <a:endParaRPr lang="en-US"/>
          </a:p>
        </c:txPr>
        <c:crossAx val="173396736"/>
        <c:crosses val="autoZero"/>
        <c:auto val="1"/>
        <c:lblAlgn val="ctr"/>
        <c:lblOffset val="100"/>
        <c:tickLblSkip val="12"/>
        <c:tickMarkSkip val="1"/>
        <c:noMultiLvlLbl val="0"/>
      </c:catAx>
      <c:valAx>
        <c:axId val="173396736"/>
        <c:scaling>
          <c:orientation val="minMax"/>
        </c:scaling>
        <c:delete val="0"/>
        <c:axPos val="l"/>
        <c:majorGridlines>
          <c:spPr>
            <a:ln w="3175">
              <a:solidFill>
                <a:srgbClr val="C0C0C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rmenian"/>
                <a:ea typeface="Arial Armenian"/>
                <a:cs typeface="Arial Armenian"/>
              </a:defRPr>
            </a:pPr>
            <a:endParaRPr lang="en-US"/>
          </a:p>
        </c:txPr>
        <c:crossAx val="173202432"/>
        <c:crosses val="autoZero"/>
        <c:crossBetween val="between"/>
      </c:valAx>
      <c:spPr>
        <a:solidFill>
          <a:srgbClr val="FFFFFF"/>
        </a:solidFill>
        <a:ln w="12700">
          <a:solidFill>
            <a:srgbClr val="FFFFFF"/>
          </a:solidFill>
          <a:prstDash val="solid"/>
        </a:ln>
      </c:spPr>
    </c:plotArea>
    <c:legend>
      <c:legendPos val="r"/>
      <c:layout>
        <c:manualLayout>
          <c:xMode val="edge"/>
          <c:yMode val="edge"/>
          <c:x val="0.11594568070295562"/>
          <c:y val="0.87731145878305683"/>
          <c:w val="0.79857598235003235"/>
          <c:h val="9.6608759414211653E-2"/>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000"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10"/>
      <c:rAngAx val="0"/>
    </c:view3D>
    <c:floor>
      <c:thickness val="0"/>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5.7670344331130177E-2"/>
          <c:y val="5.3478510498687667E-2"/>
          <c:w val="0.91111506027024358"/>
          <c:h val="0.71604057305336921"/>
        </c:manualLayout>
      </c:layout>
      <c:bar3DChart>
        <c:barDir val="col"/>
        <c:grouping val="percentStacked"/>
        <c:varyColors val="0"/>
        <c:ser>
          <c:idx val="0"/>
          <c:order val="0"/>
          <c:tx>
            <c:strRef>
              <c:f>Գ30!$A$25</c:f>
              <c:strCache>
                <c:ptCount val="1"/>
                <c:pt idx="0">
                  <c:v>Concessional</c:v>
                </c:pt>
              </c:strCache>
            </c:strRef>
          </c:tx>
          <c:spPr>
            <a:solidFill>
              <a:srgbClr val="008080"/>
            </a:solidFill>
            <a:effectLst>
              <a:outerShdw blurRad="50800" dist="38100" dir="2700000" algn="tl" rotWithShape="0">
                <a:prstClr val="black">
                  <a:alpha val="40000"/>
                </a:prstClr>
              </a:outerShdw>
            </a:effectLst>
            <a:scene3d>
              <a:camera prst="orthographicFront"/>
              <a:lightRig rig="threePt" dir="t"/>
            </a:scene3d>
            <a:sp3d/>
          </c:spPr>
          <c:invertIfNegative val="0"/>
          <c:cat>
            <c:numRef>
              <c:f>Գ30!$B$24:$V$24</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Գ30!$B$25:$V$25</c:f>
              <c:numCache>
                <c:formatCode>0.0</c:formatCode>
                <c:ptCount val="21"/>
                <c:pt idx="0">
                  <c:v>415.34323330693672</c:v>
                </c:pt>
                <c:pt idx="1">
                  <c:v>457.71311478645845</c:v>
                </c:pt>
                <c:pt idx="2">
                  <c:v>522.16067429098041</c:v>
                </c:pt>
                <c:pt idx="3">
                  <c:v>638.64326278025032</c:v>
                </c:pt>
                <c:pt idx="4">
                  <c:v>787.4294457742634</c:v>
                </c:pt>
                <c:pt idx="5">
                  <c:v>910.08371496422831</c:v>
                </c:pt>
                <c:pt idx="6">
                  <c:v>881.45037429935655</c:v>
                </c:pt>
                <c:pt idx="7">
                  <c:v>1006.9251750291746</c:v>
                </c:pt>
                <c:pt idx="8">
                  <c:v>1245.0831593457583</c:v>
                </c:pt>
                <c:pt idx="9">
                  <c:v>1386.56598400395</c:v>
                </c:pt>
                <c:pt idx="10">
                  <c:v>1418.0819135173174</c:v>
                </c:pt>
                <c:pt idx="11">
                  <c:v>1444.4370585940035</c:v>
                </c:pt>
                <c:pt idx="12">
                  <c:v>1943.2772955032601</c:v>
                </c:pt>
                <c:pt idx="13">
                  <c:v>1983.8347080259578</c:v>
                </c:pt>
                <c:pt idx="14">
                  <c:v>1987.7532342280326</c:v>
                </c:pt>
                <c:pt idx="15">
                  <c:v>1913.3931104213998</c:v>
                </c:pt>
                <c:pt idx="16">
                  <c:v>2041.2951398954879</c:v>
                </c:pt>
                <c:pt idx="17">
                  <c:v>2164.0918957778799</c:v>
                </c:pt>
                <c:pt idx="18">
                  <c:v>2385.3593957828152</c:v>
                </c:pt>
                <c:pt idx="19">
                  <c:v>2305.7737999600004</c:v>
                </c:pt>
                <c:pt idx="20">
                  <c:v>2225.7734089899996</c:v>
                </c:pt>
              </c:numCache>
            </c:numRef>
          </c:val>
          <c:extLst>
            <c:ext xmlns:c16="http://schemas.microsoft.com/office/drawing/2014/chart" uri="{C3380CC4-5D6E-409C-BE32-E72D297353CC}">
              <c16:uniqueId val="{00000000-5280-4614-83A2-414199543F87}"/>
            </c:ext>
          </c:extLst>
        </c:ser>
        <c:ser>
          <c:idx val="1"/>
          <c:order val="1"/>
          <c:tx>
            <c:strRef>
              <c:f>Գ30!$A$26</c:f>
              <c:strCache>
                <c:ptCount val="1"/>
                <c:pt idx="0">
                  <c:v>Commercial</c:v>
                </c:pt>
              </c:strCache>
            </c:strRef>
          </c:tx>
          <c:spPr>
            <a:solidFill>
              <a:srgbClr val="993366"/>
            </a:solidFill>
          </c:spPr>
          <c:invertIfNegative val="0"/>
          <c:cat>
            <c:numRef>
              <c:f>Գ30!$B$24:$V$24</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Գ30!$B$26:$V$26</c:f>
              <c:numCache>
                <c:formatCode>0.0</c:formatCode>
                <c:ptCount val="21"/>
                <c:pt idx="0">
                  <c:v>252.68896071374999</c:v>
                </c:pt>
                <c:pt idx="1">
                  <c:v>223.51025863499999</c:v>
                </c:pt>
                <c:pt idx="2">
                  <c:v>204.65874574285718</c:v>
                </c:pt>
                <c:pt idx="3">
                  <c:v>179.21641855285719</c:v>
                </c:pt>
                <c:pt idx="4">
                  <c:v>80.137899232499848</c:v>
                </c:pt>
                <c:pt idx="5">
                  <c:v>32.408178682500036</c:v>
                </c:pt>
                <c:pt idx="6">
                  <c:v>21.62700077000002</c:v>
                </c:pt>
                <c:pt idx="7">
                  <c:v>12.980643610000021</c:v>
                </c:pt>
                <c:pt idx="8">
                  <c:v>42.079150050000237</c:v>
                </c:pt>
                <c:pt idx="9">
                  <c:v>42.511090049999993</c:v>
                </c:pt>
                <c:pt idx="10">
                  <c:v>1071.8391433605768</c:v>
                </c:pt>
                <c:pt idx="11">
                  <c:v>1311.9565441820712</c:v>
                </c:pt>
                <c:pt idx="12">
                  <c:v>1023.5870184386926</c:v>
                </c:pt>
                <c:pt idx="13">
                  <c:v>1171.8205104267101</c:v>
                </c:pt>
                <c:pt idx="14">
                  <c:v>714.091666279528</c:v>
                </c:pt>
                <c:pt idx="15">
                  <c:v>775.69918371505253</c:v>
                </c:pt>
                <c:pt idx="16">
                  <c:v>894.92001256579579</c:v>
                </c:pt>
                <c:pt idx="17">
                  <c:v>1215.8606911970351</c:v>
                </c:pt>
                <c:pt idx="18">
                  <c:v>1635.6638682226578</c:v>
                </c:pt>
                <c:pt idx="19">
                  <c:v>1834.2589567200014</c:v>
                </c:pt>
                <c:pt idx="20">
                  <c:v>2083.8386576600005</c:v>
                </c:pt>
              </c:numCache>
            </c:numRef>
          </c:val>
          <c:extLst>
            <c:ext xmlns:c16="http://schemas.microsoft.com/office/drawing/2014/chart" uri="{C3380CC4-5D6E-409C-BE32-E72D297353CC}">
              <c16:uniqueId val="{00000001-5280-4614-83A2-414199543F87}"/>
            </c:ext>
          </c:extLst>
        </c:ser>
        <c:dLbls>
          <c:showLegendKey val="0"/>
          <c:showVal val="0"/>
          <c:showCatName val="0"/>
          <c:showSerName val="0"/>
          <c:showPercent val="0"/>
          <c:showBubbleSize val="0"/>
        </c:dLbls>
        <c:gapWidth val="114"/>
        <c:gapDepth val="101"/>
        <c:shape val="box"/>
        <c:axId val="173939328"/>
        <c:axId val="173945216"/>
        <c:axId val="0"/>
      </c:bar3DChart>
      <c:catAx>
        <c:axId val="173939328"/>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925" b="0" i="0" u="none" strike="noStrike" baseline="0">
                <a:solidFill>
                  <a:sysClr val="windowText" lastClr="000000"/>
                </a:solidFill>
                <a:latin typeface="GHEA Grapalat" panose="02000506050000020003" pitchFamily="50" charset="0"/>
                <a:ea typeface="Arial Armenian"/>
                <a:cs typeface="Arial Armenian"/>
              </a:defRPr>
            </a:pPr>
            <a:endParaRPr lang="en-US"/>
          </a:p>
        </c:txPr>
        <c:crossAx val="173945216"/>
        <c:crosses val="autoZero"/>
        <c:auto val="1"/>
        <c:lblAlgn val="ctr"/>
        <c:lblOffset val="100"/>
        <c:noMultiLvlLbl val="0"/>
      </c:catAx>
      <c:valAx>
        <c:axId val="173945216"/>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GHEA Grapalat" panose="02000506050000020003" pitchFamily="50" charset="0"/>
                <a:ea typeface="Arial Armenian"/>
                <a:cs typeface="Arial Armenian"/>
              </a:defRPr>
            </a:pPr>
            <a:endParaRPr lang="en-US"/>
          </a:p>
        </c:txPr>
        <c:crossAx val="173939328"/>
        <c:crosses val="autoZero"/>
        <c:crossBetween val="between"/>
      </c:valAx>
    </c:plotArea>
    <c:legend>
      <c:legendPos val="r"/>
      <c:legendEntry>
        <c:idx val="0"/>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0.17765018955963841"/>
          <c:y val="0.90949611767279104"/>
          <c:w val="0.60060084074644504"/>
          <c:h val="7.0095497326879017E-2"/>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000" b="0"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9DC57-4417-4B6F-ACCA-E5DBEB640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13086</Words>
  <Characters>74594</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Alternative annual debt report 2011</vt:lpstr>
    </vt:vector>
  </TitlesOfParts>
  <Company>Toshiba</Company>
  <LinksUpToDate>false</LinksUpToDate>
  <CharactersWithSpaces>87505</CharactersWithSpaces>
  <SharedDoc>false</SharedDoc>
  <HLinks>
    <vt:vector size="120" baseType="variant">
      <vt:variant>
        <vt:i4>6619262</vt:i4>
      </vt:variant>
      <vt:variant>
        <vt:i4>117</vt:i4>
      </vt:variant>
      <vt:variant>
        <vt:i4>0</vt:i4>
      </vt:variant>
      <vt:variant>
        <vt:i4>5</vt:i4>
      </vt:variant>
      <vt:variant>
        <vt:lpwstr>https://ec.europa.eu/eurostat/data/database</vt:lpwstr>
      </vt:variant>
      <vt:variant>
        <vt:lpwstr/>
      </vt:variant>
      <vt:variant>
        <vt:i4>1900597</vt:i4>
      </vt:variant>
      <vt:variant>
        <vt:i4>110</vt:i4>
      </vt:variant>
      <vt:variant>
        <vt:i4>0</vt:i4>
      </vt:variant>
      <vt:variant>
        <vt:i4>5</vt:i4>
      </vt:variant>
      <vt:variant>
        <vt:lpwstr/>
      </vt:variant>
      <vt:variant>
        <vt:lpwstr>_Toc31703922</vt:lpwstr>
      </vt:variant>
      <vt:variant>
        <vt:i4>1966133</vt:i4>
      </vt:variant>
      <vt:variant>
        <vt:i4>104</vt:i4>
      </vt:variant>
      <vt:variant>
        <vt:i4>0</vt:i4>
      </vt:variant>
      <vt:variant>
        <vt:i4>5</vt:i4>
      </vt:variant>
      <vt:variant>
        <vt:lpwstr/>
      </vt:variant>
      <vt:variant>
        <vt:lpwstr>_Toc31703921</vt:lpwstr>
      </vt:variant>
      <vt:variant>
        <vt:i4>2031669</vt:i4>
      </vt:variant>
      <vt:variant>
        <vt:i4>98</vt:i4>
      </vt:variant>
      <vt:variant>
        <vt:i4>0</vt:i4>
      </vt:variant>
      <vt:variant>
        <vt:i4>5</vt:i4>
      </vt:variant>
      <vt:variant>
        <vt:lpwstr/>
      </vt:variant>
      <vt:variant>
        <vt:lpwstr>_Toc31703920</vt:lpwstr>
      </vt:variant>
      <vt:variant>
        <vt:i4>1441846</vt:i4>
      </vt:variant>
      <vt:variant>
        <vt:i4>92</vt:i4>
      </vt:variant>
      <vt:variant>
        <vt:i4>0</vt:i4>
      </vt:variant>
      <vt:variant>
        <vt:i4>5</vt:i4>
      </vt:variant>
      <vt:variant>
        <vt:lpwstr/>
      </vt:variant>
      <vt:variant>
        <vt:lpwstr>_Toc31703919</vt:lpwstr>
      </vt:variant>
      <vt:variant>
        <vt:i4>1507382</vt:i4>
      </vt:variant>
      <vt:variant>
        <vt:i4>86</vt:i4>
      </vt:variant>
      <vt:variant>
        <vt:i4>0</vt:i4>
      </vt:variant>
      <vt:variant>
        <vt:i4>5</vt:i4>
      </vt:variant>
      <vt:variant>
        <vt:lpwstr/>
      </vt:variant>
      <vt:variant>
        <vt:lpwstr>_Toc31703918</vt:lpwstr>
      </vt:variant>
      <vt:variant>
        <vt:i4>1572918</vt:i4>
      </vt:variant>
      <vt:variant>
        <vt:i4>80</vt:i4>
      </vt:variant>
      <vt:variant>
        <vt:i4>0</vt:i4>
      </vt:variant>
      <vt:variant>
        <vt:i4>5</vt:i4>
      </vt:variant>
      <vt:variant>
        <vt:lpwstr/>
      </vt:variant>
      <vt:variant>
        <vt:lpwstr>_Toc31703917</vt:lpwstr>
      </vt:variant>
      <vt:variant>
        <vt:i4>1638454</vt:i4>
      </vt:variant>
      <vt:variant>
        <vt:i4>74</vt:i4>
      </vt:variant>
      <vt:variant>
        <vt:i4>0</vt:i4>
      </vt:variant>
      <vt:variant>
        <vt:i4>5</vt:i4>
      </vt:variant>
      <vt:variant>
        <vt:lpwstr/>
      </vt:variant>
      <vt:variant>
        <vt:lpwstr>_Toc31703916</vt:lpwstr>
      </vt:variant>
      <vt:variant>
        <vt:i4>1703990</vt:i4>
      </vt:variant>
      <vt:variant>
        <vt:i4>68</vt:i4>
      </vt:variant>
      <vt:variant>
        <vt:i4>0</vt:i4>
      </vt:variant>
      <vt:variant>
        <vt:i4>5</vt:i4>
      </vt:variant>
      <vt:variant>
        <vt:lpwstr/>
      </vt:variant>
      <vt:variant>
        <vt:lpwstr>_Toc31703915</vt:lpwstr>
      </vt:variant>
      <vt:variant>
        <vt:i4>1769526</vt:i4>
      </vt:variant>
      <vt:variant>
        <vt:i4>62</vt:i4>
      </vt:variant>
      <vt:variant>
        <vt:i4>0</vt:i4>
      </vt:variant>
      <vt:variant>
        <vt:i4>5</vt:i4>
      </vt:variant>
      <vt:variant>
        <vt:lpwstr/>
      </vt:variant>
      <vt:variant>
        <vt:lpwstr>_Toc31703914</vt:lpwstr>
      </vt:variant>
      <vt:variant>
        <vt:i4>1835062</vt:i4>
      </vt:variant>
      <vt:variant>
        <vt:i4>56</vt:i4>
      </vt:variant>
      <vt:variant>
        <vt:i4>0</vt:i4>
      </vt:variant>
      <vt:variant>
        <vt:i4>5</vt:i4>
      </vt:variant>
      <vt:variant>
        <vt:lpwstr/>
      </vt:variant>
      <vt:variant>
        <vt:lpwstr>_Toc31703913</vt:lpwstr>
      </vt:variant>
      <vt:variant>
        <vt:i4>1900598</vt:i4>
      </vt:variant>
      <vt:variant>
        <vt:i4>50</vt:i4>
      </vt:variant>
      <vt:variant>
        <vt:i4>0</vt:i4>
      </vt:variant>
      <vt:variant>
        <vt:i4>5</vt:i4>
      </vt:variant>
      <vt:variant>
        <vt:lpwstr/>
      </vt:variant>
      <vt:variant>
        <vt:lpwstr>_Toc31703912</vt:lpwstr>
      </vt:variant>
      <vt:variant>
        <vt:i4>1966134</vt:i4>
      </vt:variant>
      <vt:variant>
        <vt:i4>44</vt:i4>
      </vt:variant>
      <vt:variant>
        <vt:i4>0</vt:i4>
      </vt:variant>
      <vt:variant>
        <vt:i4>5</vt:i4>
      </vt:variant>
      <vt:variant>
        <vt:lpwstr/>
      </vt:variant>
      <vt:variant>
        <vt:lpwstr>_Toc31703911</vt:lpwstr>
      </vt:variant>
      <vt:variant>
        <vt:i4>2031670</vt:i4>
      </vt:variant>
      <vt:variant>
        <vt:i4>38</vt:i4>
      </vt:variant>
      <vt:variant>
        <vt:i4>0</vt:i4>
      </vt:variant>
      <vt:variant>
        <vt:i4>5</vt:i4>
      </vt:variant>
      <vt:variant>
        <vt:lpwstr/>
      </vt:variant>
      <vt:variant>
        <vt:lpwstr>_Toc31703910</vt:lpwstr>
      </vt:variant>
      <vt:variant>
        <vt:i4>1441847</vt:i4>
      </vt:variant>
      <vt:variant>
        <vt:i4>32</vt:i4>
      </vt:variant>
      <vt:variant>
        <vt:i4>0</vt:i4>
      </vt:variant>
      <vt:variant>
        <vt:i4>5</vt:i4>
      </vt:variant>
      <vt:variant>
        <vt:lpwstr/>
      </vt:variant>
      <vt:variant>
        <vt:lpwstr>_Toc31703909</vt:lpwstr>
      </vt:variant>
      <vt:variant>
        <vt:i4>1507383</vt:i4>
      </vt:variant>
      <vt:variant>
        <vt:i4>26</vt:i4>
      </vt:variant>
      <vt:variant>
        <vt:i4>0</vt:i4>
      </vt:variant>
      <vt:variant>
        <vt:i4>5</vt:i4>
      </vt:variant>
      <vt:variant>
        <vt:lpwstr/>
      </vt:variant>
      <vt:variant>
        <vt:lpwstr>_Toc31703908</vt:lpwstr>
      </vt:variant>
      <vt:variant>
        <vt:i4>1572919</vt:i4>
      </vt:variant>
      <vt:variant>
        <vt:i4>20</vt:i4>
      </vt:variant>
      <vt:variant>
        <vt:i4>0</vt:i4>
      </vt:variant>
      <vt:variant>
        <vt:i4>5</vt:i4>
      </vt:variant>
      <vt:variant>
        <vt:lpwstr/>
      </vt:variant>
      <vt:variant>
        <vt:lpwstr>_Toc31703907</vt:lpwstr>
      </vt:variant>
      <vt:variant>
        <vt:i4>1638455</vt:i4>
      </vt:variant>
      <vt:variant>
        <vt:i4>14</vt:i4>
      </vt:variant>
      <vt:variant>
        <vt:i4>0</vt:i4>
      </vt:variant>
      <vt:variant>
        <vt:i4>5</vt:i4>
      </vt:variant>
      <vt:variant>
        <vt:lpwstr/>
      </vt:variant>
      <vt:variant>
        <vt:lpwstr>_Toc31703906</vt:lpwstr>
      </vt:variant>
      <vt:variant>
        <vt:i4>1703991</vt:i4>
      </vt:variant>
      <vt:variant>
        <vt:i4>8</vt:i4>
      </vt:variant>
      <vt:variant>
        <vt:i4>0</vt:i4>
      </vt:variant>
      <vt:variant>
        <vt:i4>5</vt:i4>
      </vt:variant>
      <vt:variant>
        <vt:lpwstr/>
      </vt:variant>
      <vt:variant>
        <vt:lpwstr>_Toc31703905</vt:lpwstr>
      </vt:variant>
      <vt:variant>
        <vt:i4>1769527</vt:i4>
      </vt:variant>
      <vt:variant>
        <vt:i4>2</vt:i4>
      </vt:variant>
      <vt:variant>
        <vt:i4>0</vt:i4>
      </vt:variant>
      <vt:variant>
        <vt:i4>5</vt:i4>
      </vt:variant>
      <vt:variant>
        <vt:lpwstr/>
      </vt:variant>
      <vt:variant>
        <vt:lpwstr>_Toc31703904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annual debt report 2011</dc:title>
  <dc:creator>Suren Kyurumyan</dc:creator>
  <cp:lastModifiedBy>user</cp:lastModifiedBy>
  <cp:revision>232</cp:revision>
  <cp:lastPrinted>2019-03-05T05:53:00Z</cp:lastPrinted>
  <dcterms:created xsi:type="dcterms:W3CDTF">2020-06-08T17:53:00Z</dcterms:created>
  <dcterms:modified xsi:type="dcterms:W3CDTF">2020-10-14T16:53:00Z</dcterms:modified>
</cp:coreProperties>
</file>